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9"/>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4"/>
        <w:jc w:val="center"/>
      </w:pPr>
    </w:p>
    <w:p w14:paraId="7E550DF0">
      <w:pPr>
        <w:pStyle w:val="54"/>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4"/>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4"/>
        <w:ind w:firstLine="480"/>
        <w:rPr>
          <w:sz w:val="24"/>
          <w:szCs w:val="22"/>
        </w:rPr>
      </w:pPr>
      <w:r>
        <w:rPr>
          <w:rFonts w:hint="eastAsia"/>
          <w:sz w:val="24"/>
          <w:szCs w:val="22"/>
        </w:rPr>
        <w:t>本文的主要贡献如下：</w:t>
      </w:r>
    </w:p>
    <w:p w14:paraId="0FB7FE0D">
      <w:pPr>
        <w:pStyle w:val="54"/>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4"/>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4"/>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5"/>
          <w:rFonts w:hint="eastAsia"/>
          <w:bCs w:val="0"/>
        </w:rPr>
      </w:pPr>
    </w:p>
    <w:p w14:paraId="1F543CCE">
      <w:pPr>
        <w:spacing w:line="240" w:lineRule="auto"/>
        <w:ind w:firstLine="0" w:firstLineChars="0"/>
        <w:rPr>
          <w:rStyle w:val="56"/>
          <w:color w:val="000000" w:themeColor="text1"/>
          <w14:textFill>
            <w14:solidFill>
              <w14:schemeClr w14:val="tx1"/>
            </w14:solidFill>
          </w14:textFill>
        </w:rPr>
      </w:pPr>
      <w:r>
        <w:rPr>
          <w:rStyle w:val="55"/>
          <w:rFonts w:hint="eastAsia"/>
          <w:bCs w:val="0"/>
        </w:rPr>
        <w:t>关键词</w:t>
      </w:r>
      <w:r>
        <w:rPr>
          <w:rStyle w:val="55"/>
          <w:rFonts w:hint="eastAsia"/>
        </w:rPr>
        <w:t>：</w:t>
      </w:r>
      <w:r>
        <w:rPr>
          <w:rStyle w:val="56"/>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6"/>
          <w:color w:val="000000" w:themeColor="text1"/>
          <w14:textFill>
            <w14:solidFill>
              <w14:schemeClr w14:val="tx1"/>
            </w14:solidFill>
          </w14:textFill>
        </w:rPr>
      </w:pPr>
    </w:p>
    <w:p w14:paraId="5393A691">
      <w:pPr>
        <w:spacing w:line="240" w:lineRule="auto"/>
        <w:ind w:firstLine="0" w:firstLineChars="0"/>
        <w:rPr>
          <w:rStyle w:val="56"/>
          <w:color w:val="000000" w:themeColor="text1"/>
          <w14:textFill>
            <w14:solidFill>
              <w14:schemeClr w14:val="tx1"/>
            </w14:solidFill>
          </w14:textFill>
        </w:rPr>
      </w:pPr>
    </w:p>
    <w:p w14:paraId="1268DC09">
      <w:pPr>
        <w:spacing w:line="240" w:lineRule="auto"/>
        <w:ind w:firstLine="0" w:firstLineChars="0"/>
        <w:rPr>
          <w:rStyle w:val="56"/>
          <w:color w:val="000000" w:themeColor="text1"/>
          <w14:textFill>
            <w14:solidFill>
              <w14:schemeClr w14:val="tx1"/>
            </w14:solidFill>
          </w14:textFill>
        </w:rPr>
      </w:pPr>
    </w:p>
    <w:p w14:paraId="07A16B01">
      <w:pPr>
        <w:spacing w:line="240" w:lineRule="auto"/>
        <w:ind w:firstLine="0" w:firstLineChars="0"/>
        <w:rPr>
          <w:rStyle w:val="56"/>
          <w:color w:val="000000" w:themeColor="text1"/>
          <w14:textFill>
            <w14:solidFill>
              <w14:schemeClr w14:val="tx1"/>
            </w14:solidFill>
          </w14:textFill>
        </w:rPr>
      </w:pPr>
    </w:p>
    <w:p w14:paraId="537C9C4A">
      <w:pPr>
        <w:spacing w:line="240" w:lineRule="auto"/>
        <w:ind w:firstLine="0" w:firstLineChars="0"/>
        <w:rPr>
          <w:rStyle w:val="56"/>
          <w:color w:val="000000" w:themeColor="text1"/>
          <w14:textFill>
            <w14:solidFill>
              <w14:schemeClr w14:val="tx1"/>
            </w14:solidFill>
          </w14:textFill>
        </w:rPr>
      </w:pPr>
    </w:p>
    <w:p w14:paraId="708B963B">
      <w:pPr>
        <w:spacing w:line="240" w:lineRule="auto"/>
        <w:ind w:firstLine="0" w:firstLineChars="0"/>
        <w:rPr>
          <w:rStyle w:val="56"/>
          <w:color w:val="000000" w:themeColor="text1"/>
          <w14:textFill>
            <w14:solidFill>
              <w14:schemeClr w14:val="tx1"/>
            </w14:solidFill>
          </w14:textFill>
        </w:rPr>
      </w:pPr>
    </w:p>
    <w:p w14:paraId="0230442D">
      <w:pPr>
        <w:spacing w:line="240" w:lineRule="auto"/>
        <w:ind w:firstLine="0" w:firstLineChars="0"/>
        <w:rPr>
          <w:rStyle w:val="56"/>
          <w:color w:val="000000" w:themeColor="text1"/>
          <w14:textFill>
            <w14:solidFill>
              <w14:schemeClr w14:val="tx1"/>
            </w14:solidFill>
          </w14:textFill>
        </w:rPr>
      </w:pPr>
    </w:p>
    <w:p w14:paraId="6B88F0E6">
      <w:pPr>
        <w:spacing w:line="240" w:lineRule="auto"/>
        <w:ind w:firstLine="0" w:firstLineChars="0"/>
        <w:rPr>
          <w:rStyle w:val="56"/>
          <w:color w:val="000000" w:themeColor="text1"/>
          <w14:textFill>
            <w14:solidFill>
              <w14:schemeClr w14:val="tx1"/>
            </w14:solidFill>
          </w14:textFill>
        </w:rPr>
      </w:pPr>
    </w:p>
    <w:p w14:paraId="1E7612D9">
      <w:pPr>
        <w:spacing w:line="240" w:lineRule="auto"/>
        <w:ind w:firstLine="0" w:firstLineChars="0"/>
        <w:rPr>
          <w:rStyle w:val="56"/>
          <w:color w:val="000000" w:themeColor="text1"/>
          <w14:textFill>
            <w14:solidFill>
              <w14:schemeClr w14:val="tx1"/>
            </w14:solidFill>
          </w14:textFill>
        </w:rPr>
      </w:pPr>
    </w:p>
    <w:p w14:paraId="35DC9679">
      <w:pPr>
        <w:spacing w:line="240" w:lineRule="auto"/>
        <w:ind w:firstLine="0" w:firstLineChars="0"/>
        <w:rPr>
          <w:rStyle w:val="56"/>
          <w:color w:val="000000" w:themeColor="text1"/>
          <w14:textFill>
            <w14:solidFill>
              <w14:schemeClr w14:val="tx1"/>
            </w14:solidFill>
          </w14:textFill>
        </w:rPr>
      </w:pPr>
    </w:p>
    <w:p w14:paraId="1E3991CD">
      <w:pPr>
        <w:spacing w:line="240" w:lineRule="auto"/>
        <w:ind w:firstLine="0" w:firstLineChars="0"/>
        <w:rPr>
          <w:rStyle w:val="56"/>
          <w:color w:val="000000" w:themeColor="text1"/>
          <w14:textFill>
            <w14:solidFill>
              <w14:schemeClr w14:val="tx1"/>
            </w14:solidFill>
          </w14:textFill>
        </w:rPr>
      </w:pPr>
    </w:p>
    <w:p w14:paraId="572CE788">
      <w:pPr>
        <w:spacing w:line="240" w:lineRule="auto"/>
        <w:ind w:firstLine="0" w:firstLineChars="0"/>
        <w:rPr>
          <w:rStyle w:val="56"/>
          <w:color w:val="000000" w:themeColor="text1"/>
          <w14:textFill>
            <w14:solidFill>
              <w14:schemeClr w14:val="tx1"/>
            </w14:solidFill>
          </w14:textFill>
        </w:rPr>
      </w:pPr>
    </w:p>
    <w:p w14:paraId="5A99A3CF">
      <w:pPr>
        <w:spacing w:line="240" w:lineRule="auto"/>
        <w:ind w:firstLine="0" w:firstLineChars="0"/>
        <w:rPr>
          <w:rStyle w:val="56"/>
          <w:color w:val="000000" w:themeColor="text1"/>
          <w14:textFill>
            <w14:solidFill>
              <w14:schemeClr w14:val="tx1"/>
            </w14:solidFill>
          </w14:textFill>
        </w:rPr>
      </w:pPr>
    </w:p>
    <w:p w14:paraId="2EC798FD">
      <w:pPr>
        <w:spacing w:line="240" w:lineRule="auto"/>
        <w:ind w:firstLine="0" w:firstLineChars="0"/>
        <w:rPr>
          <w:rStyle w:val="56"/>
          <w:color w:val="000000" w:themeColor="text1"/>
          <w14:textFill>
            <w14:solidFill>
              <w14:schemeClr w14:val="tx1"/>
            </w14:solidFill>
          </w14:textFill>
        </w:rPr>
      </w:pPr>
    </w:p>
    <w:p w14:paraId="02BD0EF6">
      <w:pPr>
        <w:spacing w:line="240" w:lineRule="auto"/>
        <w:ind w:firstLine="0" w:firstLineChars="0"/>
        <w:rPr>
          <w:rStyle w:val="56"/>
          <w:color w:val="000000" w:themeColor="text1"/>
          <w14:textFill>
            <w14:solidFill>
              <w14:schemeClr w14:val="tx1"/>
            </w14:solidFill>
          </w14:textFill>
        </w:rPr>
      </w:pPr>
    </w:p>
    <w:p w14:paraId="03C778F9">
      <w:pPr>
        <w:spacing w:line="240" w:lineRule="auto"/>
        <w:ind w:firstLine="0" w:firstLineChars="0"/>
        <w:rPr>
          <w:rStyle w:val="56"/>
          <w:color w:val="000000" w:themeColor="text1"/>
          <w14:textFill>
            <w14:solidFill>
              <w14:schemeClr w14:val="tx1"/>
            </w14:solidFill>
          </w14:textFill>
        </w:rPr>
      </w:pPr>
    </w:p>
    <w:p w14:paraId="2DAF3E3A">
      <w:pPr>
        <w:spacing w:line="240" w:lineRule="auto"/>
        <w:ind w:firstLine="0" w:firstLineChars="0"/>
        <w:rPr>
          <w:rStyle w:val="56"/>
          <w:color w:val="000000" w:themeColor="text1"/>
          <w14:textFill>
            <w14:solidFill>
              <w14:schemeClr w14:val="tx1"/>
            </w14:solidFill>
          </w14:textFill>
        </w:rPr>
      </w:pPr>
    </w:p>
    <w:p w14:paraId="30C7D16B">
      <w:pPr>
        <w:spacing w:line="240" w:lineRule="auto"/>
        <w:ind w:firstLine="0" w:firstLineChars="0"/>
        <w:rPr>
          <w:rStyle w:val="56"/>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266"/>
      <w:bookmarkStart w:id="7" w:name="_Toc86781559"/>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commentRangeStart w:id="0"/>
      <w:commentRangeStart w:id="1"/>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commentRangeEnd w:id="0"/>
      <w:r>
        <w:rPr>
          <w:rStyle w:val="CommentReference"/>
        </w:rPr>
        <w:commentReference w:id="0"/>
      </w:r>
      <w:commentRangeEnd w:id="1"/>
      <w:r>
        <w:rPr>
          <w:rStyle w:val="CommentReference"/>
        </w:rPr>
        <w:commentReference w:id="1"/>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3BCE19A3">
      <w:pPr>
        <w:adjustRightInd w:val="0"/>
        <w:spacing w:before="397" w:line="240" w:lineRule="auto"/>
        <w:ind w:firstLine="1" w:firstLineChars="0"/>
        <w:jc w:val="center"/>
        <w:rPr>
          <w:sz w:val="32"/>
          <w:szCs w:val="32"/>
        </w:rPr>
      </w:pPr>
      <w:r>
        <w:rPr>
          <w:rFonts w:hint="eastAsia" w:ascii="黑体" w:hAnsi="黑体" w:eastAsia="黑体"/>
          <w:b/>
          <w:bCs/>
          <w:sz w:val="32"/>
          <w:szCs w:val="32"/>
        </w:rPr>
        <w:t>表录</w:t>
      </w:r>
      <w:bookmarkStart w:id="251" w:name="_GoBack"/>
      <w:bookmarkEnd w:id="251"/>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r>
        <w:rPr>
          <w:rFonts w:hint="eastAsia"/>
        </w:rPr>
        <w:t>1.2研究现状</w:t>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commentRangeStart w:id="2"/>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commentRangeEnd w:id="2"/>
      <w:r>
        <w:rPr>
          <w:rStyle w:val="CommentReference"/>
        </w:rPr>
        <w:commentReference w:id="2"/>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7"/>
        <w:spacing w:line="360" w:lineRule="auto"/>
        <w:ind w:firstLine="0" w:firstLineChars="0"/>
      </w:pPr>
    </w:p>
    <w:p w14:paraId="0250D005">
      <w:pPr>
        <w:pStyle w:val="37"/>
        <w:spacing w:line="360" w:lineRule="auto"/>
        <w:ind w:firstLine="0" w:firstLineChars="0"/>
      </w:pPr>
    </w:p>
    <w:p w14:paraId="714913C6">
      <w:pPr>
        <w:pStyle w:val="37"/>
        <w:spacing w:line="360" w:lineRule="auto"/>
        <w:ind w:firstLine="0" w:firstLineChars="0"/>
      </w:pPr>
    </w:p>
    <w:p w14:paraId="1B888979">
      <w:pPr>
        <w:pStyle w:val="37"/>
        <w:spacing w:line="360" w:lineRule="auto"/>
        <w:ind w:firstLine="0" w:firstLineChars="0"/>
      </w:pPr>
    </w:p>
    <w:p w14:paraId="47F08A5A">
      <w:pPr>
        <w:pStyle w:val="37"/>
        <w:spacing w:line="360" w:lineRule="auto"/>
        <w:ind w:firstLine="0" w:firstLineChars="0"/>
      </w:pPr>
    </w:p>
    <w:p w14:paraId="4A4A26A1">
      <w:pPr>
        <w:pStyle w:val="37"/>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r>
        <w:rPr>
          <w:rFonts w:hint="eastAsia"/>
        </w:rPr>
        <w:t>2</w:t>
      </w:r>
      <w:r>
        <w:t>.</w:t>
      </w:r>
      <w:r>
        <w:rPr>
          <w:rFonts w:hint="eastAsia"/>
        </w:rPr>
        <w:t>1</w:t>
      </w:r>
      <w:r>
        <w:t>.1</w:t>
      </w:r>
      <w:r>
        <w:rPr>
          <w:rFonts w:hint="eastAsia"/>
        </w:rPr>
        <w:t>基于规则的传统方法</w:t>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r>
        <w:rPr>
          <w:rFonts w:hint="eastAsia"/>
        </w:rPr>
        <w:t>2</w:t>
      </w:r>
      <w:r>
        <w:t>.</w:t>
      </w:r>
      <w:r>
        <w:rPr>
          <w:rFonts w:hint="eastAsia"/>
        </w:rPr>
        <w:t>1</w:t>
      </w:r>
      <w:r>
        <w:t>.</w:t>
      </w:r>
      <w:r>
        <w:rPr>
          <w:rFonts w:hint="eastAsia"/>
        </w:rPr>
        <w:t>2基于统计机器学习的方法</w:t>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r>
        <w:rPr>
          <w:rFonts w:hint="eastAsia"/>
        </w:rPr>
        <w:t>2</w:t>
      </w:r>
      <w:r>
        <w:t>.</w:t>
      </w:r>
      <w:r>
        <w:rPr>
          <w:rFonts w:hint="eastAsia"/>
        </w:rPr>
        <w:t>1</w:t>
      </w:r>
      <w:r>
        <w:t>.</w:t>
      </w:r>
      <w:r>
        <w:rPr>
          <w:rFonts w:hint="eastAsia"/>
        </w:rPr>
        <w:t>3基于深度学习的方法</w:t>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2"/>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2"/>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r>
        <w:rPr>
          <w:rFonts w:hint="eastAsia"/>
        </w:rPr>
        <w:t>2</w:t>
      </w:r>
      <w:r>
        <w:t>.</w:t>
      </w:r>
      <w:r>
        <w:rPr>
          <w:rFonts w:hint="eastAsia"/>
        </w:rPr>
        <w:t>1</w:t>
      </w:r>
      <w:r>
        <w:t>.</w:t>
      </w:r>
      <w:r>
        <w:rPr>
          <w:rFonts w:hint="eastAsia"/>
        </w:rPr>
        <w:t>4序列标注任务</w:t>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r>
        <w:rPr>
          <w:rFonts w:hint="eastAsia"/>
        </w:rPr>
        <w:t>2.1.5 Self-Attention机制</w:t>
      </w:r>
      <w:bookmarkEnd w:id="32"/>
    </w:p>
    <w:p w14:paraId="34FAF0AE">
      <w:pPr>
        <w:pStyle w:val="43"/>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3"/>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r>
        <w:rPr>
          <w:rFonts w:hint="eastAsia"/>
        </w:rPr>
        <w:t>2.2.1字编码</w:t>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r>
        <w:rPr>
          <w:rFonts w:hint="eastAsia"/>
        </w:rPr>
        <w:t>2.2.2词编码</w:t>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2"/>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commentRangeStart w:id="3"/>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commentRangeEnd w:id="3"/>
      <w:r>
        <w:rPr>
          <w:rStyle w:val="CommentReference"/>
        </w:rPr>
        <w:commentReference w:id="3"/>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7"/>
        <w:spacing w:line="360" w:lineRule="auto"/>
        <w:ind w:firstLine="0" w:firstLineChars="0"/>
      </w:pPr>
    </w:p>
    <w:p w14:paraId="0A85664D">
      <w:pPr>
        <w:pStyle w:val="37"/>
        <w:spacing w:line="360" w:lineRule="auto"/>
        <w:ind w:firstLine="0" w:firstLineChars="0"/>
      </w:pPr>
    </w:p>
    <w:p w14:paraId="3AB2471A">
      <w:pPr>
        <w:pStyle w:val="37"/>
        <w:spacing w:line="360" w:lineRule="auto"/>
        <w:ind w:firstLine="0" w:firstLineChars="0"/>
      </w:pPr>
    </w:p>
    <w:p w14:paraId="645E93F3">
      <w:pPr>
        <w:pStyle w:val="37"/>
        <w:spacing w:line="360" w:lineRule="auto"/>
        <w:ind w:firstLine="0" w:firstLineChars="0"/>
      </w:pPr>
    </w:p>
    <w:p w14:paraId="52CBAD4C">
      <w:pPr>
        <w:pStyle w:val="37"/>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r>
        <w:rPr>
          <w:rFonts w:hint="eastAsia"/>
        </w:rPr>
        <w:t>3.1.1任务定义</w:t>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5"/>
        <w:gridCol w:w="2085"/>
        <w:gridCol w:w="4666"/>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r>
        <w:rPr>
          <w:rFonts w:hint="eastAsia"/>
        </w:rPr>
        <w:t>3.1.2基础模型架构</w:t>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7"/>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2"/>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2"/>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4"/>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4"/>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4"/>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4"/>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4"/>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r>
        <w:rPr>
          <w:rFonts w:hint="eastAsia"/>
        </w:rPr>
        <w:t>3.2.1整体架构</w:t>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33"/>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1"/>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33"/>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r>
        <w:rPr>
          <w:rFonts w:hint="eastAsia"/>
        </w:rPr>
        <w:t>3.2.2输入层</w:t>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3"/>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 xml:space="preserve">custom pre training </w:t>
      </w:r>
    </w:p>
    <w:p w14:paraId="3EA6EFEA">
      <w:pPr>
        <w:pStyle w:val="43"/>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3"/>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r>
        <w:rPr>
          <w:rFonts w:hint="eastAsia"/>
        </w:rPr>
        <w:t>3.2.3编码层</w:t>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r>
        <w:rPr>
          <w:rFonts w:hint="eastAsia"/>
        </w:rPr>
        <w:t>3.2.4解码层</w:t>
      </w:r>
      <w:bookmarkEnd w:id="58"/>
      <w:r>
        <w:rPr>
          <w:rFonts w:hint="eastAsia"/>
        </w:rPr>
        <w:t xml:space="preserve"> </w:t>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4"/>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9"/>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4"/>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6"/>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6"/>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6"/>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6"/>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6"/>
                  <w:rFonts w:ascii="Cambria Math" w:hAnsi="Cambria Math"/>
                </w:rPr>
                <m:t>=</m:t>
              </m:r>
              <m:d>
                <m:dPr>
                  <m:begChr m:val="{"/>
                  <m:endChr m:val=""/>
                  <m:ctrlPr>
                    <w:rPr>
                      <w:rStyle w:val="46"/>
                      <w:rFonts w:ascii="Cambria Math" w:hAnsi="Cambria Math"/>
                    </w:rPr>
                  </m:ctrlPr>
                </m:dPr>
                <m:e>
                  <m:eqArr>
                    <m:eqArrPr>
                      <m:ctrlPr>
                        <w:rPr>
                          <w:rStyle w:val="46"/>
                          <w:rFonts w:ascii="Cambria Math" w:hAnsi="Cambria Math"/>
                        </w:rPr>
                      </m:ctrlPr>
                    </m:eqArrPr>
                    <m:e>
                      <m:r>
                        <m:rPr/>
                        <w:rPr>
                          <w:rStyle w:val="46"/>
                          <w:rFonts w:ascii="Cambria Math" w:hAnsi="Cambria Math"/>
                        </w:rPr>
                        <m:t>&amp;0    &amp;&amp;,</m:t>
                      </m:r>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m:t>
                      </m:r>
                      <m:ctrlPr>
                        <w:rPr>
                          <w:rStyle w:val="46"/>
                          <w:rFonts w:ascii="Cambria Math" w:hAnsi="Cambria Math"/>
                        </w:rPr>
                      </m:ctrlPr>
                    </m:e>
                    <m:e>
                      <m:r>
                        <m:rPr/>
                        <w:rPr>
                          <w:rStyle w:val="46"/>
                          <w:rFonts w:ascii="Cambria Math" w:hAnsi="Cambria Math"/>
                        </w:rPr>
                        <m:t>&amp;</m:t>
                      </m:r>
                      <m:f>
                        <m:fPr>
                          <m:ctrlPr>
                            <w:rPr>
                              <w:rStyle w:val="46"/>
                              <w:rFonts w:ascii="Cambria Math" w:hAnsi="Cambria Math"/>
                            </w:rPr>
                          </m:ctrlPr>
                        </m:fPr>
                        <m:num>
                          <m:r>
                            <m:rPr/>
                            <w:rPr>
                              <w:rStyle w:val="46"/>
                              <w:rFonts w:ascii="Cambria Math" w:hAnsi="Cambria Math"/>
                            </w:rPr>
                            <m:t>1</m:t>
                          </m:r>
                          <m:ctrlPr>
                            <w:rPr>
                              <w:rStyle w:val="46"/>
                              <w:rFonts w:ascii="Cambria Math" w:hAnsi="Cambria Math"/>
                            </w:rPr>
                          </m:ctrlPr>
                        </m:num>
                        <m:den>
                          <m:nary>
                            <m:naryPr>
                              <m:chr m:val="∑"/>
                              <m:grow m:val="1"/>
                              <m:limLoc m:val="undOvr"/>
                              <m:ctrlPr>
                                <w:rPr>
                                  <w:rStyle w:val="46"/>
                                  <w:rFonts w:ascii="Cambria Math" w:hAnsi="Cambria Math"/>
                                </w:rPr>
                              </m:ctrlPr>
                            </m:naryPr>
                            <m:sub>
                              <m:r>
                                <m:rPr/>
                                <w:rPr>
                                  <w:rStyle w:val="46"/>
                                  <w:rFonts w:ascii="Cambria Math" w:hAnsi="Cambria Math"/>
                                </w:rPr>
                                <m:t>j=1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d>
                            <m:dPr>
                              <m:ctrlPr>
                                <w:rPr>
                                  <w:rStyle w:val="46"/>
                                  <w:rFonts w:ascii="Cambria Math" w:hAnsi="Cambria Math"/>
                                  <w:i/>
                                </w:rPr>
                              </m:ctrlPr>
                            </m:dPr>
                            <m:e>
                              <m:r>
                                <m:rPr/>
                                <w:rPr>
                                  <w:rStyle w:val="46"/>
                                  <w:rFonts w:ascii="Cambria Math" w:hAnsi="Cambria Math"/>
                                </w:rPr>
                                <m:t>1−re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ctrlPr>
                                <w:rPr>
                                  <w:rStyle w:val="46"/>
                                  <w:rFonts w:ascii="Cambria Math" w:hAnsi="Cambria Math"/>
                                  <w:i/>
                                </w:rPr>
                              </m:ctrlPr>
                            </m:e>
                          </m:d>
                          <m:ctrlPr>
                            <w:rPr>
                              <w:rStyle w:val="46"/>
                              <w:rFonts w:ascii="Cambria Math" w:hAnsi="Cambria Math"/>
                            </w:rPr>
                          </m:ctrlPr>
                        </m:den>
                      </m:f>
                      <m:r>
                        <m:rPr/>
                        <w:rPr>
                          <w:rStyle w:val="46"/>
                          <w:rFonts w:ascii="Cambria Math" w:hAnsi="Cambria Math"/>
                        </w:rPr>
                        <m:t>    &amp;&amp;,</m:t>
                      </m:r>
                      <m:nary>
                        <m:naryPr>
                          <m:chr m:val="∑"/>
                          <m:grow m:val="1"/>
                          <m:limLoc m:val="undOvr"/>
                          <m:ctrlPr>
                            <w:rPr>
                              <w:rStyle w:val="46"/>
                              <w:rFonts w:ascii="Cambria Math" w:hAnsi="Cambria Math"/>
                            </w:rPr>
                          </m:ctrlPr>
                        </m:naryPr>
                        <m:sub>
                          <m:r>
                            <m:rPr/>
                            <w:rPr>
                              <w:rStyle w:val="46"/>
                              <w:rFonts w:ascii="Cambria Math" w:hAnsi="Cambria Math"/>
                            </w:rPr>
                            <m:t>i=1</m:t>
                          </m:r>
                          <m:ctrlPr>
                            <w:rPr>
                              <w:rStyle w:val="46"/>
                              <w:rFonts w:ascii="Cambria Math" w:hAnsi="Cambria Math"/>
                            </w:rPr>
                          </m:ctrlPr>
                        </m:sub>
                        <m:sup>
                          <m:r>
                            <m:rPr/>
                            <w:rPr>
                              <w:rStyle w:val="46"/>
                              <w:rFonts w:ascii="Cambria Math" w:hAnsi="Cambria Math"/>
                            </w:rPr>
                            <m:t>N</m:t>
                          </m:r>
                          <m:ctrlPr>
                            <w:rPr>
                              <w:rStyle w:val="46"/>
                              <w:rFonts w:ascii="Cambria Math" w:hAnsi="Cambria Math"/>
                            </w:rPr>
                          </m:ctrlPr>
                        </m:sup>
                        <m:e>
                          <m:r>
                            <m:rPr/>
                            <w:rPr>
                              <w:rStyle w:val="46"/>
                              <w:rFonts w:ascii="Cambria Math" w:hAnsi="Cambria Math"/>
                            </w:rPr>
                            <m:t> </m:t>
                          </m:r>
                          <m:ctrlPr>
                            <w:rPr>
                              <w:rStyle w:val="46"/>
                              <w:rFonts w:ascii="Cambria Math" w:hAnsi="Cambria Math"/>
                            </w:rPr>
                          </m:ctrlPr>
                        </m:e>
                      </m:nary>
                      <m:r>
                        <m:rPr/>
                        <w:rPr>
                          <w:rStyle w:val="46"/>
                          <w:rFonts w:ascii="Cambria Math" w:hAnsi="Cambria Math"/>
                        </w:rPr>
                        <m:t>re</m:t>
                      </m:r>
                      <m:sSub>
                        <m:sSubPr>
                          <m:ctrlPr>
                            <w:rPr>
                              <w:rStyle w:val="46"/>
                              <w:rFonts w:ascii="Cambria Math" w:hAnsi="Cambria Math"/>
                            </w:rPr>
                          </m:ctrlPr>
                        </m:sSubPr>
                        <m:e>
                          <m:r>
                            <m:rPr/>
                            <w:rPr>
                              <w:rStyle w:val="46"/>
                              <w:rFonts w:ascii="Cambria Math" w:hAnsi="Cambria Math"/>
                            </w:rPr>
                            <m:t>s</m:t>
                          </m:r>
                          <m:ctrlPr>
                            <w:rPr>
                              <w:rStyle w:val="46"/>
                              <w:rFonts w:ascii="Cambria Math" w:hAnsi="Cambria Math"/>
                            </w:rPr>
                          </m:ctrlPr>
                        </m:e>
                        <m:sub>
                          <m:r>
                            <m:rPr/>
                            <w:rPr>
                              <w:rStyle w:val="46"/>
                              <w:rFonts w:ascii="Cambria Math" w:hAnsi="Cambria Math"/>
                            </w:rPr>
                            <m:t>ij</m:t>
                          </m:r>
                          <m:ctrlPr>
                            <w:rPr>
                              <w:rStyle w:val="46"/>
                              <w:rFonts w:ascii="Cambria Math" w:hAnsi="Cambria Math"/>
                            </w:rPr>
                          </m:ctrlPr>
                        </m:sub>
                      </m:sSub>
                      <m:r>
                        <m:rPr/>
                        <w:rPr>
                          <w:rStyle w:val="46"/>
                          <w:rFonts w:ascii="Cambria Math" w:hAnsi="Cambria Math"/>
                        </w:rPr>
                        <m:t>≠0    &amp;&amp;</m:t>
                      </m:r>
                      <m:ctrlPr>
                        <w:rPr>
                          <w:rStyle w:val="46"/>
                          <w:rFonts w:ascii="Cambria Math" w:hAnsi="Cambria Math"/>
                        </w:rPr>
                      </m:ctrlPr>
                    </m:e>
                  </m:eqArr>
                  <m:ctrlPr>
                    <w:rPr>
                      <w:rStyle w:val="46"/>
                      <w:rFonts w:ascii="Cambria Math" w:hAnsi="Cambria Math"/>
                    </w:rPr>
                  </m:ctrlPr>
                </m:e>
              </m:d>
              <m:r>
                <m:rPr/>
                <w:rPr>
                  <w:rStyle w:val="46"/>
                  <w:rFonts w:ascii="Cambria Math" w:hAnsi="Cambria Math"/>
                </w:rPr>
                <m:t>#</m:t>
              </m:r>
              <m:d>
                <m:dPr>
                  <m:ctrlPr>
                    <w:rPr>
                      <w:rStyle w:val="46"/>
                      <w:rFonts w:ascii="Cambria Math" w:hAnsi="Cambria Math"/>
                      <w:i/>
                    </w:rPr>
                  </m:ctrlPr>
                </m:dPr>
                <m:e>
                  <m:r>
                    <m:rPr/>
                    <w:rPr>
                      <w:rStyle w:val="46"/>
                      <w:rFonts w:ascii="Cambria Math" w:hAnsi="Cambria Math"/>
                    </w:rPr>
                    <m:t>3−12</m:t>
                  </m:r>
                  <m:ctrlPr>
                    <w:rPr>
                      <w:rStyle w:val="46"/>
                      <w:rFonts w:ascii="Cambria Math" w:hAnsi="Cambria Math"/>
                      <w:i/>
                    </w:rPr>
                  </m:ctrlPr>
                </m:e>
              </m:d>
              <m:ctrlPr>
                <w:rPr>
                  <w:rStyle w:val="46"/>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r>
        <w:rPr>
          <w:rFonts w:hint="eastAsia"/>
        </w:rPr>
        <w:t>3.5实验结果与分析</w:t>
      </w:r>
      <w:bookmarkEnd w:id="71"/>
    </w:p>
    <w:p w14:paraId="1237060A">
      <w:pPr>
        <w:pStyle w:val="4"/>
      </w:pPr>
      <w:bookmarkStart w:id="72" w:name="_Toc192932505"/>
      <w:r>
        <w:rPr>
          <w:rFonts w:hint="eastAsia"/>
        </w:rPr>
        <w:t>3.5.1实验环境与参数配置</w:t>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r>
        <w:rPr>
          <w:rFonts w:hint="eastAsia"/>
        </w:rPr>
        <w:t>3.5.2数据集</w:t>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r>
        <w:rPr>
          <w:rFonts w:hint="eastAsia"/>
        </w:rPr>
        <w:t>3.5.3评估指标</w:t>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r>
        <w:rPr>
          <w:rFonts w:hint="eastAsia"/>
        </w:rPr>
        <w:t>4.3.1整体框架</w:t>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r>
        <w:rPr>
          <w:rFonts w:hint="eastAsia"/>
        </w:rPr>
        <w:t>4.3.2大语言模型二段式数据增强</w:t>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46"/>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r>
        <w:rPr>
          <w:rFonts w:hint="eastAsia"/>
        </w:rPr>
        <w:t>4.3.3动态适配性样本筛选</w:t>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r>
        <w:rPr>
          <w:rFonts w:hint="eastAsia"/>
        </w:rPr>
        <w:t>4.3.4模型微调</w:t>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1"/>
        <w:gridCol w:w="1417"/>
        <w:gridCol w:w="1412"/>
        <w:gridCol w:w="1412"/>
        <w:gridCol w:w="1402"/>
        <w:gridCol w:w="1407"/>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7"/>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7"/>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7"/>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7"/>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7"/>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7"/>
        <w:gridCol w:w="772"/>
        <w:gridCol w:w="754"/>
        <w:gridCol w:w="809"/>
        <w:gridCol w:w="754"/>
        <w:gridCol w:w="750"/>
        <w:gridCol w:w="750"/>
        <w:gridCol w:w="794"/>
        <w:gridCol w:w="751"/>
        <w:gridCol w:w="750"/>
        <w:gridCol w:w="68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7"/>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0176095"/>
      <w:bookmarkStart w:id="116" w:name="_Toc192932529"/>
      <w:r>
        <w:rPr>
          <w:rFonts w:hint="eastAsia"/>
        </w:rPr>
        <w:t>5.1.1设计目标</w:t>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2"/>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3"/>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2932530"/>
      <w:bookmarkStart w:id="119" w:name="_Toc190176096"/>
      <w:r>
        <w:rPr>
          <w:rFonts w:hint="eastAsia"/>
        </w:rPr>
        <w:t>5.1.2总体架构</w:t>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1936"/>
        <w:gridCol w:w="2606"/>
        <w:gridCol w:w="240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7"/>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7"/>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7"/>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7"/>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7"/>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7"/>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7"/>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7"/>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7"/>
              <w:spacing w:line="240" w:lineRule="auto"/>
              <w:ind w:firstLine="0" w:firstLineChars="0"/>
              <w:rPr>
                <w:sz w:val="21"/>
                <w:szCs w:val="21"/>
              </w:rPr>
            </w:pPr>
            <w:r>
              <w:rPr>
                <w:rFonts w:hint="eastAsia"/>
                <w:sz w:val="21"/>
                <w:szCs w:val="21"/>
              </w:rPr>
              <w:t>测试样本管理</w:t>
            </w:r>
          </w:p>
        </w:tc>
        <w:tc>
          <w:tcPr>
            <w:tcW w:w="1984" w:type="dxa"/>
          </w:tcPr>
          <w:p w14:paraId="22DCEA16">
            <w:pPr>
              <w:pStyle w:val="37"/>
              <w:spacing w:line="240" w:lineRule="auto"/>
              <w:ind w:firstLine="0" w:firstLineChars="0"/>
              <w:rPr>
                <w:sz w:val="21"/>
                <w:szCs w:val="21"/>
              </w:rPr>
            </w:pPr>
            <w:r>
              <w:rPr>
                <w:rFonts w:hint="eastAsia"/>
                <w:sz w:val="21"/>
                <w:szCs w:val="21"/>
              </w:rPr>
              <w:t>Python3、JavaScript</w:t>
            </w:r>
          </w:p>
        </w:tc>
        <w:tc>
          <w:tcPr>
            <w:tcW w:w="2693" w:type="dxa"/>
          </w:tcPr>
          <w:p w14:paraId="100D22D0">
            <w:pPr>
              <w:pStyle w:val="37"/>
              <w:spacing w:line="240" w:lineRule="auto"/>
              <w:ind w:firstLine="0" w:firstLineChars="0"/>
              <w:rPr>
                <w:sz w:val="21"/>
                <w:szCs w:val="21"/>
              </w:rPr>
            </w:pPr>
            <w:r>
              <w:rPr>
                <w:rFonts w:hint="eastAsia"/>
                <w:sz w:val="21"/>
                <w:szCs w:val="21"/>
              </w:rPr>
              <w:t>Django、BootStrap</w:t>
            </w:r>
          </w:p>
        </w:tc>
        <w:tc>
          <w:tcPr>
            <w:tcW w:w="2483" w:type="dxa"/>
          </w:tcPr>
          <w:p w14:paraId="62FD50B7">
            <w:pPr>
              <w:pStyle w:val="37"/>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7"/>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7"/>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7"/>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7"/>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2932531"/>
      <w:bookmarkStart w:id="123" w:name="_Toc190176097"/>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877"/>
        <w:gridCol w:w="2012"/>
        <w:gridCol w:w="1914"/>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7"/>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7"/>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7"/>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7"/>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7"/>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7"/>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7"/>
              <w:spacing w:line="240" w:lineRule="auto"/>
              <w:ind w:firstLine="0" w:firstLineChars="0"/>
              <w:rPr>
                <w:sz w:val="21"/>
                <w:szCs w:val="21"/>
              </w:rPr>
            </w:pPr>
            <w:r>
              <w:rPr>
                <w:sz w:val="21"/>
                <w:szCs w:val="21"/>
              </w:rPr>
              <w:t>FIELD</w:t>
            </w:r>
          </w:p>
        </w:tc>
        <w:tc>
          <w:tcPr>
            <w:tcW w:w="2172" w:type="dxa"/>
          </w:tcPr>
          <w:p w14:paraId="0CBBF56C">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7"/>
              <w:spacing w:line="240" w:lineRule="auto"/>
              <w:ind w:firstLine="0" w:firstLineChars="0"/>
              <w:rPr>
                <w:sz w:val="21"/>
                <w:szCs w:val="21"/>
              </w:rPr>
            </w:pPr>
            <w:r>
              <w:rPr>
                <w:sz w:val="21"/>
                <w:szCs w:val="21"/>
              </w:rPr>
              <w:t>VARCHAR</w:t>
            </w:r>
          </w:p>
        </w:tc>
        <w:tc>
          <w:tcPr>
            <w:tcW w:w="2173" w:type="dxa"/>
          </w:tcPr>
          <w:p w14:paraId="4E80D973">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7"/>
              <w:spacing w:line="240" w:lineRule="auto"/>
              <w:ind w:firstLine="0" w:firstLineChars="0"/>
              <w:rPr>
                <w:sz w:val="21"/>
                <w:szCs w:val="21"/>
              </w:rPr>
            </w:pPr>
            <w:r>
              <w:rPr>
                <w:sz w:val="21"/>
                <w:szCs w:val="21"/>
              </w:rPr>
              <w:t>DOMAIN</w:t>
            </w:r>
          </w:p>
        </w:tc>
        <w:tc>
          <w:tcPr>
            <w:tcW w:w="2172" w:type="dxa"/>
          </w:tcPr>
          <w:p w14:paraId="4179402B">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7"/>
              <w:spacing w:line="240" w:lineRule="auto"/>
              <w:ind w:firstLine="0" w:firstLineChars="0"/>
              <w:rPr>
                <w:sz w:val="21"/>
                <w:szCs w:val="21"/>
              </w:rPr>
            </w:pPr>
            <w:r>
              <w:rPr>
                <w:sz w:val="21"/>
                <w:szCs w:val="21"/>
              </w:rPr>
              <w:t>VARCHAR</w:t>
            </w:r>
          </w:p>
        </w:tc>
        <w:tc>
          <w:tcPr>
            <w:tcW w:w="2173" w:type="dxa"/>
          </w:tcPr>
          <w:p w14:paraId="7ACCFE8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7"/>
              <w:spacing w:line="240" w:lineRule="auto"/>
              <w:ind w:firstLine="0" w:firstLineChars="0"/>
              <w:rPr>
                <w:sz w:val="21"/>
                <w:szCs w:val="21"/>
              </w:rPr>
            </w:pPr>
            <w:r>
              <w:rPr>
                <w:sz w:val="21"/>
                <w:szCs w:val="21"/>
              </w:rPr>
              <w:t>INTENT</w:t>
            </w:r>
          </w:p>
        </w:tc>
        <w:tc>
          <w:tcPr>
            <w:tcW w:w="2172" w:type="dxa"/>
          </w:tcPr>
          <w:p w14:paraId="157B3EDC">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7"/>
              <w:spacing w:line="240" w:lineRule="auto"/>
              <w:ind w:firstLine="0" w:firstLineChars="0"/>
              <w:rPr>
                <w:sz w:val="21"/>
                <w:szCs w:val="21"/>
              </w:rPr>
            </w:pPr>
            <w:r>
              <w:rPr>
                <w:sz w:val="21"/>
                <w:szCs w:val="21"/>
              </w:rPr>
              <w:t>VARCHAR</w:t>
            </w:r>
          </w:p>
        </w:tc>
        <w:tc>
          <w:tcPr>
            <w:tcW w:w="2173" w:type="dxa"/>
          </w:tcPr>
          <w:p w14:paraId="5FF7EF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7"/>
              <w:spacing w:line="240" w:lineRule="auto"/>
              <w:ind w:firstLine="0" w:firstLineChars="0"/>
              <w:rPr>
                <w:sz w:val="21"/>
                <w:szCs w:val="21"/>
              </w:rPr>
            </w:pPr>
            <w:r>
              <w:rPr>
                <w:sz w:val="21"/>
                <w:szCs w:val="21"/>
              </w:rPr>
              <w:t>SENTENCE_EXPANSION</w:t>
            </w:r>
          </w:p>
        </w:tc>
        <w:tc>
          <w:tcPr>
            <w:tcW w:w="2172" w:type="dxa"/>
          </w:tcPr>
          <w:p w14:paraId="78DCCF7F">
            <w:pPr>
              <w:pStyle w:val="37"/>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7"/>
              <w:spacing w:line="240" w:lineRule="auto"/>
              <w:ind w:firstLine="0" w:firstLineChars="0"/>
              <w:rPr>
                <w:sz w:val="21"/>
                <w:szCs w:val="21"/>
              </w:rPr>
            </w:pPr>
            <w:r>
              <w:rPr>
                <w:sz w:val="21"/>
                <w:szCs w:val="21"/>
              </w:rPr>
              <w:t>VARCHAR</w:t>
            </w:r>
          </w:p>
        </w:tc>
        <w:tc>
          <w:tcPr>
            <w:tcW w:w="2173" w:type="dxa"/>
          </w:tcPr>
          <w:p w14:paraId="12240A1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7"/>
              <w:spacing w:line="240" w:lineRule="auto"/>
              <w:ind w:firstLine="0" w:firstLineChars="0"/>
              <w:rPr>
                <w:sz w:val="21"/>
                <w:szCs w:val="21"/>
              </w:rPr>
            </w:pPr>
            <w:r>
              <w:rPr>
                <w:sz w:val="21"/>
                <w:szCs w:val="21"/>
              </w:rPr>
              <w:t>QUESTION_SAMPLES</w:t>
            </w:r>
          </w:p>
        </w:tc>
        <w:tc>
          <w:tcPr>
            <w:tcW w:w="2172" w:type="dxa"/>
          </w:tcPr>
          <w:p w14:paraId="5633C0AA">
            <w:pPr>
              <w:pStyle w:val="37"/>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7"/>
              <w:spacing w:line="240" w:lineRule="auto"/>
              <w:ind w:firstLine="0" w:firstLineChars="0"/>
              <w:rPr>
                <w:sz w:val="21"/>
                <w:szCs w:val="21"/>
              </w:rPr>
            </w:pPr>
            <w:r>
              <w:rPr>
                <w:sz w:val="21"/>
                <w:szCs w:val="21"/>
              </w:rPr>
              <w:t>VARCHAR</w:t>
            </w:r>
          </w:p>
        </w:tc>
        <w:tc>
          <w:tcPr>
            <w:tcW w:w="2173" w:type="dxa"/>
          </w:tcPr>
          <w:p w14:paraId="4E7B46F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7"/>
              <w:spacing w:line="240" w:lineRule="auto"/>
              <w:ind w:firstLine="0" w:firstLineChars="0"/>
              <w:rPr>
                <w:sz w:val="21"/>
                <w:szCs w:val="21"/>
              </w:rPr>
            </w:pPr>
            <w:r>
              <w:rPr>
                <w:sz w:val="21"/>
                <w:szCs w:val="21"/>
              </w:rPr>
              <w:t>TEMPLATE</w:t>
            </w:r>
          </w:p>
        </w:tc>
        <w:tc>
          <w:tcPr>
            <w:tcW w:w="2172" w:type="dxa"/>
          </w:tcPr>
          <w:p w14:paraId="60D574E7">
            <w:pPr>
              <w:pStyle w:val="37"/>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7"/>
              <w:spacing w:line="240" w:lineRule="auto"/>
              <w:ind w:firstLine="0" w:firstLineChars="0"/>
              <w:rPr>
                <w:sz w:val="21"/>
                <w:szCs w:val="21"/>
              </w:rPr>
            </w:pPr>
            <w:r>
              <w:rPr>
                <w:sz w:val="21"/>
                <w:szCs w:val="21"/>
              </w:rPr>
              <w:t>VARCHAR</w:t>
            </w:r>
          </w:p>
        </w:tc>
        <w:tc>
          <w:tcPr>
            <w:tcW w:w="2173" w:type="dxa"/>
          </w:tcPr>
          <w:p w14:paraId="3516E79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7"/>
              <w:spacing w:line="240" w:lineRule="auto"/>
              <w:ind w:firstLine="0" w:firstLineChars="0"/>
              <w:rPr>
                <w:sz w:val="21"/>
                <w:szCs w:val="21"/>
              </w:rPr>
            </w:pPr>
            <w:r>
              <w:rPr>
                <w:sz w:val="21"/>
                <w:szCs w:val="21"/>
              </w:rPr>
              <w:t>SAMPLE_NUMBER</w:t>
            </w:r>
          </w:p>
        </w:tc>
        <w:tc>
          <w:tcPr>
            <w:tcW w:w="2172" w:type="dxa"/>
          </w:tcPr>
          <w:p w14:paraId="5B527352">
            <w:pPr>
              <w:pStyle w:val="37"/>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7"/>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7"/>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7"/>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7"/>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7"/>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7"/>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r>
        <w:rPr>
          <w:rFonts w:hint="eastAsia"/>
        </w:rPr>
        <w:t>5.2.1优化样本标注规则模块</w:t>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2932533"/>
      <w:bookmarkStart w:id="128" w:name="_Toc190176099"/>
      <w:r>
        <w:rPr>
          <w:rFonts w:hint="eastAsia"/>
        </w:rPr>
        <w:t>5.2.2问题模板展示模块</w:t>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7"/>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7"/>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r>
        <w:rPr>
          <w:rFonts w:hint="eastAsia"/>
        </w:rPr>
        <w:t>5.2.4问题模板交互</w:t>
      </w:r>
      <w:bookmarkEnd w:id="133"/>
      <w:r>
        <w:rPr>
          <w:rFonts w:hint="eastAsia"/>
        </w:rPr>
        <w:t>模块</w:t>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2932536"/>
      <w:bookmarkStart w:id="138" w:name="_Toc190176102"/>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47"/>
        <w:gridCol w:w="2001"/>
        <w:gridCol w:w="2087"/>
        <w:gridCol w:w="2011"/>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2364" w:type="dxa"/>
            <w:tcBorders>
              <w:top w:val="single" w:color="auto" w:sz="12" w:space="0"/>
              <w:bottom w:val="single" w:color="auto" w:sz="4" w:space="0"/>
            </w:tcBorders>
          </w:tcPr>
          <w:p w14:paraId="0F10A850">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7"/>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7"/>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7"/>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7"/>
              <w:spacing w:line="240" w:lineRule="auto"/>
              <w:ind w:firstLine="0" w:firstLineChars="0"/>
              <w:rPr>
                <w:sz w:val="21"/>
                <w:szCs w:val="21"/>
              </w:rPr>
            </w:pPr>
            <w:r>
              <w:rPr>
                <w:rFonts w:hint="eastAsia"/>
                <w:sz w:val="21"/>
                <w:szCs w:val="21"/>
              </w:rPr>
              <w:t>FIELD</w:t>
            </w:r>
          </w:p>
        </w:tc>
        <w:tc>
          <w:tcPr>
            <w:tcW w:w="2108" w:type="dxa"/>
          </w:tcPr>
          <w:p w14:paraId="57BDF0AF">
            <w:pPr>
              <w:pStyle w:val="37"/>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7"/>
              <w:spacing w:line="240" w:lineRule="auto"/>
              <w:ind w:firstLine="0" w:firstLineChars="0"/>
              <w:rPr>
                <w:sz w:val="21"/>
                <w:szCs w:val="21"/>
              </w:rPr>
            </w:pPr>
            <w:r>
              <w:rPr>
                <w:rFonts w:hint="eastAsia"/>
                <w:sz w:val="21"/>
                <w:szCs w:val="21"/>
              </w:rPr>
              <w:t>VARCHAR</w:t>
            </w:r>
          </w:p>
        </w:tc>
        <w:tc>
          <w:tcPr>
            <w:tcW w:w="2112" w:type="dxa"/>
          </w:tcPr>
          <w:p w14:paraId="750758F1">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7"/>
              <w:spacing w:line="240" w:lineRule="auto"/>
              <w:ind w:firstLine="0" w:firstLineChars="0"/>
              <w:rPr>
                <w:sz w:val="21"/>
                <w:szCs w:val="21"/>
              </w:rPr>
            </w:pPr>
            <w:r>
              <w:rPr>
                <w:rFonts w:hint="eastAsia"/>
                <w:sz w:val="21"/>
                <w:szCs w:val="21"/>
              </w:rPr>
              <w:t>DOMAIN</w:t>
            </w:r>
          </w:p>
        </w:tc>
        <w:tc>
          <w:tcPr>
            <w:tcW w:w="2108" w:type="dxa"/>
          </w:tcPr>
          <w:p w14:paraId="13F89D45">
            <w:pPr>
              <w:pStyle w:val="37"/>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7"/>
              <w:spacing w:line="240" w:lineRule="auto"/>
              <w:ind w:firstLine="0" w:firstLineChars="0"/>
              <w:rPr>
                <w:sz w:val="21"/>
                <w:szCs w:val="21"/>
              </w:rPr>
            </w:pPr>
            <w:r>
              <w:rPr>
                <w:rFonts w:hint="eastAsia"/>
                <w:sz w:val="21"/>
                <w:szCs w:val="21"/>
              </w:rPr>
              <w:t>VARCHAR</w:t>
            </w:r>
          </w:p>
        </w:tc>
        <w:tc>
          <w:tcPr>
            <w:tcW w:w="2112" w:type="dxa"/>
          </w:tcPr>
          <w:p w14:paraId="3A8E9360">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7"/>
              <w:spacing w:line="240" w:lineRule="auto"/>
              <w:ind w:firstLine="0" w:firstLineChars="0"/>
              <w:rPr>
                <w:sz w:val="21"/>
                <w:szCs w:val="21"/>
              </w:rPr>
            </w:pPr>
            <w:r>
              <w:rPr>
                <w:rFonts w:hint="eastAsia"/>
                <w:sz w:val="21"/>
                <w:szCs w:val="21"/>
              </w:rPr>
              <w:t>INTENT</w:t>
            </w:r>
          </w:p>
        </w:tc>
        <w:tc>
          <w:tcPr>
            <w:tcW w:w="2108" w:type="dxa"/>
          </w:tcPr>
          <w:p w14:paraId="2A8ECE78">
            <w:pPr>
              <w:pStyle w:val="37"/>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7"/>
              <w:spacing w:line="240" w:lineRule="auto"/>
              <w:ind w:firstLine="0" w:firstLineChars="0"/>
              <w:rPr>
                <w:sz w:val="21"/>
                <w:szCs w:val="21"/>
              </w:rPr>
            </w:pPr>
            <w:r>
              <w:rPr>
                <w:rFonts w:hint="eastAsia"/>
                <w:sz w:val="21"/>
                <w:szCs w:val="21"/>
              </w:rPr>
              <w:t>VARCHAR</w:t>
            </w:r>
          </w:p>
        </w:tc>
        <w:tc>
          <w:tcPr>
            <w:tcW w:w="2112" w:type="dxa"/>
          </w:tcPr>
          <w:p w14:paraId="0FCED969">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7"/>
              <w:spacing w:line="240" w:lineRule="auto"/>
              <w:ind w:firstLine="0" w:firstLineChars="0"/>
              <w:rPr>
                <w:sz w:val="21"/>
                <w:szCs w:val="21"/>
              </w:rPr>
            </w:pPr>
            <w:r>
              <w:rPr>
                <w:rFonts w:hint="eastAsia"/>
                <w:sz w:val="21"/>
                <w:szCs w:val="21"/>
              </w:rPr>
              <w:t>ISSUE</w:t>
            </w:r>
          </w:p>
        </w:tc>
        <w:tc>
          <w:tcPr>
            <w:tcW w:w="2108" w:type="dxa"/>
          </w:tcPr>
          <w:p w14:paraId="12A310BB">
            <w:pPr>
              <w:pStyle w:val="37"/>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7"/>
              <w:spacing w:line="240" w:lineRule="auto"/>
              <w:ind w:firstLine="0" w:firstLineChars="0"/>
              <w:rPr>
                <w:sz w:val="21"/>
                <w:szCs w:val="21"/>
              </w:rPr>
            </w:pPr>
            <w:r>
              <w:rPr>
                <w:rFonts w:hint="eastAsia"/>
                <w:sz w:val="21"/>
                <w:szCs w:val="21"/>
              </w:rPr>
              <w:t>VARCHAR</w:t>
            </w:r>
          </w:p>
        </w:tc>
        <w:tc>
          <w:tcPr>
            <w:tcW w:w="2112" w:type="dxa"/>
          </w:tcPr>
          <w:p w14:paraId="7A210835">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7"/>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7"/>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7"/>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r>
        <w:rPr>
          <w:rFonts w:hint="eastAsia"/>
        </w:rPr>
        <w:t>5.3.1 测试样本展示模块</w:t>
      </w:r>
      <w:bookmarkEnd w:id="140"/>
      <w:bookmarkEnd w:id="141"/>
    </w:p>
    <w:p w14:paraId="5492BDCF">
      <w:pPr>
        <w:pStyle w:val="37"/>
        <w:spacing w:line="360" w:lineRule="auto"/>
      </w:pPr>
      <w:r>
        <w:rPr>
          <w:rFonts w:hint="eastAsia"/>
        </w:rPr>
        <w:t>测试样本展示模块用来依据特定条件对数据库中的测试样本数据进行可视化。</w:t>
      </w:r>
    </w:p>
    <w:p w14:paraId="1C889A2C">
      <w:pPr>
        <w:pStyle w:val="37"/>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bookmarkEnd w:id="144"/>
    </w:p>
    <w:p w14:paraId="7D207D9E">
      <w:pPr>
        <w:pStyle w:val="37"/>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r>
        <w:rPr>
          <w:rFonts w:hint="eastAsia"/>
        </w:rPr>
        <w:t>5.3.3测试样本交互操作</w:t>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7"/>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7"/>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020"/>
        <w:gridCol w:w="2092"/>
        <w:gridCol w:w="2029"/>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7"/>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7"/>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7"/>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7"/>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7"/>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7"/>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7"/>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7"/>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7"/>
              <w:spacing w:line="240" w:lineRule="auto"/>
              <w:ind w:firstLine="0" w:firstLineChars="0"/>
              <w:rPr>
                <w:sz w:val="21"/>
                <w:szCs w:val="21"/>
              </w:rPr>
            </w:pPr>
            <w:r>
              <w:rPr>
                <w:sz w:val="21"/>
                <w:szCs w:val="21"/>
              </w:rPr>
              <w:t>TIME</w:t>
            </w:r>
          </w:p>
        </w:tc>
        <w:tc>
          <w:tcPr>
            <w:tcW w:w="2180" w:type="dxa"/>
          </w:tcPr>
          <w:p w14:paraId="699D0C69">
            <w:pPr>
              <w:pStyle w:val="37"/>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7"/>
              <w:spacing w:line="240" w:lineRule="auto"/>
              <w:ind w:firstLine="0" w:firstLineChars="0"/>
              <w:rPr>
                <w:sz w:val="21"/>
                <w:szCs w:val="21"/>
              </w:rPr>
            </w:pPr>
            <w:r>
              <w:rPr>
                <w:sz w:val="21"/>
                <w:szCs w:val="21"/>
              </w:rPr>
              <w:t>VARCHAR</w:t>
            </w:r>
          </w:p>
        </w:tc>
        <w:tc>
          <w:tcPr>
            <w:tcW w:w="2180" w:type="dxa"/>
          </w:tcPr>
          <w:p w14:paraId="09580E9F">
            <w:pPr>
              <w:pStyle w:val="37"/>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7"/>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7"/>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7"/>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7"/>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r>
        <w:rPr>
          <w:rFonts w:hint="eastAsia"/>
        </w:rPr>
        <w:t>5.4.1模型训练</w:t>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r>
        <w:rPr>
          <w:rFonts w:hint="eastAsia"/>
        </w:rPr>
        <w:t>5.4.2模型版本管理</w:t>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3"/>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7"/>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7"/>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7"/>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7"/>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7"/>
        <w:spacing w:line="360" w:lineRule="auto"/>
        <w:ind w:firstLine="0" w:firstLineChars="0"/>
      </w:pPr>
    </w:p>
    <w:p w14:paraId="3129A562">
      <w:pPr>
        <w:pStyle w:val="63"/>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3"/>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3"/>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3"/>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3"/>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3"/>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3"/>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3"/>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3"/>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3"/>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3"/>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3"/>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3"/>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3"/>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3"/>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3"/>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3"/>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3"/>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3"/>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3"/>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3"/>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3"/>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3"/>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3"/>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3"/>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3"/>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3"/>
        <w:numPr>
          <w:ilvl w:val="0"/>
          <w:numId w:val="5"/>
        </w:numPr>
        <w:wordWrap w:val="0"/>
        <w:spacing w:line="360" w:lineRule="auto"/>
        <w:ind w:left="442" w:hanging="442"/>
        <w:rPr>
          <w:lang w:val="pt-BR"/>
        </w:rPr>
      </w:pPr>
      <w:bookmarkStart w:id="201" w:name="_Ref191732047"/>
      <w:bookmarkStart w:id="202" w:name="_Ref190171534"/>
      <w:bookmarkStart w:id="203" w:name="_Ref190386196"/>
      <w:r>
        <w:t>蒋雷,汤海林,陈瑜瑾.基于Transformer模型的自然语言处理研究综述[J].现代计算机,2024,30(14):31-35.</w:t>
      </w:r>
      <w:bookmarkEnd w:id="201"/>
    </w:p>
    <w:p w14:paraId="156F0328">
      <w:pPr>
        <w:pStyle w:val="63"/>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3"/>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3"/>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3"/>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3"/>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3"/>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3"/>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3"/>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3"/>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3"/>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3"/>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3"/>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3"/>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3"/>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3"/>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3"/>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3"/>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3"/>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3"/>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3"/>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3"/>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3"/>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3"/>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3"/>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192932548"/>
      <w:bookmarkStart w:id="245" w:name="_Toc445369939"/>
      <w:bookmarkStart w:id="246" w:name="_Toc86781660"/>
      <w:bookmarkStart w:id="247" w:name="_Toc86781293"/>
      <w:bookmarkStart w:id="248" w:name="_Toc299"/>
      <w:bookmarkStart w:id="249" w:name="_Toc86781586"/>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3"/>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8:09:12Z">
    <w:p>
      <w:pPr>
        <w:pStyle w:val="CommentText"/>
      </w:pPr>
      <w:r>
        <w:rPr>
          <w:rStyle w:val="CommentReference"/>
        </w:rPr>
        <w:annotationRef/>
      </w:r>
      <w:r>
        <w:t>[TOC-structure]</w:t>
      </w:r>
    </w:p>
    <w:p>
      <w:pPr>
        <w:pStyle w:val="CommentText"/>
      </w:pPr>
      <w:r>
        <w:t>• 目录标题与条目之间空行正确（空两行）</w:t>
      </w:r>
    </w:p>
    <w:p>
      <w:pPr>
        <w:pStyle w:val="CommentText"/>
      </w:pPr>
      <w:r>
        <w:t>• 图录标题与条目之间空行正确（空两行）</w:t>
      </w:r>
    </w:p>
    <w:p>
      <w:pPr>
        <w:pStyle w:val="CommentText"/>
      </w:pPr>
      <w:r>
        <w:t>• 表录标题与条目之间应空两行，实际为空1行</w:t>
      </w:r>
    </w:p>
  </w:comment>
  <w:comment w:id="1" w:author="论文检测系统" w:initials="PDS" w:date="2026-01-31T08:09:12Z">
    <w:p>
      <w:pPr>
        <w:pStyle w:val="CommentText"/>
      </w:pPr>
      <w:r>
        <w:rPr>
          <w:rStyle w:val="CommentReference"/>
        </w:rPr>
        <w:annotationRef/>
      </w:r>
      <w:r>
        <w:t>[TOC-format_目录]</w:t>
      </w:r>
    </w:p>
    <w:p>
      <w:pPr>
        <w:pStyle w:val="CommentText"/>
      </w:pPr>
      <w:r>
        <w:t>•   - 字体应为不加粗，实际为加粗</w:t>
      </w:r>
    </w:p>
    <w:p>
      <w:pPr>
        <w:pStyle w:val="CommentText"/>
      </w:pPr>
      <w:r>
        <w:t>•   - 行间距应为单倍行距（1.0倍），实际为1.5倍行距（1.5倍）</w:t>
      </w:r>
    </w:p>
  </w:comment>
  <w:comment w:id="2" w:author="论文检测系统" w:initials="PDS" w:date="2026-01-31T08:09:13Z">
    <w:p>
      <w:pPr>
        <w:pStyle w:val="CommentText"/>
      </w:pPr>
      <w:r>
        <w:rPr>
          <w:rStyle w:val="CommentReference"/>
        </w:rPr>
        <w:annotationRef/>
      </w:r>
      <w:r>
        <w:t>[TOC-format_图录]</w:t>
      </w:r>
    </w:p>
    <w:p>
      <w:pPr>
        <w:pStyle w:val="CommentText"/>
      </w:pPr>
      <w:r>
        <w:t>•   - 字体应为不加粗，实际为加粗</w:t>
      </w:r>
    </w:p>
    <w:p>
      <w:pPr>
        <w:pStyle w:val="CommentText"/>
      </w:pPr>
      <w:r>
        <w:t>•   - 行间距应为单倍行距（1.0倍），实际为1.5倍行距（1.5倍）</w:t>
      </w:r>
    </w:p>
  </w:comment>
  <w:comment w:id="3" w:author="论文检测系统" w:initials="PDS" w:date="2026-01-31T08:09:13Z">
    <w:p>
      <w:pPr>
        <w:pStyle w:val="CommentText"/>
      </w:pPr>
      <w:r>
        <w:rPr>
          <w:rStyle w:val="CommentReference"/>
        </w:rPr>
        <w:annotationRef/>
      </w:r>
      <w:r>
        <w:t>[TOC-format_表录]</w:t>
      </w:r>
    </w:p>
    <w:p>
      <w:pPr>
        <w:pStyle w:val="CommentText"/>
      </w:pPr>
      <w:r>
        <w:t>•   - 字体应为不加粗，实际为加粗</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lang w:val="en-US" w:eastAsia="zh-CN"/>
      </w:rPr>
      <w:t>表</w:t>
    </w:r>
    <w:r>
      <w:rPr>
        <w:rFonts w:hint="eastAsia"/>
      </w:rPr>
      <w:t>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0E572D96"/>
    <w:rsid w:val="130B19AF"/>
    <w:rsid w:val="157F09A1"/>
    <w:rsid w:val="17182C2F"/>
    <w:rsid w:val="182F10F1"/>
    <w:rsid w:val="19380A0A"/>
    <w:rsid w:val="24B6415E"/>
    <w:rsid w:val="2AAB580F"/>
    <w:rsid w:val="33634ED9"/>
    <w:rsid w:val="3D446EC4"/>
    <w:rsid w:val="5E053ECD"/>
    <w:rsid w:val="6357338E"/>
    <w:rsid w:val="6DE22E9A"/>
    <w:rsid w:val="6F5B1EE3"/>
    <w:rsid w:val="77045EB2"/>
    <w:rsid w:val="7B3A2568"/>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2"/>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8"/>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6"/>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2"/>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40"/>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9"/>
    <w:semiHidden/>
    <w:unhideWhenUsed/>
    <w:qFormat/>
    <w:uiPriority w:val="99"/>
    <w:pPr>
      <w:ind w:left="100" w:leftChars="2500"/>
    </w:pPr>
  </w:style>
  <w:style w:type="paragraph" w:styleId="14">
    <w:name w:val="footer"/>
    <w:basedOn w:val="1"/>
    <w:link w:val="35"/>
    <w:unhideWhenUsed/>
    <w:qFormat/>
    <w:uiPriority w:val="99"/>
    <w:pPr>
      <w:tabs>
        <w:tab w:val="center" w:pos="4153"/>
        <w:tab w:val="right" w:pos="8306"/>
      </w:tabs>
      <w:snapToGrid w:val="0"/>
      <w:jc w:val="left"/>
    </w:pPr>
    <w:rPr>
      <w:sz w:val="18"/>
      <w:szCs w:val="18"/>
    </w:rPr>
  </w:style>
  <w:style w:type="paragraph" w:styleId="15">
    <w:name w:val="header"/>
    <w:basedOn w:val="1"/>
    <w:link w:val="34"/>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1"/>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8"/>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paragraph" w:customStyle="1" w:styleId="33">
    <w:name w:val="图 题注"/>
    <w:basedOn w:val="1"/>
    <w:qFormat/>
    <w:uiPriority w:val="0"/>
    <w:pPr>
      <w:spacing w:line="240" w:lineRule="auto"/>
      <w:ind w:firstLine="0" w:firstLineChars="0"/>
      <w:jc w:val="center"/>
    </w:pPr>
    <w:rPr>
      <w:rFonts w:hint="eastAsia" w:eastAsia="楷体_GB2312" w:cs="Arial"/>
      <w:sz w:val="21"/>
      <w:szCs w:val="20"/>
    </w:rPr>
  </w:style>
  <w:style w:type="character" w:customStyle="1" w:styleId="34">
    <w:name w:val="页眉 字符"/>
    <w:basedOn w:val="28"/>
    <w:link w:val="15"/>
    <w:qFormat/>
    <w:uiPriority w:val="99"/>
    <w:rPr>
      <w:sz w:val="18"/>
      <w:szCs w:val="18"/>
    </w:rPr>
  </w:style>
  <w:style w:type="character" w:customStyle="1" w:styleId="35">
    <w:name w:val="页脚 字符"/>
    <w:basedOn w:val="28"/>
    <w:link w:val="14"/>
    <w:qFormat/>
    <w:uiPriority w:val="99"/>
    <w:rPr>
      <w:sz w:val="18"/>
      <w:szCs w:val="18"/>
    </w:rPr>
  </w:style>
  <w:style w:type="character" w:customStyle="1" w:styleId="36">
    <w:name w:val="标题 6 字符"/>
    <w:basedOn w:val="28"/>
    <w:link w:val="5"/>
    <w:qFormat/>
    <w:uiPriority w:val="0"/>
    <w:rPr>
      <w:rFonts w:ascii="Arial" w:hAnsi="Arial" w:eastAsia="黑体" w:cs="Times New Roman"/>
      <w:b/>
      <w:sz w:val="24"/>
      <w:szCs w:val="20"/>
    </w:rPr>
  </w:style>
  <w:style w:type="paragraph" w:customStyle="1" w:styleId="37">
    <w:name w:val="论文正文"/>
    <w:basedOn w:val="1"/>
    <w:qFormat/>
    <w:uiPriority w:val="0"/>
    <w:pPr>
      <w:spacing w:line="300" w:lineRule="auto"/>
      <w:ind w:firstLine="480"/>
    </w:pPr>
  </w:style>
  <w:style w:type="character" w:customStyle="1" w:styleId="38">
    <w:name w:val="标题 2 字符"/>
    <w:basedOn w:val="28"/>
    <w:link w:val="3"/>
    <w:qFormat/>
    <w:uiPriority w:val="0"/>
    <w:rPr>
      <w:rFonts w:ascii="Times New Roman" w:hAnsi="Times New Roman" w:eastAsia="黑体" w:cstheme="majorBidi"/>
      <w:bCs/>
      <w:sz w:val="28"/>
      <w:szCs w:val="28"/>
    </w:rPr>
  </w:style>
  <w:style w:type="paragraph" w:customStyle="1" w:styleId="39">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40">
    <w:name w:val="批注文字 字符"/>
    <w:basedOn w:val="28"/>
    <w:link w:val="9"/>
    <w:qFormat/>
    <w:uiPriority w:val="99"/>
  </w:style>
  <w:style w:type="character" w:customStyle="1" w:styleId="41">
    <w:name w:val="abstract-text"/>
    <w:basedOn w:val="28"/>
    <w:qFormat/>
    <w:uiPriority w:val="0"/>
  </w:style>
  <w:style w:type="character" w:customStyle="1" w:styleId="42">
    <w:name w:val="标题 7 字符"/>
    <w:basedOn w:val="28"/>
    <w:link w:val="6"/>
    <w:semiHidden/>
    <w:qFormat/>
    <w:uiPriority w:val="9"/>
    <w:rPr>
      <w:rFonts w:ascii="Times New Roman" w:hAnsi="Times New Roman" w:eastAsia="宋体" w:cs="Times New Roman"/>
      <w:b/>
      <w:bCs/>
      <w:sz w:val="24"/>
      <w:szCs w:val="24"/>
    </w:rPr>
  </w:style>
  <w:style w:type="paragraph" w:styleId="43">
    <w:name w:val="List Paragraph"/>
    <w:basedOn w:val="1"/>
    <w:qFormat/>
    <w:uiPriority w:val="34"/>
    <w:pPr>
      <w:ind w:firstLine="420"/>
    </w:pPr>
    <w:rPr>
      <w:rFonts w:cstheme="minorBidi"/>
      <w:szCs w:val="22"/>
    </w:rPr>
  </w:style>
  <w:style w:type="paragraph" w:customStyle="1" w:styleId="44">
    <w:name w:val="公式"/>
    <w:basedOn w:val="1"/>
    <w:link w:val="45"/>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5">
    <w:name w:val="公式 字符"/>
    <w:basedOn w:val="28"/>
    <w:link w:val="44"/>
    <w:qFormat/>
    <w:uiPriority w:val="0"/>
  </w:style>
  <w:style w:type="character" w:customStyle="1" w:styleId="46">
    <w:name w:val="mord"/>
    <w:basedOn w:val="28"/>
    <w:qFormat/>
    <w:uiPriority w:val="0"/>
  </w:style>
  <w:style w:type="character" w:customStyle="1" w:styleId="47">
    <w:name w:val="HTML 预设格式 字符"/>
    <w:basedOn w:val="28"/>
    <w:link w:val="22"/>
    <w:qFormat/>
    <w:uiPriority w:val="99"/>
    <w:rPr>
      <w:rFonts w:ascii="宋体" w:hAnsi="宋体" w:eastAsia="宋体" w:cs="宋体"/>
      <w:kern w:val="0"/>
      <w:sz w:val="24"/>
      <w:szCs w:val="24"/>
    </w:rPr>
  </w:style>
  <w:style w:type="character" w:customStyle="1" w:styleId="48">
    <w:name w:val="批注主题 字符"/>
    <w:basedOn w:val="40"/>
    <w:link w:val="25"/>
    <w:semiHidden/>
    <w:qFormat/>
    <w:uiPriority w:val="99"/>
    <w:rPr>
      <w:rFonts w:ascii="Times New Roman" w:hAnsi="Times New Roman" w:eastAsia="宋体" w:cs="Times New Roman"/>
      <w:b/>
      <w:bCs/>
      <w:szCs w:val="20"/>
    </w:rPr>
  </w:style>
  <w:style w:type="character" w:customStyle="1" w:styleId="49">
    <w:name w:val="日期 字符"/>
    <w:basedOn w:val="28"/>
    <w:link w:val="13"/>
    <w:semiHidden/>
    <w:qFormat/>
    <w:uiPriority w:val="99"/>
    <w:rPr>
      <w:rFonts w:ascii="Times New Roman" w:hAnsi="Times New Roman" w:eastAsia="宋体" w:cs="Times New Roman"/>
      <w:szCs w:val="20"/>
    </w:rPr>
  </w:style>
  <w:style w:type="character" w:styleId="50">
    <w:name w:val="Placeholder Text"/>
    <w:basedOn w:val="28"/>
    <w:semiHidden/>
    <w:qFormat/>
    <w:uiPriority w:val="99"/>
    <w:rPr>
      <w:color w:val="666666"/>
    </w:rPr>
  </w:style>
  <w:style w:type="character" w:customStyle="1" w:styleId="51">
    <w:name w:val="标题 字符"/>
    <w:basedOn w:val="28"/>
    <w:link w:val="24"/>
    <w:qFormat/>
    <w:uiPriority w:val="0"/>
    <w:rPr>
      <w:rFonts w:ascii="Arial" w:hAnsi="Arial" w:eastAsia="宋体" w:cs="Arial"/>
      <w:b/>
      <w:bCs/>
      <w:sz w:val="32"/>
      <w:szCs w:val="32"/>
    </w:rPr>
  </w:style>
  <w:style w:type="character" w:customStyle="1" w:styleId="52">
    <w:name w:val="标题 1 字符"/>
    <w:basedOn w:val="28"/>
    <w:link w:val="2"/>
    <w:qFormat/>
    <w:uiPriority w:val="0"/>
    <w:rPr>
      <w:rFonts w:ascii="Times New Roman" w:hAnsi="Times New Roman" w:eastAsia="黑体" w:cs="Times New Roman"/>
      <w:bCs/>
      <w:kern w:val="44"/>
      <w:sz w:val="32"/>
      <w:szCs w:val="44"/>
    </w:rPr>
  </w:style>
  <w:style w:type="paragraph" w:customStyle="1" w:styleId="5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4">
    <w:name w:val="摘要内容"/>
    <w:basedOn w:val="1"/>
    <w:qFormat/>
    <w:uiPriority w:val="0"/>
    <w:pPr>
      <w:spacing w:line="300" w:lineRule="auto"/>
      <w:ind w:firstLine="560"/>
    </w:pPr>
    <w:rPr>
      <w:sz w:val="28"/>
    </w:rPr>
  </w:style>
  <w:style w:type="character" w:customStyle="1" w:styleId="55">
    <w:name w:val="关键词"/>
    <w:qFormat/>
    <w:uiPriority w:val="0"/>
    <w:rPr>
      <w:rFonts w:ascii="黑体" w:hAnsi="黑体" w:eastAsia="黑体"/>
      <w:bCs/>
      <w:sz w:val="28"/>
    </w:rPr>
  </w:style>
  <w:style w:type="character" w:customStyle="1" w:styleId="56">
    <w:name w:val="关键词内容 Char"/>
    <w:link w:val="57"/>
    <w:qFormat/>
    <w:uiPriority w:val="0"/>
    <w:rPr>
      <w:sz w:val="28"/>
      <w:szCs w:val="28"/>
    </w:rPr>
  </w:style>
  <w:style w:type="paragraph" w:customStyle="1" w:styleId="57">
    <w:name w:val="关键词内容"/>
    <w:basedOn w:val="1"/>
    <w:link w:val="56"/>
    <w:qFormat/>
    <w:uiPriority w:val="0"/>
    <w:pPr>
      <w:ind w:left="2624" w:hanging="2624" w:hangingChars="937"/>
    </w:pPr>
    <w:rPr>
      <w:rFonts w:asciiTheme="minorHAnsi" w:hAnsiTheme="minorHAnsi" w:eastAsiaTheme="minorEastAsia" w:cstheme="minorBidi"/>
      <w:sz w:val="28"/>
      <w:szCs w:val="28"/>
    </w:rPr>
  </w:style>
  <w:style w:type="character" w:customStyle="1" w:styleId="58">
    <w:name w:val="英文封面-表单项"/>
    <w:qFormat/>
    <w:uiPriority w:val="0"/>
    <w:rPr>
      <w:rFonts w:ascii="Times New Roman" w:hAnsi="Times New Roman"/>
      <w:b/>
      <w:bCs/>
      <w:sz w:val="28"/>
    </w:rPr>
  </w:style>
  <w:style w:type="paragraph" w:customStyle="1" w:styleId="59">
    <w:name w:val="英文封面-表单内容"/>
    <w:basedOn w:val="1"/>
    <w:next w:val="1"/>
    <w:qFormat/>
    <w:uiPriority w:val="0"/>
    <w:pPr>
      <w:spacing w:before="120" w:after="120" w:line="240" w:lineRule="auto"/>
      <w:ind w:firstLine="0" w:firstLineChars="0"/>
    </w:pPr>
    <w:rPr>
      <w:sz w:val="28"/>
    </w:rPr>
  </w:style>
  <w:style w:type="paragraph" w:customStyle="1" w:styleId="60">
    <w:name w:val="表-中文题注"/>
    <w:basedOn w:val="1"/>
    <w:qFormat/>
    <w:uiPriority w:val="0"/>
    <w:pPr>
      <w:spacing w:line="240" w:lineRule="auto"/>
      <w:ind w:firstLine="0" w:firstLineChars="0"/>
      <w:jc w:val="center"/>
    </w:pPr>
    <w:rPr>
      <w:rFonts w:eastAsia="楷体_GB2312"/>
      <w:sz w:val="21"/>
    </w:rPr>
  </w:style>
  <w:style w:type="paragraph" w:customStyle="1" w:styleId="61">
    <w:name w:val="表-英文题注"/>
    <w:basedOn w:val="8"/>
    <w:qFormat/>
    <w:uiPriority w:val="0"/>
    <w:pPr>
      <w:ind w:firstLine="0" w:firstLineChars="0"/>
    </w:pPr>
    <w:rPr>
      <w:rFonts w:ascii="Times New Roman" w:hAnsi="Times New Roman" w:eastAsia="Times New Roman" w:cs="Arial"/>
    </w:rPr>
  </w:style>
  <w:style w:type="paragraph" w:customStyle="1" w:styleId="62">
    <w:name w:val="图-中文题注"/>
    <w:basedOn w:val="8"/>
    <w:qFormat/>
    <w:uiPriority w:val="0"/>
    <w:pPr>
      <w:ind w:firstLine="0" w:firstLineChars="0"/>
    </w:pPr>
    <w:rPr>
      <w:rFonts w:ascii="Times New Roman" w:hAnsi="Times New Roman" w:cs="Arial"/>
    </w:rPr>
  </w:style>
  <w:style w:type="paragraph" w:customStyle="1" w:styleId="63">
    <w:name w:val="参考文献内容"/>
    <w:basedOn w:val="1"/>
    <w:qFormat/>
    <w:uiPriority w:val="0"/>
    <w:pPr>
      <w:spacing w:line="300" w:lineRule="auto"/>
      <w:ind w:firstLine="0" w:firstLineChars="0"/>
    </w:pPr>
  </w:style>
  <w:style w:type="paragraph" w:customStyle="1" w:styleId="64">
    <w:name w:val="Revision"/>
    <w:hidden/>
    <w:semiHidden/>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12</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2026-01-31T07:34:53Z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eyJoZGlkIjoiNTUzYjczMzMzOTMxNTUwODJmNGJhMzJhNTNkOWZlN2EifQ==</vt:lpwstr>
  </property>
</Properties>
</file>