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650" w:rsidRDefault="00D85321">
      <w:pPr>
        <w:spacing w:line="360" w:lineRule="auto"/>
        <w:rPr>
          <w:rFonts w:ascii="Times New Roman" w:hAnsi="Times New Roman"/>
          <w:color w:val="FF0000"/>
          <w:sz w:val="22"/>
        </w:rPr>
      </w:pPr>
      <w:r>
        <w:rPr>
          <w:rFonts w:ascii="Times New Roman" w:hAnsi="Times New Roman"/>
          <w:color w:val="FF0000"/>
          <w:sz w:val="22"/>
        </w:rPr>
        <w:t>P</w:t>
      </w:r>
      <w:r>
        <w:rPr>
          <w:rFonts w:ascii="Times New Roman" w:hAnsi="Times New Roman" w:hint="eastAsia"/>
          <w:color w:val="FF0000"/>
          <w:sz w:val="22"/>
        </w:rPr>
        <w:t>art</w:t>
      </w:r>
      <w:r>
        <w:rPr>
          <w:rFonts w:ascii="Times New Roman" w:hAnsi="Times New Roman"/>
          <w:color w:val="FF0000"/>
          <w:sz w:val="22"/>
        </w:rPr>
        <w:t xml:space="preserve"> C P. 15</w:t>
      </w:r>
    </w:p>
    <w:p w:rsidR="00257650" w:rsidRDefault="00D85321">
      <w:pPr>
        <w:spacing w:line="360" w:lineRule="auto"/>
        <w:rPr>
          <w:rFonts w:ascii="Times New Roman" w:hAnsi="Times New Roman"/>
          <w:color w:val="FF0000"/>
          <w:sz w:val="22"/>
        </w:rPr>
      </w:pPr>
      <w:r>
        <w:rPr>
          <w:rFonts w:ascii="Times New Roman" w:hAnsi="Times New Roman"/>
          <w:color w:val="FF0000"/>
          <w:sz w:val="22"/>
        </w:rPr>
        <w:t>P</w:t>
      </w:r>
      <w:r>
        <w:rPr>
          <w:rFonts w:ascii="Times New Roman" w:hAnsi="Times New Roman" w:hint="eastAsia"/>
          <w:color w:val="FF0000"/>
          <w:sz w:val="22"/>
        </w:rPr>
        <w:t xml:space="preserve">lease </w:t>
      </w:r>
      <w:r>
        <w:rPr>
          <w:rFonts w:ascii="Times New Roman" w:hAnsi="Times New Roman"/>
          <w:color w:val="FF0000"/>
          <w:sz w:val="22"/>
        </w:rPr>
        <w:t>provide details on how the project pertains to applied research:</w:t>
      </w:r>
    </w:p>
    <w:p w:rsidR="00257650" w:rsidRDefault="00D85321">
      <w:pPr>
        <w:spacing w:line="360" w:lineRule="auto"/>
        <w:rPr>
          <w:rFonts w:ascii="Times New Roman" w:hAnsi="Times New Roman" w:cs="Times New Roman"/>
          <w:b/>
          <w:sz w:val="24"/>
        </w:rPr>
      </w:pPr>
      <w:r>
        <w:rPr>
          <w:rFonts w:ascii="Times New Roman" w:hAnsi="Times New Roman" w:cs="Times New Roman"/>
          <w:b/>
          <w:sz w:val="24"/>
        </w:rPr>
        <w:t>B</w:t>
      </w:r>
      <w:r>
        <w:rPr>
          <w:rFonts w:ascii="Times New Roman" w:hAnsi="Times New Roman" w:cs="Times New Roman" w:hint="eastAsia"/>
          <w:b/>
          <w:sz w:val="24"/>
        </w:rPr>
        <w:t xml:space="preserve">ackground </w:t>
      </w:r>
      <w:r>
        <w:rPr>
          <w:rFonts w:ascii="Times New Roman" w:hAnsi="Times New Roman" w:cs="Times New Roman"/>
          <w:b/>
          <w:sz w:val="24"/>
        </w:rPr>
        <w:t>introductio</w:t>
      </w:r>
      <w:bookmarkStart w:id="0" w:name="_GoBack"/>
      <w:bookmarkEnd w:id="0"/>
      <w:r>
        <w:rPr>
          <w:rFonts w:ascii="Times New Roman" w:hAnsi="Times New Roman" w:cs="Times New Roman"/>
          <w:b/>
          <w:sz w:val="24"/>
        </w:rPr>
        <w:t>n</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Industrial robot is eligible for a wide range of manufacturing operations due to its high flexibility and versatility. More and more industrial robots are being employed for specific processing tasks such as painting, polishing and milling. By the year of 2015, over 1.5 million industrial robots (most of which are of 6-DOF articulated configuration) have been applied worldwide for various manufacturing assignments. Like the traditional computer numerical controlled (CNC) machine, in order to fulfill a certain operation/movement, industrial robots are executed based on a standardized programming language which specifies the discrete position along the desired path. To be more specific, the form of the program flow is essentially a list of instructions that define both the motion and the control settings for the robot. Typically, there are three methods to facilitate the robotic programming: </w:t>
      </w:r>
    </w:p>
    <w:p w:rsidR="00257650" w:rsidRDefault="00D85321">
      <w:pPr>
        <w:numPr>
          <w:ilvl w:val="0"/>
          <w:numId w:val="1"/>
        </w:numPr>
        <w:spacing w:line="360" w:lineRule="auto"/>
        <w:contextualSpacing/>
        <w:rPr>
          <w:rFonts w:ascii="Times New Roman" w:hAnsi="Times New Roman" w:cs="Times New Roman"/>
          <w:sz w:val="22"/>
        </w:rPr>
      </w:pPr>
      <w:r>
        <w:rPr>
          <w:rFonts w:ascii="Times New Roman" w:hAnsi="Times New Roman" w:cs="Times New Roman"/>
          <w:sz w:val="22"/>
        </w:rPr>
        <w:t>Teaching pendant: teaching pendant is a dedicated controller which accepts manual input commands to control the robot. This handheld box is adequate for simple tasks such as moving from one point to another, but impossible to program a complicated task within an acceptable amount of time.</w:t>
      </w:r>
    </w:p>
    <w:p w:rsidR="00257650" w:rsidRDefault="00D85321">
      <w:pPr>
        <w:numPr>
          <w:ilvl w:val="0"/>
          <w:numId w:val="1"/>
        </w:numPr>
        <w:spacing w:line="360" w:lineRule="auto"/>
        <w:contextualSpacing/>
        <w:rPr>
          <w:rFonts w:ascii="Times New Roman" w:hAnsi="Times New Roman" w:cs="Times New Roman"/>
          <w:sz w:val="22"/>
        </w:rPr>
      </w:pPr>
      <w:r>
        <w:rPr>
          <w:rFonts w:ascii="Times New Roman" w:hAnsi="Times New Roman" w:cs="Times New Roman"/>
          <w:sz w:val="22"/>
        </w:rPr>
        <w:t>Teaching by demonstration: robots that incorporates a “teach mode” can be programmed by demonstration from human beings to accomplish certain tasks. This demonstration is done by either dragging the robot or a joystick attached to the robot. However, accuracy is not guaranteed when the robot is expected to precisely move to a particular point, which may cause degraded process quality.</w:t>
      </w:r>
    </w:p>
    <w:p w:rsidR="00257650" w:rsidRDefault="00D85321">
      <w:pPr>
        <w:numPr>
          <w:ilvl w:val="0"/>
          <w:numId w:val="1"/>
        </w:numPr>
        <w:spacing w:line="360" w:lineRule="auto"/>
        <w:contextualSpacing/>
        <w:rPr>
          <w:rFonts w:ascii="Times New Roman" w:hAnsi="Times New Roman" w:cs="Times New Roman"/>
          <w:sz w:val="22"/>
        </w:rPr>
      </w:pPr>
      <w:r>
        <w:rPr>
          <w:rFonts w:ascii="Times New Roman" w:hAnsi="Times New Roman" w:cs="Times New Roman"/>
          <w:sz w:val="22"/>
        </w:rPr>
        <w:t xml:space="preserve">Offline programming (OLP): offline programming is usually done virtually in a 3D graphical environment. When programming certain operations, predefined strategies are utilized to generate the complicated robotic motions with the highest achievable accuracy. The brand-specific post processor will interpret the motion into the circular coordinates of each joint which physically drive the robot. The offline programming will be the ultimate choice especially when the robot undertakes precision manufacturing jobs, which will be fully investigated in this project. However, current offline programming systems are still packed with deficiencies, as will be elaborated </w:t>
      </w:r>
      <w:r>
        <w:rPr>
          <w:rFonts w:ascii="Times New Roman" w:hAnsi="Times New Roman" w:cs="Times New Roman"/>
          <w:sz w:val="22"/>
        </w:rPr>
        <w:lastRenderedPageBreak/>
        <w:t xml:space="preserve">next. </w:t>
      </w:r>
    </w:p>
    <w:p w:rsidR="00257650" w:rsidRDefault="00D85321">
      <w:pPr>
        <w:spacing w:line="360" w:lineRule="auto"/>
        <w:rPr>
          <w:rFonts w:ascii="Times New Roman" w:hAnsi="Times New Roman"/>
          <w:b/>
          <w:sz w:val="24"/>
        </w:rPr>
      </w:pPr>
      <w:r>
        <w:rPr>
          <w:rFonts w:ascii="Times New Roman" w:hAnsi="Times New Roman"/>
          <w:b/>
          <w:sz w:val="24"/>
        </w:rPr>
        <w:t>Existing deficiencies</w:t>
      </w:r>
    </w:p>
    <w:p w:rsidR="00257650" w:rsidRDefault="00D85321">
      <w:pPr>
        <w:spacing w:line="360" w:lineRule="auto"/>
        <w:ind w:firstLine="284"/>
        <w:rPr>
          <w:rFonts w:ascii="Times New Roman" w:hAnsi="Times New Roman"/>
          <w:sz w:val="22"/>
        </w:rPr>
      </w:pPr>
      <w:r>
        <w:rPr>
          <w:rFonts w:ascii="Times New Roman" w:hAnsi="Times New Roman"/>
          <w:sz w:val="22"/>
        </w:rPr>
        <w:t>Based on our investigation on several commercial OLP software, when it comes to surface processing tasks such as finish milling or polishing, current OLP systems cannot offer a competitive solution compared to the CAM systems in traditional five-axis CNC machine. The major issues to prevent the robotic manufacturing from being popularizing are listed below:</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(1) Lack of robust algorithm for collision check</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Most of OLP systems are equipped with collision check module, which incorporates efficient collision check algorithms to generate interference-free robotic motions. However, due to the inconsistent and simplified representation of the virtual platform, collision is still a potential threat in real cases. Verification cutting test is always needed prior to the execution of the operation. How to faithfully represent the robotic system while still maintain an efficient and robust collision calculation will be our target in this project.</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(2) Unacceptable accuracy</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Unlike CNC systems whose translational axes travel linearly along X, Y and Z coordinates, the typical 6-DOF robot approximates a linear motion via a complex inverse transformation of a combined circular motion of each joint. Given this, the accuracy cannot be guaranteed when it dominates. The generated smooth tool path may turn out inferior in physical execution. Most OLP software in their current version cannot predict such accuracy in the tool path generation stage. On the other hand, the collision constraint could further deteriorates the machining accuracy when the system tries to resolve the interference by making a detour of its posture. </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(3) Unsmooth tool orientation change</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Due to the high non-linearity and the singularity property of the robotic system, </w:t>
      </w:r>
      <w:r>
        <w:rPr>
          <w:rFonts w:ascii="Times New Roman" w:hAnsi="Times New Roman" w:cs="Times New Roman"/>
          <w:color w:val="FF0000"/>
          <w:sz w:val="22"/>
        </w:rPr>
        <w:t>a small change of tool orientation could be exaggerated to a drastic motion of the joint</w:t>
      </w:r>
      <w:r>
        <w:rPr>
          <w:rFonts w:ascii="Times New Roman" w:hAnsi="Times New Roman" w:cs="Times New Roman"/>
          <w:sz w:val="22"/>
        </w:rPr>
        <w:t xml:space="preserve">. As a result, the tool orientation planning for a complex milling operation is quite conservative and obsolete, with much less room to get optimized. Even though </w:t>
      </w:r>
      <w:r>
        <w:rPr>
          <w:rFonts w:ascii="Times New Roman" w:hAnsi="Times New Roman" w:cs="Times New Roman"/>
          <w:color w:val="FF0000"/>
          <w:sz w:val="22"/>
        </w:rPr>
        <w:t xml:space="preserve">the exclusive post processor </w:t>
      </w:r>
      <w:r>
        <w:rPr>
          <w:rFonts w:ascii="Times New Roman" w:hAnsi="Times New Roman" w:cs="Times New Roman"/>
          <w:sz w:val="22"/>
        </w:rPr>
        <w:t xml:space="preserve">can resolve a majority of the unsmooth posture change, it would be much better if the OLP system can eliminate this issue earlier by a predictable path generation strategy.  </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(4) Lack of robot kinematic intelligence</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In addition to the inaccuracy and </w:t>
      </w:r>
      <w:proofErr w:type="spellStart"/>
      <w:r>
        <w:rPr>
          <w:rFonts w:ascii="Times New Roman" w:hAnsi="Times New Roman" w:cs="Times New Roman"/>
          <w:sz w:val="22"/>
        </w:rPr>
        <w:t>unsmoothness</w:t>
      </w:r>
      <w:proofErr w:type="spellEnd"/>
      <w:r>
        <w:rPr>
          <w:rFonts w:ascii="Times New Roman" w:hAnsi="Times New Roman" w:cs="Times New Roman"/>
          <w:sz w:val="22"/>
        </w:rPr>
        <w:t xml:space="preserve"> caused by the lack of kinematic knowledge, </w:t>
      </w:r>
      <w:r>
        <w:rPr>
          <w:rFonts w:ascii="Times New Roman" w:hAnsi="Times New Roman" w:cs="Times New Roman"/>
          <w:sz w:val="22"/>
        </w:rPr>
        <w:lastRenderedPageBreak/>
        <w:t>it is impossible to optimize the machining efficiency without knowing the kinematic capacity (maximum velocity and acceleration) of each joint. When it comes to batch production, efficiency is always the primary objective. The lack of robot kinematic intelligence will lead to an obscure performance of the robot, thus may possibly cause a longer processing time.</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(5) Lack of intelligent tool path generation algorithm</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In contrast to the numerous options offered by the CNC programming system, the tool path generation strategies for robotic manufacturing are fewer, since these strategies have to be versatile to accommodate various operations. However, existing tool path as a result of the projection based algorithm is far from being optimized, especially when all the earlier mentioned issues are taken into account. More dedicated tool path algorithms for polishing, painting and milling, etc. should be devised separately according to their own attributes and requirements.</w:t>
      </w:r>
    </w:p>
    <w:p w:rsidR="00257650" w:rsidRDefault="00D85321">
      <w:pPr>
        <w:spacing w:line="360" w:lineRule="auto"/>
        <w:rPr>
          <w:rFonts w:ascii="Times New Roman" w:hAnsi="Times New Roman" w:cs="Times New Roman"/>
          <w:b/>
          <w:sz w:val="24"/>
        </w:rPr>
      </w:pPr>
      <w:r>
        <w:rPr>
          <w:rFonts w:ascii="Times New Roman" w:hAnsi="Times New Roman" w:cs="Times New Roman"/>
          <w:b/>
          <w:sz w:val="24"/>
        </w:rPr>
        <w:t>Project</w:t>
      </w:r>
      <w:r>
        <w:rPr>
          <w:rFonts w:ascii="Times New Roman" w:hAnsi="Times New Roman" w:cs="Times New Roman" w:hint="eastAsia"/>
          <w:b/>
          <w:sz w:val="24"/>
        </w:rPr>
        <w:t xml:space="preserve"> </w:t>
      </w:r>
      <w:r>
        <w:rPr>
          <w:rFonts w:ascii="Times New Roman" w:hAnsi="Times New Roman" w:cs="Times New Roman"/>
          <w:b/>
          <w:sz w:val="24"/>
        </w:rPr>
        <w:t>objective</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To address all the aforementioned issues, this project aims to develop a more intelligent OLP system, which involves some fundamental research to tackle the problems. In addition to the stepwise milestones which are listed in part II, from the technical perspective, research will be focusing mainly on the three objectives:</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1. Modeling of the robot kinematics and its relationship with the tool path.</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2. Optimal tool path generation strategy for different applications, while considering the kinematic property.</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3. Enhancement of the overall efficiency and accuracy in the tool path strategy.</w:t>
      </w:r>
    </w:p>
    <w:p w:rsidR="00257650" w:rsidRDefault="00257650">
      <w:pPr>
        <w:rPr>
          <w:rFonts w:ascii="Times New Roman" w:hAnsi="Times New Roman" w:cs="Times New Roman"/>
          <w:color w:val="FF0000"/>
        </w:rPr>
      </w:pPr>
    </w:p>
    <w:p w:rsidR="00257650" w:rsidRDefault="00D85321">
      <w:pPr>
        <w:rPr>
          <w:rFonts w:ascii="Times New Roman" w:hAnsi="Times New Roman" w:cs="Times New Roman"/>
          <w:color w:val="FF0000"/>
        </w:rPr>
      </w:pPr>
      <w:r>
        <w:rPr>
          <w:rFonts w:ascii="Times New Roman" w:hAnsi="Times New Roman" w:cs="Times New Roman"/>
          <w:color w:val="FF0000"/>
        </w:rPr>
        <w:t>Part C P. 17</w:t>
      </w:r>
    </w:p>
    <w:p w:rsidR="00257650" w:rsidRDefault="00D85321">
      <w:pPr>
        <w:rPr>
          <w:rFonts w:ascii="Times New Roman" w:hAnsi="Times New Roman" w:cs="Times New Roman"/>
          <w:color w:val="FF0000"/>
        </w:rPr>
      </w:pPr>
      <w:r>
        <w:rPr>
          <w:rFonts w:ascii="Times New Roman" w:hAnsi="Times New Roman" w:cs="Times New Roman"/>
          <w:color w:val="FF0000"/>
        </w:rPr>
        <w:t>Please provide details on the viability of the proposal from the technical perspective, including R&amp;D methodology to achieve each milestone, details of each milestone and the responsibility party, preliminary research results and supporting data, and the targeted results.</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The OLP system to be developed aims to provide viable and efficiency optimized solution for the tool path planning of multiple manufacturing processes (including milling, polishing and painting) on a user-defined 6-DOF robot platform, and for an arbitrary shaped part. Based on these requirements, the system needs to incorporate the following algorithmic modules:</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1. </w:t>
      </w:r>
      <w:r>
        <w:rPr>
          <w:rFonts w:ascii="Times New Roman" w:hAnsi="Times New Roman" w:cs="Times New Roman"/>
          <w:color w:val="FF0000"/>
          <w:sz w:val="22"/>
        </w:rPr>
        <w:t>A 3D graphical engine and platform</w:t>
      </w:r>
      <w:r>
        <w:rPr>
          <w:rFonts w:ascii="Times New Roman" w:hAnsi="Times New Roman" w:cs="Times New Roman"/>
          <w:sz w:val="22"/>
        </w:rPr>
        <w:t xml:space="preserve"> that supports a user-defined robot and its </w:t>
      </w:r>
      <w:r>
        <w:rPr>
          <w:rFonts w:ascii="Times New Roman" w:hAnsi="Times New Roman" w:cs="Times New Roman"/>
          <w:sz w:val="22"/>
        </w:rPr>
        <w:lastRenderedPageBreak/>
        <w:t>specifications, simulations and fast collision check.</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The graphical engine is being developed based on </w:t>
      </w:r>
      <w:proofErr w:type="spellStart"/>
      <w:r>
        <w:rPr>
          <w:rFonts w:ascii="Times New Roman" w:hAnsi="Times New Roman" w:cs="Times New Roman"/>
          <w:sz w:val="22"/>
        </w:rPr>
        <w:t>AnyCAD</w:t>
      </w:r>
      <w:proofErr w:type="spellEnd"/>
      <w:r>
        <w:rPr>
          <w:rFonts w:ascii="Times New Roman" w:hAnsi="Times New Roman" w:cs="Times New Roman"/>
          <w:sz w:val="22"/>
        </w:rPr>
        <w:t>, which is open sourced for developers to create and render 3D models. A database that comprises a variety of pre-defined articulated robots from popular brands will be incorporated into the platform to facilitate user interactions. Besides, the engine will also support a standard build file, which specifies the geometric details such as the shape and the joint range of the 6-DOF robot. Upon customizing a robot, the build file based design will be the most time-effective way.</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As for the fast and accurate collision check between the tool/robotic arm and the </w:t>
      </w:r>
      <w:proofErr w:type="spellStart"/>
      <w:r>
        <w:rPr>
          <w:rFonts w:ascii="Times New Roman" w:hAnsi="Times New Roman" w:cs="Times New Roman"/>
          <w:sz w:val="22"/>
        </w:rPr>
        <w:t>workpiece</w:t>
      </w:r>
      <w:proofErr w:type="spellEnd"/>
      <w:r>
        <w:rPr>
          <w:rFonts w:ascii="Times New Roman" w:hAnsi="Times New Roman" w:cs="Times New Roman"/>
          <w:sz w:val="22"/>
        </w:rPr>
        <w:t xml:space="preserve">, the </w:t>
      </w:r>
      <w:bookmarkStart w:id="1" w:name="OLE_LINK1"/>
      <w:r>
        <w:rPr>
          <w:rFonts w:ascii="Times New Roman" w:hAnsi="Times New Roman" w:cs="Times New Roman"/>
          <w:sz w:val="22"/>
        </w:rPr>
        <w:t>dedicated oriented bounding box (OBB)</w:t>
      </w:r>
      <w:bookmarkEnd w:id="1"/>
      <w:r>
        <w:rPr>
          <w:rFonts w:ascii="Times New Roman" w:hAnsi="Times New Roman" w:cs="Times New Roman"/>
          <w:sz w:val="22"/>
        </w:rPr>
        <w:t xml:space="preserve"> data structure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&lt;EndNote&gt;&lt;Cite&gt;&lt;Author&gt;Redon&lt;/Author&gt;&lt;Year&gt;2002&lt;/Year&gt;&lt;RecNum&gt;351&lt;/RecNum&gt;&lt;DisplayText&gt;[1]&lt;/DisplayText&gt;&lt;record&gt;&lt;rec-number&gt;351&lt;/rec-number&gt;&lt;foreign-keys&gt;&lt;key app="EN" db-id="a0v5ed5ewtt957esteppaz2uw2wrwzz9dzra" timestamp="1519376081"&gt;351&lt;/key&gt;&lt;/foreign-keys&gt;&lt;ref-type name="Conference Proceedings"&gt;10&lt;/ref-type&gt;&lt;contributors&gt;&lt;authors&gt;&lt;author&gt;Redon, Stéphane&lt;/author&gt;&lt;author&gt;Kheddar, Abderrahmane&lt;/author&gt;&lt;author&gt;Coquillart, Sabine&lt;/author&gt;&lt;/authors&gt;&lt;/contributors&gt;&lt;titles&gt;&lt;title&gt;Fast continuous collision detection between rigid bodies&lt;/title&gt;&lt;secondary-title&gt;Computer graphics forum&lt;/secondary-title&gt;&lt;/titles&gt;&lt;pages&gt;279-287&lt;/pages&gt;&lt;volume&gt;21&lt;/volume&gt;&lt;number&gt;3&lt;/number&gt;&lt;dates&gt;&lt;year&gt;2002&lt;/year&gt;&lt;/dates&gt;&lt;publisher&gt;Wiley Online Library&lt;/publisher&gt;&lt;isbn&gt;1467-8659&lt;/isbn&gt;&lt;urls&gt;&lt;/urls&gt;&lt;/record&gt;&lt;/Cite&gt;&lt;/EndNote&gt;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[1]</w:t>
      </w:r>
      <w:r>
        <w:rPr>
          <w:rFonts w:ascii="Times New Roman" w:hAnsi="Times New Roman" w:cs="Times New Roman"/>
          <w:sz w:val="22"/>
        </w:rPr>
        <w:fldChar w:fldCharType="end"/>
      </w:r>
      <w:r>
        <w:rPr>
          <w:rFonts w:ascii="Times New Roman" w:hAnsi="Times New Roman" w:cs="Times New Roman"/>
          <w:sz w:val="22"/>
        </w:rPr>
        <w:t xml:space="preserve"> will be appended to each activated geometry to calculate the interference in real time. </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2. A surface partitioning strategy to divide the given geometry (represented as a 2D manifold) into smaller and more uniform surface patches, according to the processing/geometric requirements.</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S</w:t>
      </w:r>
      <w:r>
        <w:rPr>
          <w:rFonts w:ascii="Times New Roman" w:hAnsi="Times New Roman" w:cs="Times New Roman" w:hint="eastAsia"/>
          <w:sz w:val="22"/>
        </w:rPr>
        <w:t xml:space="preserve">ince </w:t>
      </w:r>
      <w:r>
        <w:rPr>
          <w:rFonts w:ascii="Times New Roman" w:hAnsi="Times New Roman" w:cs="Times New Roman"/>
          <w:sz w:val="22"/>
        </w:rPr>
        <w:t xml:space="preserve">most complex geometries are composed of primitive and distinguishable patches, each of which can be processed using a standard sub-routine. This divide-and-conquer idea will be fully employed to make the whole system flexible and feasible against an unknown part/process. Instead of a fully automatic partitioning process, which is very unlikely to be robust, we propose a semi-automatic flooding method </w:t>
      </w:r>
      <w:r>
        <w:rPr>
          <w:rFonts w:ascii="Times New Roman" w:hAnsi="Times New Roman" w:cs="Times New Roman" w:hint="eastAsia"/>
          <w:color w:val="FF0000"/>
          <w:sz w:val="22"/>
        </w:rPr>
        <w:t>[</w:t>
      </w:r>
      <w:r>
        <w:rPr>
          <w:rFonts w:ascii="Times New Roman" w:hAnsi="Times New Roman" w:cs="Times New Roman"/>
          <w:color w:val="FF0000"/>
          <w:sz w:val="22"/>
        </w:rPr>
        <w:t>8]</w:t>
      </w:r>
      <w:r>
        <w:rPr>
          <w:rFonts w:ascii="Times New Roman" w:hAnsi="Times New Roman" w:cs="Times New Roman"/>
          <w:sz w:val="22"/>
        </w:rPr>
        <w:t xml:space="preserve"> that require a manually selected seed point. Starting from this point towards its neighbors, the flooding proceeds until a process-specific criterion is broken.</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3. For each surface patch, develop a generic cutter-contact (CC) curve generation algorithm that meets the specified processing requirements.</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Cutter-contact curve is defined based on a scenario that the cutter is contacting the </w:t>
      </w:r>
      <w:proofErr w:type="spellStart"/>
      <w:r>
        <w:rPr>
          <w:rFonts w:ascii="Times New Roman" w:hAnsi="Times New Roman" w:cs="Times New Roman"/>
          <w:sz w:val="22"/>
        </w:rPr>
        <w:t>workpiece</w:t>
      </w:r>
      <w:proofErr w:type="spellEnd"/>
      <w:r>
        <w:rPr>
          <w:rFonts w:ascii="Times New Roman" w:hAnsi="Times New Roman" w:cs="Times New Roman"/>
          <w:sz w:val="22"/>
        </w:rPr>
        <w:t xml:space="preserve"> during the process. In robotic manufacturing, contactless operations such as painting usually keep the tool a proper distance away from the part for better performance. In order to validate the definition of “CC curve” for different scenarios, we employ a concept called “drive surface”, on which the CC curves reside, instead of the original surface patch. </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The determination of drive surface varies with different operations, however, the fundamental requirement is to establish a mapping function from the drive domain to the original domain, such that the CC curve can be projected back to the original surface to evaluate </w:t>
      </w:r>
      <w:r>
        <w:rPr>
          <w:rFonts w:ascii="Times New Roman" w:hAnsi="Times New Roman" w:cs="Times New Roman"/>
          <w:sz w:val="22"/>
        </w:rPr>
        <w:lastRenderedPageBreak/>
        <w:t>the coverage. To simplify and unify this procedure for contact operations, a square parametric domain will be constructed by conformal mapping method</w:t>
      </w:r>
      <w:r>
        <w:t xml:space="preserve">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&lt;EndNote&gt;&lt;Cite&gt;&lt;Author&gt;Yuwen&lt;/Author&gt;&lt;Year&gt;2006&lt;/Year&gt;&lt;RecNum&gt;311&lt;/RecNum&gt;&lt;DisplayText&gt;[2]&lt;/DisplayText&gt;&lt;record&gt;&lt;rec-number&gt;311&lt;/rec-number&gt;&lt;foreign-keys&gt;&lt;key app="EN" db-id="a0v5ed5ewtt957esteppaz2uw2wrwzz9dzra" timestamp="1512529067"&gt;311&lt;/key&gt;&lt;/foreign-keys&gt;&lt;ref-type name="Journal Article"&gt;17&lt;/ref-type&gt;&lt;contributors&gt;&lt;authors&gt;&lt;author&gt;Yuwen, Sun&lt;/author&gt;&lt;author&gt;Dongming, Guo&lt;/author&gt;&lt;author&gt;Haixia, Wang&lt;/author&gt;&lt;/authors&gt;&lt;/contributors&gt;&lt;titles&gt;&lt;title&gt;Iso-parametric tool path generation from triangular meshes for free-form surface machining&lt;/title&gt;&lt;secondary-title&gt;The International Journal of Advanced Manufacturing Technology&lt;/secondary-title&gt;&lt;/titles&gt;&lt;periodical&gt;&lt;full-title&gt;The International Journal of Advanced Manufacturing Technology&lt;/full-title&gt;&lt;/periodical&gt;&lt;pages&gt;721-726&lt;/pages&gt;&lt;volume&gt;28&lt;/volume&gt;&lt;number&gt;7-8&lt;/number&gt;&lt;dates&gt;&lt;year&gt;2006&lt;/year&gt;&lt;/dates&gt;&lt;isbn&gt;0268-3768&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[2]</w:t>
      </w:r>
      <w:r>
        <w:rPr>
          <w:rFonts w:ascii="Times New Roman" w:hAnsi="Times New Roman" w:cs="Times New Roman"/>
          <w:sz w:val="22"/>
        </w:rPr>
        <w:fldChar w:fldCharType="end"/>
      </w:r>
      <w:r>
        <w:rPr>
          <w:rFonts w:ascii="Times New Roman" w:hAnsi="Times New Roman" w:cs="Times New Roman"/>
          <w:sz w:val="22"/>
        </w:rPr>
        <w:t xml:space="preserve">. Once the drive surface is identified, there is a rich body of research results (including the PC’s) in the area of CC curve generation. The most adequate CC curve strategy for the concerned process will be selected from the provided options, such as </w:t>
      </w:r>
      <w:proofErr w:type="spellStart"/>
      <w:r>
        <w:rPr>
          <w:rFonts w:ascii="Times New Roman" w:hAnsi="Times New Roman" w:cs="Times New Roman"/>
          <w:sz w:val="22"/>
        </w:rPr>
        <w:t>iso</w:t>
      </w:r>
      <w:proofErr w:type="spellEnd"/>
      <w:r>
        <w:rPr>
          <w:rFonts w:ascii="Times New Roman" w:hAnsi="Times New Roman" w:cs="Times New Roman"/>
          <w:sz w:val="22"/>
        </w:rPr>
        <w:t xml:space="preserve">-planer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&lt;EndNote&gt;&lt;Cite&gt;&lt;Author&gt;Ding&lt;/Author&gt;&lt;Year&gt;2003&lt;/Year&gt;&lt;RecNum&gt;172&lt;/RecNum&gt;&lt;DisplayText&gt;[3]&lt;/DisplayText&gt;&lt;record&gt;&lt;rec-number&gt;172&lt;/rec-number&gt;&lt;foreign-keys&gt;&lt;key app="EN" db-id="a0v5ed5ewtt957esteppaz2uw2wrwzz9dzra" timestamp="1450354358"&gt;172&lt;/key&gt;&lt;/foreign-keys&gt;&lt;ref-type name="Journal Article"&gt;17&lt;/ref-type&gt;&lt;contributors&gt;&lt;authors&gt;&lt;author&gt;Ding, S&lt;/author&gt;&lt;author&gt;Mannan, MA&lt;/author&gt;&lt;author&gt;Poo, Aun Neow&lt;/author&gt;&lt;author&gt;Yang, DCH&lt;/author&gt;&lt;author&gt;Han, Z&lt;/author&gt;&lt;/authors&gt;&lt;/contributors&gt;&lt;titles&gt;&lt;title&gt;Adaptive iso-planar tool path generation for machining of free-form surfaces&lt;/title&gt;&lt;secondary-title&gt;Computer-Aided Design&lt;/secondary-title&gt;&lt;/titles&gt;&lt;periodical&gt;&lt;full-title&gt;Computer-Aided Design&lt;/full-title&gt;&lt;/periodical&gt;&lt;pages&gt;141-153&lt;/pages&gt;&lt;volume&gt;35&lt;/volume&gt;&lt;number&gt;2&lt;/number&gt;&lt;dates&gt;&lt;year&gt;2003&lt;/year&gt;&lt;/dates&gt;&lt;isbn&gt;0010-4485&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[3]</w:t>
      </w:r>
      <w:r>
        <w:rPr>
          <w:rFonts w:ascii="Times New Roman" w:hAnsi="Times New Roman" w:cs="Times New Roman"/>
          <w:sz w:val="22"/>
        </w:rPr>
        <w:fldChar w:fldCharType="end"/>
      </w:r>
      <w:r>
        <w:rPr>
          <w:rFonts w:ascii="Times New Roman" w:hAnsi="Times New Roman" w:cs="Times New Roman"/>
          <w:sz w:val="22"/>
        </w:rPr>
        <w:t xml:space="preserve">, </w:t>
      </w:r>
      <w:proofErr w:type="spellStart"/>
      <w:r>
        <w:rPr>
          <w:rFonts w:ascii="Times New Roman" w:hAnsi="Times New Roman" w:cs="Times New Roman"/>
          <w:sz w:val="22"/>
        </w:rPr>
        <w:t>iso</w:t>
      </w:r>
      <w:proofErr w:type="spellEnd"/>
      <w:r>
        <w:rPr>
          <w:rFonts w:ascii="Times New Roman" w:hAnsi="Times New Roman" w:cs="Times New Roman"/>
          <w:sz w:val="22"/>
        </w:rPr>
        <w:t xml:space="preserve">-parametric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&lt;EndNote&gt;&lt;Cite&gt;&lt;Author&gt;Yuwen&lt;/Author&gt;&lt;Year&gt;2006&lt;/Year&gt;&lt;RecNum&gt;311&lt;/RecNum&gt;&lt;DisplayText&gt;[2]&lt;/DisplayText&gt;&lt;record&gt;&lt;rec-number&gt;311&lt;/rec-number&gt;&lt;foreign-keys&gt;&lt;key app="EN" db-id="a0v5ed5ewtt957esteppaz2uw2wrwzz9dzra" timestamp="1512529067"&gt;311&lt;/key&gt;&lt;/foreign-keys&gt;&lt;ref-type name="Journal Article"&gt;17&lt;/ref-type&gt;&lt;contributors&gt;&lt;authors&gt;&lt;author&gt;Yuwen, Sun&lt;/author&gt;&lt;author&gt;Dongming, Guo&lt;/author&gt;&lt;author&gt;Haixia, Wang&lt;/author&gt;&lt;/authors&gt;&lt;/contributors&gt;&lt;titles&gt;&lt;title&gt;Iso-parametric tool path generation from triangular meshes for free-form surface machining&lt;/title&gt;&lt;secondary-title&gt;The International Journal of Advanced Manufacturing Technology&lt;/secondary-title&gt;&lt;/titles&gt;&lt;periodical&gt;&lt;full-title&gt;The International Journal of Advanced Manufacturing Technology&lt;/full-title&gt;&lt;/periodical&gt;&lt;pages&gt;721-726&lt;/pages&gt;&lt;volume&gt;28&lt;/volume&gt;&lt;number&gt;7-8&lt;/number&gt;&lt;dates&gt;&lt;year&gt;2006&lt;/year&gt;&lt;/dates&gt;&lt;isbn&gt;0268-3768&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[2]</w:t>
      </w:r>
      <w:r>
        <w:rPr>
          <w:rFonts w:ascii="Times New Roman" w:hAnsi="Times New Roman" w:cs="Times New Roman"/>
          <w:sz w:val="22"/>
        </w:rPr>
        <w:fldChar w:fldCharType="end"/>
      </w:r>
      <w:r>
        <w:rPr>
          <w:rFonts w:ascii="Times New Roman" w:hAnsi="Times New Roman" w:cs="Times New Roman"/>
          <w:sz w:val="22"/>
        </w:rPr>
        <w:t xml:space="preserve"> and potential field based method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&lt;EndNote&gt;&lt;Cite&gt;&lt;Author&gt;Hu&lt;/Author&gt;&lt;Year&gt;2016&lt;/Year&gt;&lt;RecNum&gt;303&lt;/RecNum&gt;&lt;DisplayText&gt;[4]&lt;/DisplayText&gt;&lt;record&gt;&lt;rec-number&gt;303&lt;/rec-number&gt;&lt;foreign-keys&gt;&lt;key app="EN" db-id="a0v5ed5ewtt957esteppaz2uw2wrwzz9dzra" timestamp="1507875330"&gt;303&lt;/key&gt;&lt;/foreign-keys&gt;&lt;ref-type name="Journal Article"&gt;17&lt;/ref-type&gt;&lt;contributors&gt;&lt;authors&gt;&lt;author&gt;Hu, Pengcheng&lt;/author&gt;&lt;author&gt;Tang, Kai&lt;/author&gt;&lt;/authors&gt;&lt;/contributors&gt;&lt;titles&gt;&lt;title&gt;Five-axis tool path generation based on machine-dependent potential field&lt;/title&gt;&lt;secondary-title&gt;International Journal of Computer Integrated Manufacturing&lt;/secondary-title&gt;&lt;/titles&gt;&lt;periodical&gt;&lt;full-title&gt;International Journal of Computer Integrated Manufacturing&lt;/full-title&gt;&lt;/periodical&gt;&lt;pages&gt;636-651&lt;/pages&gt;&lt;volume&gt;29&lt;/volume&gt;&lt;number&gt;6&lt;/number&gt;&lt;dates&gt;&lt;year&gt;2016&lt;/year&gt;&lt;/dates&gt;&lt;isbn&gt;0951-192X&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[4]</w:t>
      </w:r>
      <w:r>
        <w:rPr>
          <w:rFonts w:ascii="Times New Roman" w:hAnsi="Times New Roman" w:cs="Times New Roman"/>
          <w:sz w:val="22"/>
        </w:rPr>
        <w:fldChar w:fldCharType="end"/>
      </w:r>
      <w:r>
        <w:rPr>
          <w:rFonts w:ascii="Times New Roman" w:hAnsi="Times New Roman" w:cs="Times New Roman"/>
          <w:sz w:val="22"/>
        </w:rPr>
        <w:t xml:space="preserve">, etc. </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4. For a given CC curve, determine and optimize the robot motion based on: specified processing requirements, robotic configuration space (collision-free) and kinematic property of each joint. </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The motion planning of the robot is the most challenging task of this project, which involves two technical </w:t>
      </w:r>
      <w:r>
        <w:rPr>
          <w:rFonts w:ascii="Times New Roman" w:hAnsi="Times New Roman" w:cs="Times New Roman" w:hint="eastAsia"/>
          <w:sz w:val="22"/>
        </w:rPr>
        <w:t>issues</w:t>
      </w:r>
      <w:r>
        <w:rPr>
          <w:rFonts w:ascii="Times New Roman" w:hAnsi="Times New Roman" w:cs="Times New Roman"/>
          <w:sz w:val="22"/>
        </w:rPr>
        <w:t xml:space="preserve">, i.e. the cutter orientation planning in </w:t>
      </w:r>
      <w:proofErr w:type="spellStart"/>
      <w:r>
        <w:rPr>
          <w:rFonts w:ascii="Times New Roman" w:hAnsi="Times New Roman" w:cs="Times New Roman"/>
          <w:sz w:val="22"/>
        </w:rPr>
        <w:t>workpiece</w:t>
      </w:r>
      <w:proofErr w:type="spellEnd"/>
      <w:r>
        <w:rPr>
          <w:rFonts w:ascii="Times New Roman" w:hAnsi="Times New Roman" w:cs="Times New Roman"/>
          <w:sz w:val="22"/>
        </w:rPr>
        <w:t xml:space="preserve"> Cartesian space and the optimization of the joint motion in robot joint space. Pertaining to the former, the major challenge is to avoid potential interference/collision between the cutter/robotic arm and the part geometry. </w:t>
      </w:r>
      <w:r>
        <w:rPr>
          <w:rFonts w:ascii="Times New Roman" w:hAnsi="Times New Roman" w:cs="Times New Roman" w:hint="eastAsia"/>
          <w:sz w:val="22"/>
        </w:rPr>
        <w:t>The</w:t>
      </w:r>
      <w:r>
        <w:rPr>
          <w:rFonts w:ascii="Times New Roman" w:hAnsi="Times New Roman" w:cs="Times New Roman"/>
          <w:sz w:val="22"/>
        </w:rPr>
        <w:t xml:space="preserve"> PC has substantial research experience in collision avoidance of five-axis NC machining </w:t>
      </w:r>
      <w:r>
        <w:rPr>
          <w:rFonts w:ascii="Times New Roman" w:hAnsi="Times New Roman" w:cs="Times New Roman"/>
          <w:sz w:val="22"/>
        </w:rPr>
        <w:fldChar w:fldCharType="begin">
          <w:fldData xml:space="preserve">PEVuZE5vdGU+PENpdGU+PEF1dGhvcj5XYW5nPC9BdXRob3I+PFllYXI+MjAwNzwvWWVhcj48UmVj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PEVuZE5vdGU+PENpdGU+PEF1dGhvcj5XYW5nPC9BdXRob3I+PFllYXI+MjAwNzwvWWVhcj48UmVj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sz w:val="22"/>
        </w:rPr>
        <w:t>[5-7]</w:t>
      </w:r>
      <w:r>
        <w:rPr>
          <w:rFonts w:ascii="Times New Roman" w:hAnsi="Times New Roman" w:cs="Times New Roman"/>
          <w:sz w:val="22"/>
        </w:rPr>
        <w:fldChar w:fldCharType="end"/>
      </w:r>
      <w:r>
        <w:rPr>
          <w:rFonts w:ascii="Times New Roman" w:hAnsi="Times New Roman" w:cs="Times New Roman"/>
          <w:sz w:val="22"/>
        </w:rPr>
        <w:t>. These algorithmic methods will facilitate the calculation of tool accessibility in a rasterized spherical region, for every CC point of the path. The inverse kinematic transformation is then to be utilized to obtain the joint coordinates for those interference-free tool orientations. Eventually, the configuration space of the robot at each CC point is identified.</w:t>
      </w:r>
    </w:p>
    <w:p w:rsidR="00257650" w:rsidRDefault="00D85321">
      <w:pPr>
        <w:spacing w:line="360" w:lineRule="auto"/>
        <w:ind w:firstLine="284"/>
        <w:rPr>
          <w:rFonts w:ascii="Times New Roman" w:hAnsi="Times New Roman" w:cs="Times New Roman"/>
          <w:sz w:val="22"/>
        </w:rPr>
      </w:pPr>
      <w:r>
        <w:rPr>
          <w:rFonts w:ascii="Times New Roman" w:hAnsi="Times New Roman" w:cs="Times New Roman"/>
          <w:sz w:val="22"/>
        </w:rPr>
        <w:t xml:space="preserve">By far, the candidate joint coordinates along the CC curve accumulate a large volume of raw data, which is essentially a group of 6-dimensional sites. The robotic motion planning is equal to finding an optimal path travelling through these sites, under the kinematic capacity of each joint. The research team from Googol Company has long been devoted to the robot motion control with several commercialized products </w:t>
      </w:r>
      <w:r>
        <w:rPr>
          <w:rFonts w:ascii="Times New Roman" w:hAnsi="Times New Roman" w:cs="Times New Roman"/>
          <w:color w:val="FF0000"/>
          <w:sz w:val="22"/>
        </w:rPr>
        <w:t>[9</w:t>
      </w:r>
      <w:proofErr w:type="gramStart"/>
      <w:r>
        <w:rPr>
          <w:rFonts w:ascii="Times New Roman" w:hAnsi="Times New Roman" w:cs="Times New Roman"/>
          <w:color w:val="FF0000"/>
          <w:sz w:val="22"/>
        </w:rPr>
        <w:t>][</w:t>
      </w:r>
      <w:proofErr w:type="gramEnd"/>
      <w:r>
        <w:rPr>
          <w:rFonts w:ascii="Times New Roman" w:hAnsi="Times New Roman" w:cs="Times New Roman"/>
          <w:color w:val="FF0000"/>
          <w:sz w:val="22"/>
        </w:rPr>
        <w:t>10][11][12][13]</w:t>
      </w:r>
      <w:r>
        <w:rPr>
          <w:rFonts w:ascii="Times New Roman" w:hAnsi="Times New Roman" w:cs="Times New Roman" w:hint="eastAsia"/>
          <w:sz w:val="22"/>
        </w:rPr>
        <w:t xml:space="preserve">, which </w:t>
      </w:r>
      <w:r>
        <w:rPr>
          <w:rFonts w:ascii="Times New Roman" w:hAnsi="Times New Roman" w:cs="Times New Roman"/>
          <w:sz w:val="22"/>
        </w:rPr>
        <w:t>establish a technical foundation to realize this objective.</w:t>
      </w:r>
    </w:p>
    <w:p w:rsidR="00257650" w:rsidRDefault="00257650">
      <w:pPr>
        <w:spacing w:line="360" w:lineRule="auto"/>
        <w:rPr>
          <w:rFonts w:ascii="Times New Roman" w:hAnsi="Times New Roman" w:cs="Times New Roman"/>
          <w:sz w:val="22"/>
        </w:rPr>
      </w:pPr>
    </w:p>
    <w:p w:rsidR="00257650" w:rsidRDefault="00D85321">
      <w:pPr>
        <w:pStyle w:val="EndNoteBibliography"/>
        <w:ind w:left="720" w:hanging="720"/>
      </w:pPr>
      <w:r>
        <w:fldChar w:fldCharType="begin"/>
      </w:r>
      <w:r>
        <w:instrText xml:space="preserve"> ADDIN EN.REFLIST </w:instrText>
      </w:r>
      <w:r>
        <w:fldChar w:fldCharType="separate"/>
      </w:r>
      <w:r>
        <w:t>[1]</w:t>
      </w:r>
      <w:r>
        <w:tab/>
        <w:t>S. Redon, A. Kheddar, and S. Coquillart, "Fast continuous collision detection between rigid bodies," in Computer graphics forum, 2002, pp. 279-287.</w:t>
      </w:r>
    </w:p>
    <w:p w:rsidR="00257650" w:rsidRDefault="00D85321">
      <w:pPr>
        <w:pStyle w:val="EndNoteBibliography"/>
        <w:ind w:left="720" w:hanging="720"/>
      </w:pPr>
      <w:r>
        <w:t>[2]</w:t>
      </w:r>
      <w:r>
        <w:tab/>
        <w:t xml:space="preserve">S. Yuwen, G. Dongming, and W. Haixia, "Iso-parametric tool path generation from </w:t>
      </w:r>
      <w:r>
        <w:lastRenderedPageBreak/>
        <w:t>triangular meshes for free-form surface machining," The International Journal of Advanced Manufacturing Technology, vol. 28, pp. 721-726, 2006.</w:t>
      </w:r>
    </w:p>
    <w:p w:rsidR="00257650" w:rsidRDefault="00D85321">
      <w:pPr>
        <w:pStyle w:val="EndNoteBibliography"/>
        <w:ind w:left="720" w:hanging="720"/>
      </w:pPr>
      <w:r>
        <w:t>[3]</w:t>
      </w:r>
      <w:r>
        <w:tab/>
        <w:t>S. Ding, M. Mannan, A. N. Poo, D. Yang, and Z. Han, "Adaptive iso-planar tool path generation for machining of free-form surfaces," Computer-Aided Design, vol. 35, pp. 141-153, 2003.</w:t>
      </w:r>
    </w:p>
    <w:p w:rsidR="00257650" w:rsidRDefault="00D85321">
      <w:pPr>
        <w:pStyle w:val="EndNoteBibliography"/>
        <w:ind w:left="720" w:hanging="720"/>
      </w:pPr>
      <w:r>
        <w:t>[4]</w:t>
      </w:r>
      <w:r>
        <w:tab/>
        <w:t>P. Hu and K. Tang, "Five-axis tool path generation based on machine-dependent potential field," International Journal of Computer Integrated Manufacturing, vol. 29, pp. 636-651, 2016.</w:t>
      </w:r>
    </w:p>
    <w:p w:rsidR="00257650" w:rsidRDefault="00D85321">
      <w:pPr>
        <w:pStyle w:val="EndNoteBibliography"/>
        <w:ind w:left="720" w:hanging="720"/>
      </w:pPr>
      <w:r>
        <w:t>[5]</w:t>
      </w:r>
      <w:r>
        <w:tab/>
        <w:t>N. Wang and K. Tang, "Automatic generation of gouge-free and angular-velocity-compliant five-axis toolpath," Computer-Aided Design, vol. 39, pp. 841-852, 2007.</w:t>
      </w:r>
    </w:p>
    <w:p w:rsidR="00257650" w:rsidRDefault="00D85321">
      <w:pPr>
        <w:pStyle w:val="EndNoteBibliography"/>
        <w:ind w:left="720" w:hanging="720"/>
      </w:pPr>
      <w:r>
        <w:t>[6]</w:t>
      </w:r>
      <w:r>
        <w:tab/>
        <w:t>P. Hu, K. Tang, and C.-H. Lee, "Global obstacle avoidance and minimum workpiece setups in five-axis machining," Computer-Aided Design, vol. 45, pp. 1222-1237, 2013.</w:t>
      </w:r>
    </w:p>
    <w:p w:rsidR="00257650" w:rsidRDefault="00D85321">
      <w:pPr>
        <w:pStyle w:val="EndNoteBibliography"/>
        <w:ind w:left="720" w:hanging="720"/>
      </w:pPr>
      <w:r>
        <w:t>[7]</w:t>
      </w:r>
      <w:r>
        <w:tab/>
        <w:t>L. Chen, K. Xu, and K. Tang, "Optimized sequence planning for multi-axis hybrid machining of complex geometries," Computers &amp; Graphics, vol. 70, pp. 176-187, 2018.</w:t>
      </w:r>
    </w:p>
    <w:p w:rsidR="00257650" w:rsidRDefault="00257650">
      <w:pPr>
        <w:pStyle w:val="EndNoteBibliography"/>
        <w:ind w:left="720" w:hanging="720"/>
      </w:pPr>
    </w:p>
    <w:p w:rsidR="00257650" w:rsidRDefault="00D85321">
      <w:pPr>
        <w:pStyle w:val="EndNoteBibliography"/>
        <w:ind w:left="720" w:hanging="720"/>
      </w:pPr>
      <w:r>
        <w:fldChar w:fldCharType="end"/>
      </w:r>
      <w:r>
        <w:rPr>
          <w:rFonts w:hint="eastAsia"/>
        </w:rPr>
        <w:t>[</w:t>
      </w:r>
      <w:r>
        <w:t>8]     Wang CCL, Chen Y. Layer depth-normal images for complex geometries — part two: manifold-preserved adaptive contouring. In: Proceedings of ASME international design engineering technical conferences. Brooklyn (NY); 2008.</w:t>
      </w:r>
    </w:p>
    <w:p w:rsidR="00257650" w:rsidRDefault="00D85321">
      <w:pPr>
        <w:pStyle w:val="EndNoteBibliography"/>
        <w:ind w:left="720" w:hanging="720"/>
      </w:pPr>
      <w:r>
        <w:rPr>
          <w:rFonts w:hint="eastAsia"/>
        </w:rPr>
        <w:t>[</w:t>
      </w:r>
      <w:r>
        <w:t xml:space="preserve">9]     C. Liu, et al. inventors; Googol Technology (Shenzhen) Limited, assignee. Bidirectional data transmission system of industrial controller and human-machine interface. CN patent CN202535382U </w:t>
      </w:r>
      <w:hyperlink r:id="rId6" w:history="1">
        <w:r>
          <w:t>https://patents.google.com/patent/CN202535382U/en?assignee=Googol&amp;oq=Googol</w:t>
        </w:r>
      </w:hyperlink>
    </w:p>
    <w:p w:rsidR="00257650" w:rsidRDefault="00D85321">
      <w:pPr>
        <w:pStyle w:val="EndNoteBibliography"/>
        <w:ind w:left="720" w:hanging="720"/>
      </w:pPr>
      <w:r>
        <w:lastRenderedPageBreak/>
        <w:t xml:space="preserve">[10]    N. </w:t>
      </w:r>
      <w:proofErr w:type="spellStart"/>
      <w:r>
        <w:t>Lyv</w:t>
      </w:r>
      <w:proofErr w:type="spellEnd"/>
      <w:r>
        <w:t xml:space="preserve">, H. Wu and B. Wang, inventors; Googol Technology (Shenzhen) Limited, assignee. Computer programmable </w:t>
      </w:r>
      <w:proofErr w:type="spellStart"/>
      <w:r>
        <w:t>autocontrol</w:t>
      </w:r>
      <w:proofErr w:type="spellEnd"/>
      <w:r>
        <w:t xml:space="preserve"> system and control method thereof. CN patent, CN101533263A</w:t>
      </w:r>
    </w:p>
    <w:p w:rsidR="00257650" w:rsidRDefault="00C47F03">
      <w:pPr>
        <w:pStyle w:val="EndNoteBibliography"/>
        <w:ind w:left="720" w:hanging="720"/>
      </w:pPr>
      <w:hyperlink r:id="rId7" w:history="1">
        <w:r w:rsidR="00D85321">
          <w:t>https://patents.google.com/patent/CN101533263A/en?assignee=Googol&amp;oq=Googol</w:t>
        </w:r>
      </w:hyperlink>
    </w:p>
    <w:p w:rsidR="00257650" w:rsidRDefault="00D85321">
      <w:pPr>
        <w:pStyle w:val="EndNoteBibliography"/>
        <w:ind w:left="720" w:hanging="720"/>
      </w:pPr>
      <w:r>
        <w:t xml:space="preserve">[11] </w:t>
      </w:r>
      <w:hyperlink r:id="rId8" w:history="1">
        <w:r>
          <w:rPr>
            <w:rStyle w:val="a5"/>
          </w:rPr>
          <w:t>http://www.googoltech.com.cn/d/file/Leafletmotion%20controller/Robot%20control%20system.pdf</w:t>
        </w:r>
      </w:hyperlink>
    </w:p>
    <w:p w:rsidR="00257650" w:rsidRDefault="00D85321">
      <w:pPr>
        <w:pStyle w:val="EndNoteBibliography"/>
        <w:ind w:left="720" w:hanging="720"/>
      </w:pPr>
      <w:r>
        <w:t xml:space="preserve">[12]   He </w:t>
      </w:r>
      <w:proofErr w:type="spellStart"/>
      <w:r>
        <w:t>Lyu</w:t>
      </w:r>
      <w:proofErr w:type="spellEnd"/>
      <w:r>
        <w:rPr>
          <w:rFonts w:hint="eastAsia"/>
        </w:rPr>
        <w:t>,</w:t>
      </w:r>
      <w:r>
        <w:t xml:space="preserve"> et al. Time-optimal and energy-efficient trajectory generation for robot manipulator with kinematic constraints. Automation Science and Engineering, August 20-23, 2017.</w:t>
      </w:r>
    </w:p>
    <w:p w:rsidR="00257650" w:rsidRDefault="00D85321">
      <w:pPr>
        <w:pStyle w:val="EndNoteBibliography"/>
        <w:ind w:left="720" w:hanging="720"/>
      </w:pPr>
      <w:r>
        <w:t xml:space="preserve">[13]   He </w:t>
      </w:r>
      <w:proofErr w:type="spellStart"/>
      <w:r>
        <w:t>Lyu</w:t>
      </w:r>
      <w:proofErr w:type="spellEnd"/>
      <w:r>
        <w:rPr>
          <w:rFonts w:hint="eastAsia"/>
        </w:rPr>
        <w:t>,</w:t>
      </w:r>
      <w:r>
        <w:t xml:space="preserve"> et al. Tool path interpolation and redundancy optimization of manipulator. Automation Science and Engineering, August 20-23, 2017.</w:t>
      </w:r>
    </w:p>
    <w:sectPr w:rsidR="00257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default"/>
    <w:sig w:usb0="00000000" w:usb1="38CF7CFA" w:usb2="00000016" w:usb3="00000000" w:csb0="0004000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0CB6"/>
    <w:multiLevelType w:val="multilevel"/>
    <w:tmpl w:val="1B9A0C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wszAwMjQzNzc2sjBX0lEKTi0uzszPAykwqgUAxpEpiywAAAA="/>
    <w:docVar w:name="EN.Layout" w:val="&lt;ENLayout&gt;&lt;Style&gt;IEEE&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v5ed5ewtt957esteppaz2uw2wrwzz9dzra&quot;&gt;references&lt;record-ids&gt;&lt;item&gt;20&lt;/item&gt;&lt;item&gt;172&lt;/item&gt;&lt;item&gt;301&lt;/item&gt;&lt;item&gt;303&lt;/item&gt;&lt;item&gt;311&lt;/item&gt;&lt;item&gt;335&lt;/item&gt;&lt;/record-ids&gt;&lt;/item&gt;&lt;/Libraries&gt;"/>
  </w:docVars>
  <w:rsids>
    <w:rsidRoot w:val="0029031D"/>
    <w:rsid w:val="000068F1"/>
    <w:rsid w:val="000210DD"/>
    <w:rsid w:val="00027AE9"/>
    <w:rsid w:val="000575F3"/>
    <w:rsid w:val="000670AC"/>
    <w:rsid w:val="0008027C"/>
    <w:rsid w:val="00096401"/>
    <w:rsid w:val="000B2E8D"/>
    <w:rsid w:val="000F4B62"/>
    <w:rsid w:val="00103B2E"/>
    <w:rsid w:val="001A50FA"/>
    <w:rsid w:val="001B0C5B"/>
    <w:rsid w:val="00204965"/>
    <w:rsid w:val="00255C66"/>
    <w:rsid w:val="00257650"/>
    <w:rsid w:val="002737C5"/>
    <w:rsid w:val="0029031D"/>
    <w:rsid w:val="002B3B4A"/>
    <w:rsid w:val="002D4474"/>
    <w:rsid w:val="002D638B"/>
    <w:rsid w:val="002F424D"/>
    <w:rsid w:val="00301703"/>
    <w:rsid w:val="00364BC3"/>
    <w:rsid w:val="003B63C5"/>
    <w:rsid w:val="003D4877"/>
    <w:rsid w:val="004757D3"/>
    <w:rsid w:val="004F6E99"/>
    <w:rsid w:val="00505F90"/>
    <w:rsid w:val="00514CFE"/>
    <w:rsid w:val="00514FBA"/>
    <w:rsid w:val="00533837"/>
    <w:rsid w:val="005B6DCF"/>
    <w:rsid w:val="005C63B2"/>
    <w:rsid w:val="005D25E0"/>
    <w:rsid w:val="005E6558"/>
    <w:rsid w:val="00644606"/>
    <w:rsid w:val="006E30CF"/>
    <w:rsid w:val="00735A6B"/>
    <w:rsid w:val="0075690D"/>
    <w:rsid w:val="00775BF2"/>
    <w:rsid w:val="00780DBF"/>
    <w:rsid w:val="007A0C2D"/>
    <w:rsid w:val="007C2AF7"/>
    <w:rsid w:val="007C41C6"/>
    <w:rsid w:val="007C7A4B"/>
    <w:rsid w:val="007E655C"/>
    <w:rsid w:val="008350A5"/>
    <w:rsid w:val="00845D12"/>
    <w:rsid w:val="00851546"/>
    <w:rsid w:val="0088698A"/>
    <w:rsid w:val="008C4C8C"/>
    <w:rsid w:val="008D114C"/>
    <w:rsid w:val="008F4A45"/>
    <w:rsid w:val="009504A1"/>
    <w:rsid w:val="00954A43"/>
    <w:rsid w:val="00972C29"/>
    <w:rsid w:val="009D64B0"/>
    <w:rsid w:val="009D6AE3"/>
    <w:rsid w:val="00A37AD0"/>
    <w:rsid w:val="00A50A61"/>
    <w:rsid w:val="00A65E52"/>
    <w:rsid w:val="00AB07C6"/>
    <w:rsid w:val="00AC5510"/>
    <w:rsid w:val="00B11F98"/>
    <w:rsid w:val="00B123DB"/>
    <w:rsid w:val="00B41A9A"/>
    <w:rsid w:val="00BA6D3E"/>
    <w:rsid w:val="00C47F03"/>
    <w:rsid w:val="00C671E1"/>
    <w:rsid w:val="00C95E68"/>
    <w:rsid w:val="00D11EE2"/>
    <w:rsid w:val="00D41FAE"/>
    <w:rsid w:val="00D4362B"/>
    <w:rsid w:val="00D703A6"/>
    <w:rsid w:val="00D85321"/>
    <w:rsid w:val="00D94928"/>
    <w:rsid w:val="00DB31A2"/>
    <w:rsid w:val="00DB6DEE"/>
    <w:rsid w:val="00DB70DF"/>
    <w:rsid w:val="00DD0E4D"/>
    <w:rsid w:val="00DF3AA7"/>
    <w:rsid w:val="00E0562A"/>
    <w:rsid w:val="00E17C63"/>
    <w:rsid w:val="00E206EF"/>
    <w:rsid w:val="00EC787C"/>
    <w:rsid w:val="00EE7D4C"/>
    <w:rsid w:val="00F01011"/>
    <w:rsid w:val="00F05154"/>
    <w:rsid w:val="00F23C31"/>
    <w:rsid w:val="00F44C41"/>
    <w:rsid w:val="00F7410D"/>
    <w:rsid w:val="00FB2B4C"/>
    <w:rsid w:val="00FB4953"/>
    <w:rsid w:val="00FC2479"/>
    <w:rsid w:val="00FC3FC4"/>
    <w:rsid w:val="00FD2D29"/>
    <w:rsid w:val="02192836"/>
    <w:rsid w:val="3E2A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9FEC9-A7FA-4802-BBBC-1AB7C17E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563C1" w:themeColor="hyperlink"/>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EndNoteBibliographyTitle">
    <w:name w:val="EndNote Bibliography Title"/>
    <w:basedOn w:val="a"/>
    <w:link w:val="EndNoteBibliographyTitleChar"/>
    <w:pPr>
      <w:jc w:val="center"/>
    </w:pPr>
    <w:rPr>
      <w:rFonts w:ascii="等线" w:eastAsia="等线" w:hAnsi="等线"/>
      <w:sz w:val="20"/>
    </w:rPr>
  </w:style>
  <w:style w:type="character" w:customStyle="1" w:styleId="EndNoteBibliographyTitleChar">
    <w:name w:val="EndNote Bibliography Title Char"/>
    <w:basedOn w:val="a0"/>
    <w:link w:val="EndNoteBibliographyTitle"/>
    <w:qFormat/>
    <w:rPr>
      <w:rFonts w:ascii="等线" w:eastAsia="等线" w:hAnsi="等线"/>
      <w:sz w:val="20"/>
    </w:rPr>
  </w:style>
  <w:style w:type="paragraph" w:customStyle="1" w:styleId="EndNoteBibliography">
    <w:name w:val="EndNote Bibliography"/>
    <w:basedOn w:val="a"/>
    <w:link w:val="EndNoteBibliographyChar"/>
    <w:qFormat/>
    <w:rPr>
      <w:rFonts w:ascii="等线" w:eastAsia="等线" w:hAnsi="等线"/>
      <w:sz w:val="20"/>
    </w:rPr>
  </w:style>
  <w:style w:type="character" w:customStyle="1" w:styleId="EndNoteBibliographyChar">
    <w:name w:val="EndNote Bibliography Char"/>
    <w:basedOn w:val="a0"/>
    <w:link w:val="EndNoteBibliography"/>
    <w:qFormat/>
    <w:rPr>
      <w:rFonts w:ascii="等线" w:eastAsia="等线" w:hAnsi="等线"/>
      <w:sz w:val="20"/>
    </w:rPr>
  </w:style>
  <w:style w:type="character" w:customStyle="1" w:styleId="UnresolvedMention">
    <w:name w:val="Unresolved Mention"/>
    <w:basedOn w:val="a0"/>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oogoltech.com.cn/d/file/Leafletmotion%20controller/Robot%20control%20system.pdf" TargetMode="External"/><Relationship Id="rId3" Type="http://schemas.openxmlformats.org/officeDocument/2006/relationships/styles" Target="styles.xml"/><Relationship Id="rId7" Type="http://schemas.openxmlformats.org/officeDocument/2006/relationships/hyperlink" Target="https://patents.google.com/patent/CN101533263A/en?assignee=Googol&amp;oq=Goog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tents.google.com/patent/CN202535382U/en?assignee=Googol&amp;oq=Googo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7</Pages>
  <Words>2811</Words>
  <Characters>16026</Characters>
  <Application>Microsoft Office Word</Application>
  <DocSecurity>0</DocSecurity>
  <Lines>133</Lines>
  <Paragraphs>37</Paragraphs>
  <ScaleCrop>false</ScaleCrop>
  <Company>Microsoft</Company>
  <LinksUpToDate>false</LinksUpToDate>
  <CharactersWithSpaces>18800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许可</dc:creator>
  <cp:lastModifiedBy>wsr</cp:lastModifiedBy>
  <cp:revision>59</cp:revision>
  <dcterms:created xsi:type="dcterms:W3CDTF">2018-01-31T13:43:00Z</dcterms:created>
  <dcterms:modified xsi:type="dcterms:W3CDTF">2018-06-22T07:24:00Z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