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宋体"/>
          <w:b/>
          <w:sz w:val="42"/>
        </w:rPr>
        <w:t>关于下达19年09月25日的通知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rPr>
                <w:rFonts w:ascii="微软雅黑" w:hAnsi="微软雅黑" w:eastAsia="宋体"/>
              </w:rPr>
              <w:t>产品价格表</w:t>
            </w:r>
          </w:p>
        </w:tc>
      </w:tr>
      <w:tr>
        <w:tc>
          <w:tcPr>
            <w:tcW w:type="dxa" w:w="2880"/>
          </w:tcPr>
          <w:p>
            <w:r>
              <w:t>日期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jc w:val="center"/>
      </w:pPr>
      <w:r>
        <w:t>此处是广告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