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E49A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68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  <w:shd w:val="clear" w:fill="FFFFFF"/>
        </w:rPr>
        <w:t>项目需求规格书</w:t>
      </w:r>
    </w:p>
    <w:p w14:paraId="4E94E6C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1. 引言</w:t>
      </w:r>
    </w:p>
    <w:p w14:paraId="70A47ACB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1.1 编写目的</w:t>
      </w:r>
      <w:bookmarkStart w:id="0" w:name="_GoBack"/>
      <w:bookmarkEnd w:id="0"/>
    </w:p>
    <w:p w14:paraId="6D40A0E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本文档旨在定义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电商微服务系统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的完整功能需求、业务流程与非功能性要求，为设计、开发、测试及验收提供统一依据。文档面向产品团队、开发工程师、测试人员及项目干系人。</w:t>
      </w:r>
    </w:p>
    <w:p w14:paraId="6D5F1B51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1.2 适用范围</w:t>
      </w:r>
    </w:p>
    <w:p w14:paraId="78BAEBE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系统采用微服务架构，由二十余个子应用（服务）协同工作。本文档按业务领域划分模块，描述各模块的用户故事、操作流程、接口需求及验收标准。技术实现细节（语言、框架、数据库）不在本文档内展开，而由《微服务子应用定义与设计表》承载。</w:t>
      </w:r>
    </w:p>
    <w:p w14:paraId="7D6D662E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1.3 术语与缩略语</w:t>
      </w:r>
    </w:p>
    <w:p w14:paraId="16F0D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38CD5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SPU/SKU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：标准化产品单元/库存量单位</w:t>
      </w:r>
    </w:p>
    <w:p w14:paraId="6B833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6100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75AED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RBAC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：基于角色的访问控制</w:t>
      </w:r>
    </w:p>
    <w:p w14:paraId="39D9F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D4DC9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E642F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AIGC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：人工智能生成内容</w:t>
      </w:r>
    </w:p>
    <w:p w14:paraId="2DBB2B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79EEC4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0F2DA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BFF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：面向前端的后端</w:t>
      </w:r>
    </w:p>
    <w:p w14:paraId="2943C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E54EA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982CE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Saga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：分布式事务补偿模式</w:t>
      </w:r>
    </w:p>
    <w:p w14:paraId="5BF255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6B6A8D51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2. 总体描述</w:t>
      </w:r>
    </w:p>
    <w:p w14:paraId="07F8043A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2.1 产品视角</w:t>
      </w:r>
    </w:p>
    <w:p w14:paraId="193DE80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系统为大型多租户电商平台，支持B2C与B2B2C模式。前端覆盖Web、移动H5、小程序及App，并提供运营管理后台与开发者控制台。</w:t>
      </w:r>
    </w:p>
    <w:p w14:paraId="26586AC3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2.2 用户角色</w:t>
      </w:r>
    </w:p>
    <w:p w14:paraId="00B3E4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06A4C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普通用户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：浏览、下单、参与营销活动</w:t>
      </w:r>
    </w:p>
    <w:p w14:paraId="2CA9D5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624A2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97BEA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会员用户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：享有等级权益与定向优惠</w:t>
      </w:r>
    </w:p>
    <w:p w14:paraId="671EC5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B3A4A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87FE3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商家/供应商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：管理商品、处理订单、查看结算</w:t>
      </w:r>
    </w:p>
    <w:p w14:paraId="7185DE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F8855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1DF01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运营人员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：配置活动、审核内容、管理用户</w:t>
      </w:r>
    </w:p>
    <w:p w14:paraId="3E0035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5B9B5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2A18D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客服人员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：处理售后、查看用户消息</w:t>
      </w:r>
    </w:p>
    <w:p w14:paraId="10D275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8289D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05619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系统管理员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：管理权限、监控系统健康、配置服务网格</w:t>
      </w:r>
    </w:p>
    <w:p w14:paraId="69CCCC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A3FDB0B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2.3 设计约束</w:t>
      </w:r>
    </w:p>
    <w:p w14:paraId="72521F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0105E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系统需支持日活千万级用户，峰值QPS 10万+</w:t>
      </w:r>
    </w:p>
    <w:p w14:paraId="01211C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018A81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AC246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核心交易链路需保证数据强一致性，非关键流程允许最终一致性</w:t>
      </w:r>
    </w:p>
    <w:p w14:paraId="434A33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33EB20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3243C5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需兼容多种第三方支付、物流、短信及推送渠道</w:t>
      </w:r>
    </w:p>
    <w:p w14:paraId="29AB25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63A59C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3CFEB1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AI功能需支持模型热更新与AB实验</w:t>
      </w:r>
    </w:p>
    <w:p w14:paraId="5B8386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690822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07B65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整体架构需实现灰度发布、弹性伸缩与全链路监控</w:t>
      </w:r>
    </w:p>
    <w:p w14:paraId="6AF8C9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043E6830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3. 功能性需求</w:t>
      </w:r>
    </w:p>
    <w:p w14:paraId="3DDB517E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 用户服务</w:t>
      </w:r>
    </w:p>
    <w:p w14:paraId="62FCD14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：普通用户、会员、运营人员、系统管理员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E1171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5D6635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注册/登录：支持手机号、邮箱注册，第三方社交账号（微信、支付宝）OAuth2.0授权登录，支持生物特征（WebAuthn）二次验证。</w:t>
      </w:r>
    </w:p>
    <w:p w14:paraId="4A6FC0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9AE12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454639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个人中心：查看/编辑基础资料、管理收货地址、设置支付密码、绑定解绑社交账号。</w:t>
      </w:r>
    </w:p>
    <w:p w14:paraId="73626F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A3645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6F593F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会员体系：根据消费/成长值划分等级，展示当前权益，等级升降级通知。</w:t>
      </w:r>
    </w:p>
    <w:p w14:paraId="18A924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462C35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2803A4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权限管理：基于RBAC模型，运营人员分配角色（客服、运营、管理员），角色关联操作权限。</w:t>
      </w:r>
    </w:p>
    <w:p w14:paraId="5BAABE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325EC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3FA89E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安全中心：异地登录提醒、新设备登录验证、账号注销申请（冷静期）。</w:t>
      </w:r>
    </w:p>
    <w:p w14:paraId="79B92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595B1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60C101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运营后台：用户列表、筛选、封禁/解禁、实名认证审核、会员等级手动调整。</w:t>
      </w:r>
    </w:p>
    <w:p w14:paraId="4765AE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01A0168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：用户注册→发送验证码→提交信息→创建账户；登录→验证密码/令牌→生成JWT→维护会话。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：支持10万并发注册/登录；Token有效期15分钟，Refresh Token可续期；敏感信息加密存储。</w:t>
      </w:r>
    </w:p>
    <w:p w14:paraId="10FEBE64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商品服务</w:t>
      </w:r>
    </w:p>
    <w:p w14:paraId="4FC60082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：商品服务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：普通用户、商家、运营人员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4B5BD8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84A05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商品管理：新增SPU、定义SKU（规格、价格、库存）、设置多级类目、属性模板（颜色、尺寸等），支持批量导入导出。</w:t>
      </w:r>
    </w:p>
    <w:p w14:paraId="4C21B0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2686E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160E9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商品展示：详情页展示主图、视频、富文本描述、规格选择器、价格区间、促销标签。</w:t>
      </w:r>
    </w:p>
    <w:p w14:paraId="41E6FE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7B01DF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131A80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商品标签：系统自动打标（通过AI识别图像/文本），人工干预增减标签。</w:t>
      </w:r>
    </w:p>
    <w:p w14:paraId="2E6271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7BE8B7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4709DE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评价与问答：用户发表评论、上传图片/视频、追加评论；商品问答（问大家）功能，商家可回复。</w:t>
      </w:r>
    </w:p>
    <w:p w14:paraId="076B8C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350DB9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246B8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搜索配置：运营可设置商品搜索权重、同义词、停用词。</w:t>
      </w:r>
    </w:p>
    <w:p w14:paraId="2F029D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30F70E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0621F9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内容生成：接入AIGC，一键生成商品标题优化、详情描述文案。</w:t>
      </w:r>
    </w:p>
    <w:p w14:paraId="33973C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77BF0346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：商家创建商品→填写基础信息→上传媒体资源→触发图片/视频处理→审核上架→同步搜索索引。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：商品发布后3秒内可搜索；支持百万SKU的类目树流畅遍历。</w:t>
      </w:r>
    </w:p>
    <w:p w14:paraId="6BB9F492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订单服务</w:t>
      </w:r>
    </w:p>
    <w:p w14:paraId="431EA04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：订单服务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：普通用户、商家、客服、系统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1E9BE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7A9361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下单：从购物车选择商品，计算运费与优惠分摊，生成预订单并锁定库存。</w:t>
      </w:r>
    </w:p>
    <w:p w14:paraId="17E65C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741F8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6D2D4D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订单状态流转：待支付→已支付→待发货→已发货→已完成/已取消，支持超时自动取消（30分钟未支付）。</w:t>
      </w:r>
    </w:p>
    <w:p w14:paraId="132ECE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35EB4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51CEDC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支付与退款：调用支付服务发起支付；售后场景下发起退款/退货退款，更新状态。</w:t>
      </w:r>
    </w:p>
    <w:p w14:paraId="7371FC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72B28F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30E321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订单拆分：多商家商品生成父订单和多个子订单，独立履约。</w:t>
      </w:r>
    </w:p>
    <w:p w14:paraId="52780A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53B9B6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45AC01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售后：用户申请退货/换货→商家审核→填写物流单号→商家确认收货→退款/换货。</w:t>
      </w:r>
    </w:p>
    <w:p w14:paraId="70D007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7F9B5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4E2E77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发票：填写发票抬头，电子发票生成与下载。</w:t>
      </w:r>
    </w:p>
    <w:p w14:paraId="5D5F1D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4B89BD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16EF00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运营后台：订单查询、筛选、导出，修改地址，处理异常订单。</w:t>
      </w:r>
    </w:p>
    <w:p w14:paraId="226671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5137D02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：选商品→确认订单页→提交订单→预占库存→跳转支付→支付成功→通知发货→物流更新→确认收货。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：下单接口响应P99 &lt; 800ms；分布式事务最终一致；订单查询支持分库分表后毫秒级返回。</w:t>
      </w:r>
    </w:p>
    <w:p w14:paraId="19CF39A3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购物车服务</w:t>
      </w:r>
    </w:p>
    <w:p w14:paraId="01231735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：购物车服务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4A03A0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9CE54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商品操作：加入购物车、修改数量、删除、移动至收藏，支持失效/无货商品提示。</w:t>
      </w:r>
    </w:p>
    <w:p w14:paraId="69200F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072266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B4330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预占库存：加购时实时展示库存紧张状态，预占有效期15分钟，过期自动释放。</w:t>
      </w:r>
    </w:p>
    <w:p w14:paraId="62A338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4DDE5B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551489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优惠展示：自动计算已选商品参与的满减、优惠券，展示预估优惠金额。</w:t>
      </w:r>
    </w:p>
    <w:p w14:paraId="5AB88F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7CBA7A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05E47D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跨端同步：登录后合并未登录时生成的临时购物车。</w:t>
      </w:r>
    </w:p>
    <w:p w14:paraId="0CAF6A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038BD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4316E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营销引导：购物车底部推荐相关商品、提示当前商品参与的活动。</w:t>
      </w:r>
    </w:p>
    <w:p w14:paraId="46D1C9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44148F69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：点击“加入购物车”→判断登录态→写入Redis→返回购物车数量；查看购物车→拉取最新商品信息、库存、价格、活动→实时计算总额。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：单用户购物车操作延迟&lt;50ms；预占库存准确率100%；支持10万并发购物车读写。</w:t>
      </w:r>
    </w:p>
    <w:p w14:paraId="44E1D33A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3.5 支付服务</w:t>
      </w:r>
    </w:p>
    <w:p w14:paraId="466A8F9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：支付服务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：普通用户、系统、财务人员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92DF8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2008A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支付方式：支付宝、微信支付、银联支付，支持APP/H5/JSAPI/小程序多终端。</w:t>
      </w:r>
    </w:p>
    <w:p w14:paraId="76865F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BFFA8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A6C11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支付流程：统一下单获取支付参数，用户完成支付后渠道异步通知，验签更新订单状态。</w:t>
      </w:r>
    </w:p>
    <w:p w14:paraId="017310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7127E2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7C5A20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退款：原路退款，部分退款，手工退款审核。</w:t>
      </w:r>
    </w:p>
    <w:p w14:paraId="2FE86E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A1ABE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5C24C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对账：每日自动下载渠道对账单，与内部流水比对，生成差异报告。</w:t>
      </w:r>
    </w:p>
    <w:p w14:paraId="123758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44457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85DA4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分账：支持平台抽佣与商家结算，按配置比例分账。</w:t>
      </w:r>
    </w:p>
    <w:p w14:paraId="772A48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087B81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77F7F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运营后台：支付流水查询、退款审批、渠道配置管理。</w:t>
      </w:r>
    </w:p>
    <w:p w14:paraId="03B40F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02711563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：订单创建→调用支付服务生成支付串→用户支付→渠道回调→支付服务验签→通知订单服务。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：支付回调处理成功率99.99%；对账差异可人工修正。</w:t>
      </w:r>
    </w:p>
    <w:p w14:paraId="11C4991E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3.6 营销/促销服务</w:t>
      </w:r>
    </w:p>
    <w:p w14:paraId="3F6892D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：营销/促销服务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：运营人员、普通用户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95039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6D967C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优惠券：创建批次（满减、折扣、免运费），设置发放总量、每人限领、有效期；用户领券中心领取或系统定向发放；下单时核销，退回库存。</w:t>
      </w:r>
    </w:p>
    <w:p w14:paraId="112080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1A59DA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0E59FA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满减/满折活动：运营配置规则（阶梯优惠），适用商品/类目范围，活动时间，叠加逻辑。</w:t>
      </w:r>
    </w:p>
    <w:p w14:paraId="11DFED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61607F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1FCBAF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秒杀：设置秒杀商品、价格、库存、限购数、预热时间；秒杀倒计时，瞬时流量控制。</w:t>
      </w:r>
    </w:p>
    <w:p w14:paraId="57596F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361B5C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60BABC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拼团：开团/参团，设定成团人数，超时自动退款。</w:t>
      </w:r>
    </w:p>
    <w:p w14:paraId="79B4BD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26E3B5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75849B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积分商城：积分获取规则（消费、签到），积分兑换商品或优惠券。</w:t>
      </w:r>
    </w:p>
    <w:p w14:paraId="7C71D4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74EB03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06E1F5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定向优惠：基于用户画像（标签/分群）自动匹配最优优惠。</w:t>
      </w:r>
    </w:p>
    <w:p w14:paraId="23A247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362793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6B4AFA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AB实验：多套营销策略分流测试，对比转化率。</w:t>
      </w:r>
    </w:p>
    <w:p w14:paraId="6202FA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40269332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：运营创建活动→配置规则→保存至规则引擎→用户访问时实时计算优惠→订单落库时核销。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：优惠计算P99&lt;100ms；秒杀库存扣减无超卖；活动规则变更实时生效。</w:t>
      </w:r>
    </w:p>
    <w:p w14:paraId="69B9FCF5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3.7 库存服务</w:t>
      </w:r>
    </w:p>
    <w:p w14:paraId="3E38E8D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：库存服务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：系统、商家、供应链管理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406E5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11FA44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库存操作：实时查询可用库存、锁定库存（下单/预占）、扣减库存（支付完成）、释放库存（取消/超时）。</w:t>
      </w:r>
    </w:p>
    <w:p w14:paraId="02E4F7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006D9F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52861B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安全库存：设置预警阈值，低于阈值通知补货。</w:t>
      </w:r>
    </w:p>
    <w:p w14:paraId="2E46BB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548D9E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78D294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盘点：生成盘点任务，录入实盘数量，自动计算差异。</w:t>
      </w:r>
    </w:p>
    <w:p w14:paraId="4DDC47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159731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07CF22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多渠道库存：总库存分配至不同渠道（自营、分销），防止超卖。</w:t>
      </w:r>
    </w:p>
    <w:p w14:paraId="38F66D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0C5B4F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0AEEDE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库存流水：记录每次变更原因、订单号、操作人，用于对账。</w:t>
      </w:r>
    </w:p>
    <w:p w14:paraId="505790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5BAB0B6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：其他服务调用库存接口→内存/Redis原子操作→返回最新库存→异步持久化流水。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：单商品库存扣减延迟P99&lt;5ms；热点商品支持10万QPS；无超卖现象。</w:t>
      </w:r>
    </w:p>
    <w:p w14:paraId="68FE15D0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3.8 风控服务</w:t>
      </w:r>
    </w:p>
    <w:p w14:paraId="46C53AE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：风控服务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：系统、安全管理员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41EC1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5EE114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注册登录保护：图形验证码、滑块验证、短信频率限制、异常设备/地域检测。</w:t>
      </w:r>
    </w:p>
    <w:p w14:paraId="047AB3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550503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0F1323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下单保护：识别黄牛、恶意地址、设备指纹，拦截可疑订单。</w:t>
      </w:r>
    </w:p>
    <w:p w14:paraId="3CE2DB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6BC1D3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700DE6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支付保护：大额支付二次验证、高频小额支付熔断。</w:t>
      </w:r>
    </w:p>
    <w:p w14:paraId="3A3C72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457E48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23FAA3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黑名单管理：IP黑名单、用户黑名单、设备黑名单，动态增减。</w:t>
      </w:r>
    </w:p>
    <w:p w14:paraId="67D6FC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0D2C11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1EFB92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规则引擎：可配置的DSL规则，组合特征判断风险等级，返回允许/拒绝/验证。</w:t>
      </w:r>
    </w:p>
    <w:p w14:paraId="39CE07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60C20A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743832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模型评分：接入AI推理中台，获取用户风险分数，结合规则决策。</w:t>
      </w:r>
    </w:p>
    <w:p w14:paraId="221931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327DDD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7C52A7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审计追溯：所有风控决策记录原因、规则ID、模型版本，支持事后查询。</w:t>
      </w:r>
    </w:p>
    <w:p w14:paraId="747A39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7FBAC88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：业务请求→风控检查→提取实时特征→规则+模型计算→返回决策→记录日志。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：风控决策延迟&lt;20ms；规则更新实时生效；支持10000条规则并发执行。</w:t>
      </w:r>
    </w:p>
    <w:p w14:paraId="590FA22F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3.9 搜索服务</w:t>
      </w:r>
    </w:p>
    <w:p w14:paraId="1EE3262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：搜索服务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：普通用户、运营人员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6C4FC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26199A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基础搜索：关键词匹配，支持拼音、模糊、纠错。</w:t>
      </w:r>
    </w:p>
    <w:p w14:paraId="2645FC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35A8EB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613D8A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高级筛选：按类目、品牌、价格区间、属性、服务标签聚合过滤。</w:t>
      </w:r>
    </w:p>
    <w:p w14:paraId="5D1562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2C510A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5D45C0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排序：综合排序、销量、价格、新品、评分；支持个性化排序（基于用户画像）。</w:t>
      </w:r>
    </w:p>
    <w:p w14:paraId="57E79B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22B1F5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5D6B44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语义搜索：理解用户意图，支持自然语言查询，向量化商品实现“以文搜图”。</w:t>
      </w:r>
    </w:p>
    <w:p w14:paraId="644471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799EC6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1EC56E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搜索辅助：下拉提示词、热搜榜单、历史搜索记录。</w:t>
      </w:r>
    </w:p>
    <w:p w14:paraId="12F2C8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086AE2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14C146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运营配置：同义词管理、停用词管理、置顶商品设置、权重干预。</w:t>
      </w:r>
    </w:p>
    <w:p w14:paraId="7FF276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3C72E0A9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：用户输入→搜索服务解析→Elasticsearch检索（全文+向量）→返回商品列表→日志记录。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：搜索响应时间P99&lt;200ms；索引更新延迟&lt;1s；支持千万级商品索引。</w:t>
      </w:r>
    </w:p>
    <w:p w14:paraId="483C9615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3.10 推荐服务</w:t>
      </w:r>
    </w:p>
    <w:p w14:paraId="2F15A33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：推荐服务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：普通用户、运营人员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9D9A1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3AC253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个性化推荐：首页猜你喜欢、详情页关联推荐、购物车推荐、订单完成页推荐。</w:t>
      </w:r>
    </w:p>
    <w:p w14:paraId="25ACD9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46414B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275A04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排行榜：热销榜、好评榜、新品尝鲜榜，支持定时更新。</w:t>
      </w:r>
    </w:p>
    <w:p w14:paraId="48D714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15CB60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6BE601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冷启动：新用户/新商品利用热门与属性推荐。</w:t>
      </w:r>
    </w:p>
    <w:p w14:paraId="453BAE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533342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78ACA7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多策略召回：协同过滤、向量召回、基于知识图谱的推荐。</w:t>
      </w:r>
    </w:p>
    <w:p w14:paraId="2B6A9C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5DD8C6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79BB4A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模型排序：调用AI中台深度模型精排，支持实时特征。</w:t>
      </w:r>
    </w:p>
    <w:p w14:paraId="48FCE9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2068E1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14315A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运营干预：人工配置推荐商品或黑名单，AB实验对比效果。</w:t>
      </w:r>
    </w:p>
    <w:p w14:paraId="2E2D66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20" w:beforeAutospacing="0" w:after="0" w:afterAutospacing="1"/>
        <w:ind w:left="0" w:hanging="360"/>
      </w:pPr>
    </w:p>
    <w:p w14:paraId="46B8190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：用户请求推荐→获取画像特征→多路召回→排序模型→重排去重→返回结果。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：推荐接口P99&lt;150ms；推荐结果支持按置顶、新品、销量混合；AB实验分流误差&lt;1%。</w:t>
      </w:r>
    </w:p>
    <w:p w14:paraId="54186FC4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3.11 物流服务</w:t>
      </w:r>
    </w:p>
    <w:p w14:paraId="0D4EAF7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：物流服务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：普通用户、商家、客服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405605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7A0318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电子面单：商家下单后自动向第三方快递下单，获取面单和物流单号。</w:t>
      </w:r>
    </w:p>
    <w:p w14:paraId="7994AC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39D794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52CD95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轨迹跟踪：实时查询物流轨迹，推送给用户关键节点（发货、运输中、签收）。</w:t>
      </w:r>
    </w:p>
    <w:p w14:paraId="2165AE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18350F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741825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运费计算：根据商品重量、体积、收货地址、快递公司计算运费，支持运费模板。</w:t>
      </w:r>
    </w:p>
    <w:p w14:paraId="0D8C56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37BF76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5D425D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退换货：售后流程中逆向物流下单。</w:t>
      </w:r>
    </w:p>
    <w:p w14:paraId="50C37E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4993E4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1727D1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异常处理：包裹丢失、破损、超时未更新状态告警。</w:t>
      </w:r>
    </w:p>
    <w:p w14:paraId="4DBDD5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0F7AAB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303C47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后台管理：快递公司配置、运费模板维护、物流超时监控。</w:t>
      </w:r>
    </w:p>
    <w:p w14:paraId="3E169B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51BE26BD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：订单支付成功→物流服务消费事件→创建发货单→请求快递下单→获取单号→通知用户→后续轨迹更新。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：发货单创建成功率&gt;99.5%；轨迹查询延迟&lt;2秒。</w:t>
      </w:r>
    </w:p>
    <w:p w14:paraId="1D8F7BAC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3.12 财务对账服务</w:t>
      </w:r>
    </w:p>
    <w:p w14:paraId="114C9C0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：财务对账服务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：财务人员、系统管理员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13845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76DAE5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订单金额统计：按日、月、渠道统计交易额、手续费、退款额。</w:t>
      </w:r>
    </w:p>
    <w:p w14:paraId="0F3C6E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394B83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42D6F1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商家结算：根据结算周期自动生成结算单，计算应结金额（减去佣金）。</w:t>
      </w:r>
    </w:p>
    <w:p w14:paraId="715648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1F4ECD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39A06D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渠道对账：导入支付渠道账单，与内部支付流水自动勾兑，输出差异报表。</w:t>
      </w:r>
    </w:p>
    <w:p w14:paraId="656011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5B9B73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40EA39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成本核算：计算商品成本、毛利。</w:t>
      </w:r>
    </w:p>
    <w:p w14:paraId="1FD174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0AD6DC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0B5EA0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发票管理：用户发票申请处理，电子发票开具与存储。</w:t>
      </w:r>
    </w:p>
    <w:p w14:paraId="79CC9B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2C799C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7BB995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报表导出：支持Excel/PDF导出各类财务报表。</w:t>
      </w:r>
    </w:p>
    <w:p w14:paraId="1FFD2E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20" w:beforeAutospacing="0" w:after="0" w:afterAutospacing="1"/>
        <w:ind w:left="0" w:hanging="360"/>
      </w:pPr>
    </w:p>
    <w:p w14:paraId="25E1D2A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：定时任务拉取支付/订单数据→计算→生成结算单→推送商家确认→打款。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：金额计算精度到分；对账差异自动标记；结算单生成准确率100%。</w:t>
      </w:r>
    </w:p>
    <w:p w14:paraId="7A11EE25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3.13 图像处理服务</w:t>
      </w:r>
    </w:p>
    <w:p w14:paraId="595B903D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：图像处理服务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：系统、商家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D131E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0048EA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图片智能裁剪：根据主体检测自动裁剪商品主图。</w:t>
      </w:r>
    </w:p>
    <w:p w14:paraId="650DA9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316FC9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4CF8EE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格式转换：上传图片自动转为WebP/AVIF格式，节省带宽。</w:t>
      </w:r>
    </w:p>
    <w:p w14:paraId="71E79E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71B4FE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02C6CA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水印：动态添加店铺水印，防止盗图。</w:t>
      </w:r>
    </w:p>
    <w:p w14:paraId="2AE8F4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44F0C1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44F7B4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压缩：保持画质下的体积优化。</w:t>
      </w:r>
    </w:p>
    <w:p w14:paraId="704580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090E77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15801E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审核：鉴黄、暴恐、政治敏感内容识别，违规图片驳回。</w:t>
      </w:r>
    </w:p>
    <w:p w14:paraId="19CCDB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050824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44ABBD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去重：相似图片去重，节省存储。</w:t>
      </w:r>
    </w:p>
    <w:p w14:paraId="02AC8A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3462A4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7E7E0C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特征提取：为以图搜图提供特征向量。</w:t>
      </w:r>
    </w:p>
    <w:p w14:paraId="7C1E95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20" w:beforeAutospacing="0" w:after="0" w:afterAutospacing="1"/>
        <w:ind w:left="0" w:hanging="360"/>
      </w:pPr>
    </w:p>
    <w:p w14:paraId="771D7DD5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：上传图片→存储原始文件→异步消费处理任务→裁剪/压缩/审核→生成缩略图→回写对象存储→通知商品服务。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：单张图片处理完成&lt;3秒；审核准确率&gt;99%。</w:t>
      </w:r>
    </w:p>
    <w:p w14:paraId="6E11C9A5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3.14 视频转码服务</w:t>
      </w:r>
    </w:p>
    <w:p w14:paraId="5DEFCF8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：视频转码服务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：系统、商家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6413E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6AA350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格式转码：上传视频转为通用H.264/H.265及HLS流。</w:t>
      </w:r>
    </w:p>
    <w:p w14:paraId="23E5B1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09657C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72BB4C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压缩：降低码率，适配移动网络播放。</w:t>
      </w:r>
    </w:p>
    <w:p w14:paraId="4501A8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4C94D6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37B09D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关键帧提取：自动生成视频封面图。</w:t>
      </w:r>
    </w:p>
    <w:p w14:paraId="2AC2E7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68A458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091AFE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水印：添加视频水印。</w:t>
      </w:r>
    </w:p>
    <w:p w14:paraId="7BD4A2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67B9B9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17E747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内容审核：视频抽帧审核，识别违规内容。</w:t>
      </w:r>
    </w:p>
    <w:p w14:paraId="57A23F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20" w:beforeAutospacing="0" w:after="0" w:afterAutospacing="1"/>
        <w:ind w:left="0" w:hanging="360"/>
      </w:pPr>
    </w:p>
    <w:p w14:paraId="6ED8D87D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：视频上传→Kafka触发转码任务→转码服务消费→调用FFmpeg处理→上传结果→回调通知。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：1080P视频转码速度实时率的2倍以上；生成封面清晰可用。</w:t>
      </w:r>
    </w:p>
    <w:p w14:paraId="5D90CEB6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3.15 加解密服务</w:t>
      </w:r>
    </w:p>
    <w:p w14:paraId="57A0CF4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：加解密服务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：系统、安全管理员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04628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44D5D1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密钥管理：对称密钥、非对称密钥生成、轮换、销毁。</w:t>
      </w:r>
    </w:p>
    <w:p w14:paraId="5122BDA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73DBDB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5411E1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数据加密：支付敏感信息、个人隐私字段加密存储。</w:t>
      </w:r>
    </w:p>
    <w:p w14:paraId="58FFD3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11BACE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08503C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签名验签：接口请求签名生成与验证，防篡改。</w:t>
      </w:r>
    </w:p>
    <w:p w14:paraId="071598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73E684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387062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国密支持：SM2/SM3/SM4算法满足合规要求。</w:t>
      </w:r>
    </w:p>
    <w:p w14:paraId="482CB2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0C7655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49EBC6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证书服务：服务端证书签发、更新、吊销管理。</w:t>
      </w:r>
    </w:p>
    <w:p w14:paraId="239816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6195DE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5DFC4D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硬件加密：对接HSM硬件加密机，确保密钥不出硬件。</w:t>
      </w:r>
    </w:p>
    <w:p w14:paraId="589293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20" w:beforeAutospacing="0" w:after="0" w:afterAutospacing="1"/>
        <w:ind w:left="0" w:hanging="360"/>
      </w:pPr>
    </w:p>
    <w:p w14:paraId="1A7CB50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：其他服务通过gRPC请求加密/签名→服务转发HSM操作→返回结果。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：单次运算延迟&lt;5ms；密钥管理符合PCI-DSS标准。</w:t>
      </w:r>
    </w:p>
    <w:p w14:paraId="13CAB05D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3.16 消息推送服务</w:t>
      </w:r>
    </w:p>
    <w:p w14:paraId="6274D2F9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：消息推送服务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：普通用户、运营人员、系统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9AD93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3C5065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站内消息：系统通知（订单、物流）、营销活动、互动消息（评论、点赞）。</w:t>
      </w:r>
    </w:p>
    <w:p w14:paraId="63C7C5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4ECCA6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21D3A0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多通道推送：WebSocket实时推送、App推送（APNs/FCM）、短信、邮件。</w:t>
      </w:r>
    </w:p>
    <w:p w14:paraId="282DE8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382632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3CAEC8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在线管理：维护用户WebSocket长连接，心跳检测，断线重连。</w:t>
      </w:r>
    </w:p>
    <w:p w14:paraId="603C43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2C5FAD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00704C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离线消息：用户离线时暂存消息，上线后补推。</w:t>
      </w:r>
    </w:p>
    <w:p w14:paraId="5CC5C6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599DD6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7DD6B2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消息模板：运营配置通知模板（支持变量替换），多语言。</w:t>
      </w:r>
    </w:p>
    <w:p w14:paraId="3F0A5F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37E6DF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1AD0A3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订阅设置：用户选择接收哪些类型消息、免打扰时段。</w:t>
      </w:r>
    </w:p>
    <w:p w14:paraId="0757B0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6DE3E8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373B9E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推送记录：已读/未读状态，推送成功率统计。</w:t>
      </w:r>
    </w:p>
    <w:p w14:paraId="17E8B5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258CAE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49CFBB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定时推送：按用户分群定时发送批量消息。</w:t>
      </w:r>
    </w:p>
    <w:p w14:paraId="0303D8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20" w:beforeAutospacing="0" w:after="0" w:afterAutospacing="1"/>
        <w:ind w:left="0" w:hanging="360"/>
      </w:pPr>
    </w:p>
    <w:p w14:paraId="7BF12305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：事件触发→消费Kafka→查询用户在线状态→在线实时推送/离线存储→记录状态。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：单节点支持20万WebSocket并发；消息到达率&gt;99.9%；补推延迟&lt;5秒。</w:t>
      </w:r>
    </w:p>
    <w:p w14:paraId="4987AF1B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3.17 智能供应链服务</w:t>
      </w:r>
    </w:p>
    <w:p w14:paraId="4B1BF89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：智能供应链服务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：供应链管理员、系统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C068F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0BC05C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销量预测：基于历史销量、季节、促销等因素预测未来N天销量。</w:t>
      </w:r>
    </w:p>
    <w:p w14:paraId="0FE90D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24DFBF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560A48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补货建议：结合安全库存、在途库存、提前期生成建议采购量。</w:t>
      </w:r>
    </w:p>
    <w:p w14:paraId="298D6F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5358E2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5FC94E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采购计划：根据补货建议生成采购订单草稿，供人工确认。</w:t>
      </w:r>
    </w:p>
    <w:p w14:paraId="6FD1E5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5F32A7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285557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库存分析：周转率、缺货率、滞销品分析。</w:t>
      </w:r>
    </w:p>
    <w:p w14:paraId="5A867E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2E191C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364E94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供应商管理：供应商评价、交期统计。</w:t>
      </w:r>
    </w:p>
    <w:p w14:paraId="610FAA3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3538CE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3CA39B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调拨建议：多仓库间的库存调拨推荐。</w:t>
      </w:r>
    </w:p>
    <w:p w14:paraId="6CBBF0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20" w:beforeAutospacing="0" w:after="0" w:afterAutospacing="1"/>
        <w:ind w:left="0" w:hanging="360"/>
      </w:pPr>
    </w:p>
    <w:p w14:paraId="0049940B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：每日定时→拉取销售数据→调用AI预测模型→计算补货量→生成报告/待办→推送给库存服务。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：销量预测平均绝对百分比误差&lt;20%；补货建议每日自动生成。</w:t>
      </w:r>
    </w:p>
    <w:p w14:paraId="581D09B8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3.18 AI推理中台</w:t>
      </w:r>
    </w:p>
    <w:p w14:paraId="2F38C8E2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：AI推理中台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：数据科学家、系统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29E0B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66B4FD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模型部署：支持PyTorch、TensorFlow、ONNX模型版本上传与管理。</w:t>
      </w:r>
    </w:p>
    <w:p w14:paraId="719E6AC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421F05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0731F0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在线推理：提供低延迟gRPC接口，供其他服务调用模型。</w:t>
      </w:r>
    </w:p>
    <w:p w14:paraId="0CDADF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5FD25D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1E3717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批量推理：离线任务批量调用。</w:t>
      </w:r>
    </w:p>
    <w:p w14:paraId="45840C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1B7113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3241AC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模型热更新：不中断服务切换模型版本。</w:t>
      </w:r>
    </w:p>
    <w:p w14:paraId="78E2DF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64E9291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73D58B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AB实验：按规则分流流量到不同模型版本，记录效果指标。</w:t>
      </w:r>
    </w:p>
    <w:p w14:paraId="35C645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6549816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097723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资源管理：自动扩缩GPU节点，监测利用率。</w:t>
      </w:r>
    </w:p>
    <w:p w14:paraId="329E40C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120" w:beforeAutospacing="0" w:after="0" w:afterAutospacing="1"/>
        <w:ind w:left="0" w:hanging="360"/>
      </w:pPr>
    </w:p>
    <w:p w14:paraId="01507F1D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：数据科学家上传模型→通过管理台发布→服务热加载→业务服务调用gRPC→返回推理结果。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：模型加载后首次推理延迟&lt;100ms；版本切换不停服；GPU利用率&gt;60%时触发扩容。</w:t>
      </w:r>
    </w:p>
    <w:p w14:paraId="73156E29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3.19 AIGC内容生成</w:t>
      </w:r>
    </w:p>
    <w:p w14:paraId="5C590E3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：AIGC内容生成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：商家、运营人员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7771B68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44BC5C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文案生成：输入商品名称/关键词，生成多版标题、详情描述。</w:t>
      </w:r>
    </w:p>
    <w:p w14:paraId="4B9769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21041F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36E34F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营销文案：生成促销活动宣传语、短信营销文案。</w:t>
      </w:r>
    </w:p>
    <w:p w14:paraId="511480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073794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35DD5B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图片生成：根据文字描述生成商品场景图、海报素材。</w:t>
      </w:r>
    </w:p>
    <w:p w14:paraId="2332B2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1E7489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71BB37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视频脚本：根据商品信息生成短视频脚本大纲。</w:t>
      </w:r>
    </w:p>
    <w:p w14:paraId="49AD60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63CB8B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0CDAE2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多语言翻译：商品信息一键翻译为多国语言。</w:t>
      </w:r>
    </w:p>
    <w:p w14:paraId="089228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408E165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2A7D18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内容审核：生成后自动过安全审核，过滤违规内容。</w:t>
      </w:r>
    </w:p>
    <w:p w14:paraId="096FF6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120" w:beforeAutospacing="0" w:after="0" w:afterAutospacing="1"/>
        <w:ind w:left="0" w:hanging="360"/>
      </w:pPr>
    </w:p>
    <w:p w14:paraId="1C7ACE0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：用户触发任务→异步进入Celery队列→调用大模型生成→审核→保存结果→通知用户。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：文案生成速度&lt;5秒；图片生成&lt;30秒；内容安全审核100%覆盖。</w:t>
      </w:r>
    </w:p>
    <w:p w14:paraId="5CD44EC9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3.20 用户画像服务</w:t>
      </w:r>
    </w:p>
    <w:p w14:paraId="2CC0D43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：用户画像服务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：数据团队、系统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224A2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0FE09F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标签管理：定义人口属性、兴趣偏好、消费能力、行为特征等标签体系。</w:t>
      </w:r>
    </w:p>
    <w:p w14:paraId="4E0856D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389F37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0EE439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实时画像：根据用户实时行为（浏览、加购、搜索）更新标签权重。</w:t>
      </w:r>
    </w:p>
    <w:p w14:paraId="31F279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63D8B8A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59A431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离线画像：每日批处理计算长时间窗口标签，如“30天购买次数”。</w:t>
      </w:r>
    </w:p>
    <w:p w14:paraId="2A8F82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46D52A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6E5E91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分群服务：按标签组合创建用户群（如“高消费女性白领”），用于定向营销。</w:t>
      </w:r>
    </w:p>
    <w:p w14:paraId="79E701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2174A7E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36D181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特征查询：提供低延迟API，供推荐、营销等服务获取用户特征。</w:t>
      </w:r>
    </w:p>
    <w:p w14:paraId="42F0C0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71BEAC3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7AD76A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群体分析：输出分群画像概括（年龄分布、地域分布等）。</w:t>
      </w:r>
    </w:p>
    <w:p w14:paraId="23A53B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20" w:beforeAutospacing="0" w:after="0" w:afterAutospacing="1"/>
        <w:ind w:left="0" w:hanging="360"/>
      </w:pPr>
    </w:p>
    <w:p w14:paraId="30F5B67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：Kafka消费用户行为→实时计算特征→写入Redis→供业务服务实时查询；离线任务→Spark/Flink批处理→写入特征存储。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：在线特征查询P99&lt;5ms；标签实时更新延迟&lt;10秒。</w:t>
      </w:r>
    </w:p>
    <w:p w14:paraId="5F657495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3.21 API网关</w:t>
      </w:r>
    </w:p>
    <w:p w14:paraId="2A4E514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：API网关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：系统、外部开发者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66511B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2BC454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路由转发：根据Host/Path将请求路由到对应的微服务。</w:t>
      </w:r>
    </w:p>
    <w:p w14:paraId="62E157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7E9F45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581E3F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认证鉴权：JWT验证，必要时向用户服务验证身份。</w:t>
      </w:r>
    </w:p>
    <w:p w14:paraId="60D0DC8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9A4A0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6F61DB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限流控制：基于令牌桶算法的全局限流，针对IP/用户/API级别。</w:t>
      </w:r>
    </w:p>
    <w:p w14:paraId="287A74C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361983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3C8BF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黑白名单：IP黑名单、User-Agent过滤。</w:t>
      </w:r>
    </w:p>
    <w:p w14:paraId="001A1A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0A26D9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A1666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协议转换：将前端HTTP请求转换为后端的gRPC调用。</w:t>
      </w:r>
    </w:p>
    <w:p w14:paraId="56D60F2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D7923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1B87A5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灰度发布：按权重将流量分发到不同服务版本。</w:t>
      </w:r>
    </w:p>
    <w:p w14:paraId="700300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C3B12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D2C37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日志采集：记录请求详情，发送到日志中心。</w:t>
      </w:r>
    </w:p>
    <w:p w14:paraId="0D5CDE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20" w:beforeAutospacing="0" w:after="0" w:afterAutospacing="1"/>
        <w:ind w:left="0" w:hanging="360"/>
      </w:pPr>
    </w:p>
    <w:p w14:paraId="24272B5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：请求到达→SSL终结→JWT校验→限流检查→匹配路由→转发→响应返回。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：单节点吞吐量&gt;5万QPS；增加网关延迟&lt;1ms。</w:t>
      </w:r>
    </w:p>
    <w:p w14:paraId="5E219406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3.22 服务网格控制台（BFF及前端）</w:t>
      </w:r>
    </w:p>
    <w:p w14:paraId="18E3EE3D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对应后端模块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：服务网格控制台BFF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用户角色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：系统管理员、运维工程师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主要功能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911C0A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</w:p>
    <w:p w14:paraId="5F88FA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服务拓扑：可视化展示微服务调用关系、流量、延迟、错误率。</w:t>
      </w:r>
    </w:p>
    <w:p w14:paraId="1D0AE21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</w:p>
    <w:p w14:paraId="1F568E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676493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流量管理：图形化配置路由规则、负载均衡、故障注入、超时重试。</w:t>
      </w:r>
    </w:p>
    <w:p w14:paraId="48C86B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329FF9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5A9869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安全策略：管理mTLS、授权策略，查看证书状态。</w:t>
      </w:r>
    </w:p>
    <w:p w14:paraId="617125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3F5127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5DEA1A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灰度发布：可视化创建灰度任务，调整权重，监控指标，一键回滚。</w:t>
      </w:r>
    </w:p>
    <w:p w14:paraId="43FD4AA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5C0FE2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620C7E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监控聚合：集成Grafana面板、Jaeger追踪、日志查询于同一界面。</w:t>
      </w:r>
    </w:p>
    <w:p w14:paraId="31464EC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04ADF5B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46C58C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审计日志：记录所有操作变更，支持追溯。</w:t>
      </w:r>
    </w:p>
    <w:p w14:paraId="2F27D7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46A0399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3B78BE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自定义仪表板：管理员可自定义关注的面板组合。</w:t>
      </w:r>
    </w:p>
    <w:p w14:paraId="5A21F8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20" w:beforeAutospacing="0" w:after="0" w:afterAutospacing="1"/>
        <w:ind w:left="0" w:hanging="360"/>
      </w:pPr>
    </w:p>
    <w:p w14:paraId="4AC7D68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：用户登录控制台→BFF代理调用K8s/Istio API→获取数据→前端渲染；配置变更→调用Istio CRD接口→生效。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验收标准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：拓扑图刷新频率&lt;5秒；配置变更生效&lt;10秒；审计日志保留90天。</w:t>
      </w:r>
    </w:p>
    <w:p w14:paraId="42CD4DA1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非功能性需求</w:t>
      </w:r>
    </w:p>
    <w:p w14:paraId="265ED2BB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4.1 性能</w:t>
      </w:r>
    </w:p>
    <w:p w14:paraId="103C07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 w14:paraId="04E7F9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关键业务接口（下单、库存扣减、支付回调）P99延迟&lt;1秒。</w:t>
      </w:r>
    </w:p>
    <w:p w14:paraId="29DC65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 w14:paraId="00D480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120" w:beforeAutospacing="0" w:after="0" w:afterAutospacing="1"/>
        <w:ind w:left="0" w:hanging="360"/>
      </w:pPr>
    </w:p>
    <w:p w14:paraId="290811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搜索、推荐接口P99&lt;200ms。</w:t>
      </w:r>
    </w:p>
    <w:p w14:paraId="095B6F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120" w:beforeAutospacing="0" w:after="0" w:afterAutospacing="1"/>
        <w:ind w:left="0" w:hanging="360"/>
      </w:pPr>
    </w:p>
    <w:p w14:paraId="4C9A35E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120" w:beforeAutospacing="0" w:after="0" w:afterAutospacing="1"/>
        <w:ind w:left="0" w:hanging="360"/>
      </w:pPr>
    </w:p>
    <w:p w14:paraId="6D83AA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系统支持水平扩展，单服务实例可处理数千并发连接。</w:t>
      </w:r>
    </w:p>
    <w:p w14:paraId="6AA1E4D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120" w:beforeAutospacing="0" w:after="0" w:afterAutospacing="1"/>
        <w:ind w:left="0" w:hanging="360"/>
      </w:pPr>
    </w:p>
    <w:p w14:paraId="28555438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4.2 可用性</w:t>
      </w:r>
    </w:p>
    <w:p w14:paraId="7D938AE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0D76F5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核心服务（用户、订单、支付、库存）可用性达99.99%。</w:t>
      </w:r>
    </w:p>
    <w:p w14:paraId="0E0FBD1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304039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20" w:beforeAutospacing="0" w:after="0" w:afterAutospacing="1"/>
        <w:ind w:left="0" w:hanging="360"/>
      </w:pPr>
    </w:p>
    <w:p w14:paraId="124AED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实现同城多活，故障自动切换，RPO&lt;1分钟，RTO&lt;5分钟。</w:t>
      </w:r>
    </w:p>
    <w:p w14:paraId="19844DD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20" w:beforeAutospacing="0" w:after="0" w:afterAutospacing="1"/>
        <w:ind w:left="0" w:hanging="360"/>
      </w:pPr>
    </w:p>
    <w:p w14:paraId="7F003D20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4.3 安全性</w:t>
      </w:r>
    </w:p>
    <w:p w14:paraId="7A2B4B0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150489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传输安全：全站HTTPS，内部服务间mTLS。</w:t>
      </w:r>
    </w:p>
    <w:p w14:paraId="482C4C7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332D06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20" w:beforeAutospacing="0" w:after="0" w:afterAutospacing="1"/>
        <w:ind w:left="0" w:hanging="360"/>
      </w:pPr>
    </w:p>
    <w:p w14:paraId="2E4FD6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数据安全：用户密码哈希存储，支付信息、手机号加密存储。</w:t>
      </w:r>
    </w:p>
    <w:p w14:paraId="5EB1AC1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20" w:beforeAutospacing="0" w:after="0" w:afterAutospacing="1"/>
        <w:ind w:left="0" w:hanging="360"/>
      </w:pPr>
    </w:p>
    <w:p w14:paraId="5BFEE8F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20" w:beforeAutospacing="0" w:after="0" w:afterAutospacing="1"/>
        <w:ind w:left="0" w:hanging="360"/>
      </w:pPr>
    </w:p>
    <w:p w14:paraId="416A74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攻击防护：网关层防DDoS、SQL注入、XSS、CSRF。</w:t>
      </w:r>
    </w:p>
    <w:p w14:paraId="17DA10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20" w:beforeAutospacing="0" w:after="0" w:afterAutospacing="1"/>
        <w:ind w:left="0" w:hanging="360"/>
      </w:pPr>
    </w:p>
    <w:p w14:paraId="14361C7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20" w:beforeAutospacing="0" w:after="0" w:afterAutospacing="1"/>
        <w:ind w:left="0" w:hanging="360"/>
      </w:pPr>
    </w:p>
    <w:p w14:paraId="35433D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风控：全流程风险拦截与告警。</w:t>
      </w:r>
    </w:p>
    <w:p w14:paraId="1C91143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20" w:beforeAutospacing="0" w:after="0" w:afterAutospacing="1"/>
        <w:ind w:left="0" w:hanging="360"/>
      </w:pPr>
    </w:p>
    <w:p w14:paraId="7490976C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4.4 可扩展性</w:t>
      </w:r>
    </w:p>
    <w:p w14:paraId="6D81B9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</w:p>
    <w:p w14:paraId="58FE9D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微服务可独立部署、独立扩缩容。</w:t>
      </w:r>
    </w:p>
    <w:p w14:paraId="6B303E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</w:p>
    <w:p w14:paraId="1648FF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120" w:beforeAutospacing="0" w:after="0" w:afterAutospacing="1"/>
        <w:ind w:left="0" w:hanging="360"/>
      </w:pPr>
    </w:p>
    <w:p w14:paraId="0BB880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数据库支持读写分离与水平分片。</w:t>
      </w:r>
    </w:p>
    <w:p w14:paraId="633301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120" w:beforeAutospacing="0" w:after="0" w:afterAutospacing="1"/>
        <w:ind w:left="0" w:hanging="360"/>
      </w:pPr>
    </w:p>
    <w:p w14:paraId="748557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120" w:beforeAutospacing="0" w:after="0" w:afterAutospacing="1"/>
        <w:ind w:left="0" w:hanging="360"/>
      </w:pPr>
    </w:p>
    <w:p w14:paraId="39FCD1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新增营销玩法、AI模型可快速集成。</w:t>
      </w:r>
    </w:p>
    <w:p w14:paraId="079A3EC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120" w:beforeAutospacing="0" w:after="0" w:afterAutospacing="1"/>
        <w:ind w:left="0" w:hanging="360"/>
      </w:pPr>
    </w:p>
    <w:p w14:paraId="3C430251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4.5 可维护性</w:t>
      </w:r>
    </w:p>
    <w:p w14:paraId="0E53FA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 w14:paraId="74C5D7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全链路追踪（Jaeger），统一日志（ELK），集中监控（Prometheus+Grafana）。</w:t>
      </w:r>
    </w:p>
    <w:p w14:paraId="50A19F6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 w14:paraId="15E258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120" w:beforeAutospacing="0" w:after="0" w:afterAutospacing="1"/>
        <w:ind w:left="0" w:hanging="360"/>
      </w:pPr>
    </w:p>
    <w:p w14:paraId="5A594D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自动化CI/CD流水线，支持灰度发布与回滚。</w:t>
      </w:r>
    </w:p>
    <w:p w14:paraId="5D47CC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120" w:beforeAutospacing="0" w:after="0" w:afterAutospacing="1"/>
        <w:ind w:left="0" w:hanging="360"/>
      </w:pPr>
    </w:p>
    <w:p w14:paraId="560078E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120" w:beforeAutospacing="0" w:after="0" w:afterAutospacing="1"/>
        <w:ind w:left="0" w:hanging="360"/>
      </w:pPr>
    </w:p>
    <w:p w14:paraId="5FDDC3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文档齐全，接口定义采用Protobuf标准。</w:t>
      </w:r>
    </w:p>
    <w:p w14:paraId="19FF0B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120" w:beforeAutospacing="0" w:after="0" w:afterAutospacing="1"/>
        <w:ind w:left="0" w:hanging="360"/>
      </w:pPr>
    </w:p>
    <w:p w14:paraId="02ACC993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4.6 合规性</w:t>
      </w:r>
    </w:p>
    <w:p w14:paraId="3DB1482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 w14:paraId="7F8E9F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遵循《个人信息保护法》，用户数据可匿名化处理。</w:t>
      </w:r>
    </w:p>
    <w:p w14:paraId="1ECC5A5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 w14:paraId="09A37D6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20" w:beforeAutospacing="0" w:after="0" w:afterAutospacing="1"/>
        <w:ind w:left="0" w:hanging="360"/>
      </w:pPr>
    </w:p>
    <w:p w14:paraId="01D7E0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支付相关遵循PCI-DSS标准。</w:t>
      </w:r>
    </w:p>
    <w:p w14:paraId="3509B8C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20" w:beforeAutospacing="0" w:after="0" w:afterAutospacing="1"/>
        <w:ind w:left="0" w:hanging="360"/>
      </w:pPr>
    </w:p>
    <w:p w14:paraId="6773D42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20" w:beforeAutospacing="0" w:after="0" w:afterAutospacing="1"/>
        <w:ind w:left="0" w:hanging="360"/>
      </w:pPr>
    </w:p>
    <w:p w14:paraId="020A51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国密算法支持。</w:t>
      </w:r>
    </w:p>
    <w:p w14:paraId="1A8DFB6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20" w:beforeAutospacing="0" w:after="0" w:afterAutospacing="1"/>
        <w:ind w:left="0" w:hanging="360"/>
      </w:pPr>
    </w:p>
    <w:p w14:paraId="4703216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数据需求</w:t>
      </w:r>
    </w:p>
    <w:p w14:paraId="1A89D147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5.1 数据分类</w:t>
      </w:r>
    </w:p>
    <w:p w14:paraId="288EB1D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</w:p>
    <w:p w14:paraId="571D4C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核心业务数据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：用户、商品、订单、支付流水，需强一致性，持久化存储。</w:t>
      </w:r>
    </w:p>
    <w:p w14:paraId="1E0DBB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</w:p>
    <w:p w14:paraId="05E14C4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20" w:beforeAutospacing="0" w:after="0" w:afterAutospacing="1"/>
        <w:ind w:left="0" w:hanging="360"/>
      </w:pPr>
    </w:p>
    <w:p w14:paraId="44445F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缓存数据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：购物车、在线状态、实时特征，允许丢失，性能优先。</w:t>
      </w:r>
    </w:p>
    <w:p w14:paraId="3DD029D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20" w:beforeAutospacing="0" w:after="0" w:afterAutospacing="1"/>
        <w:ind w:left="0" w:hanging="360"/>
      </w:pPr>
    </w:p>
    <w:p w14:paraId="732FB5A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20" w:beforeAutospacing="0" w:after="0" w:afterAutospacing="1"/>
        <w:ind w:left="0" w:hanging="360"/>
      </w:pPr>
    </w:p>
    <w:p w14:paraId="1A5FCB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日志与审计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：用户行为、操作审计、风险事件，需保留一定周期。</w:t>
      </w:r>
    </w:p>
    <w:p w14:paraId="1EC928F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20" w:beforeAutospacing="0" w:after="0" w:afterAutospacing="1"/>
        <w:ind w:left="0" w:hanging="360"/>
      </w:pPr>
    </w:p>
    <w:p w14:paraId="7125BB7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20" w:beforeAutospacing="0" w:after="0" w:afterAutospacing="1"/>
        <w:ind w:left="0" w:hanging="360"/>
      </w:pPr>
    </w:p>
    <w:p w14:paraId="31B90D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文件数据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：图片、视频、模型文件，存储于对象存储，CDN加速。</w:t>
      </w:r>
    </w:p>
    <w:p w14:paraId="73D1B5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20" w:beforeAutospacing="0" w:after="0" w:afterAutospacing="1"/>
        <w:ind w:left="0" w:hanging="360"/>
      </w:pPr>
    </w:p>
    <w:p w14:paraId="00743AA2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5.2 数据生命周期</w:t>
      </w:r>
    </w:p>
    <w:p w14:paraId="6B9337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0" w:hanging="360"/>
      </w:pPr>
    </w:p>
    <w:p w14:paraId="1545D1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订单数据在线保留3个月，超过归档至历史库，2年后可归档至冷存储。</w:t>
      </w:r>
    </w:p>
    <w:p w14:paraId="12E6B7B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0" w:hanging="360"/>
      </w:pPr>
    </w:p>
    <w:p w14:paraId="73502AD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120" w:beforeAutospacing="0" w:after="0" w:afterAutospacing="1"/>
        <w:ind w:left="0" w:hanging="360"/>
      </w:pPr>
    </w:p>
    <w:p w14:paraId="3339EE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行为日志保留30天，审计日志保留90天。</w:t>
      </w:r>
    </w:p>
    <w:p w14:paraId="2B4097A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120" w:beforeAutospacing="0" w:after="0" w:afterAutospacing="1"/>
        <w:ind w:left="0" w:hanging="360"/>
      </w:pPr>
    </w:p>
    <w:p w14:paraId="7365898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120" w:beforeAutospacing="0" w:after="0" w:afterAutospacing="1"/>
        <w:ind w:left="0" w:hanging="360"/>
      </w:pPr>
    </w:p>
    <w:p w14:paraId="45F06A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用户账号注销后，个人信息30天内可恢复，之后彻底删除。</w:t>
      </w:r>
    </w:p>
    <w:p w14:paraId="05044F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120" w:beforeAutospacing="0" w:after="0" w:afterAutospacing="1"/>
        <w:ind w:left="0" w:hanging="360"/>
      </w:pPr>
    </w:p>
    <w:p w14:paraId="366F38A6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外部接口</w:t>
      </w:r>
    </w:p>
    <w:p w14:paraId="58CDA826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6.1 支付渠道</w:t>
      </w:r>
    </w:p>
    <w:p w14:paraId="350C5FB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</w:p>
    <w:p w14:paraId="32BDD2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支付宝、微信支付、银联等，均需提供商户号与证书。</w:t>
      </w:r>
    </w:p>
    <w:p w14:paraId="248179E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</w:p>
    <w:p w14:paraId="073BFADE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6.2 物流渠道</w:t>
      </w:r>
    </w:p>
    <w:p w14:paraId="1AFF9C0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</w:p>
    <w:p w14:paraId="208265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顺丰、圆通、中通等快递公司API，支持电子面单与轨迹查询。</w:t>
      </w:r>
    </w:p>
    <w:p w14:paraId="7D3A68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</w:p>
    <w:p w14:paraId="3A4EA012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6.3 消息通道</w:t>
      </w:r>
    </w:p>
    <w:p w14:paraId="32AAF8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</w:p>
    <w:p w14:paraId="6E0C7E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短信：阿里云短信、腾讯云短信。</w:t>
      </w:r>
    </w:p>
    <w:p w14:paraId="38D6353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</w:p>
    <w:p w14:paraId="4856D2D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120" w:beforeAutospacing="0" w:after="0" w:afterAutospacing="1"/>
        <w:ind w:left="0" w:hanging="360"/>
      </w:pPr>
    </w:p>
    <w:p w14:paraId="6A60D9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邮件：SMTP服务或SendCloud等。</w:t>
      </w:r>
    </w:p>
    <w:p w14:paraId="610A000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120" w:beforeAutospacing="0" w:after="0" w:afterAutospacing="1"/>
        <w:ind w:left="0" w:hanging="360"/>
      </w:pPr>
    </w:p>
    <w:p w14:paraId="2EE1B10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120" w:beforeAutospacing="0" w:after="0" w:afterAutospacing="1"/>
        <w:ind w:left="0" w:hanging="360"/>
      </w:pPr>
    </w:p>
    <w:p w14:paraId="453ADA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App推送：苹果APNs、华为/小米/vivo等厂商推送。</w:t>
      </w:r>
    </w:p>
    <w:p w14:paraId="3AC56DE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120" w:beforeAutospacing="0" w:after="0" w:afterAutospacing="1"/>
        <w:ind w:left="0" w:hanging="360"/>
      </w:pPr>
    </w:p>
    <w:p w14:paraId="030D2AAC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6.4 第三方登录</w:t>
      </w:r>
    </w:p>
    <w:p w14:paraId="7F97E74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</w:p>
    <w:p w14:paraId="3CD14F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微信开放平台、支付宝开放平台等OAuth2.0接口。</w:t>
      </w:r>
    </w:p>
    <w:p w14:paraId="7A0F5A0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</w:p>
    <w:p w14:paraId="052891E9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6.5 AI模型平台</w:t>
      </w:r>
    </w:p>
    <w:p w14:paraId="30EA977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</w:p>
    <w:p w14:paraId="16A329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内部模型训练平台（如MLflow）或外部模型仓库，通过标准协议对接。</w:t>
      </w:r>
    </w:p>
    <w:p w14:paraId="4400C2B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</w:p>
    <w:p w14:paraId="504AD92B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6.6 基础设施</w:t>
      </w:r>
    </w:p>
    <w:p w14:paraId="1DB2F11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</w:p>
    <w:p w14:paraId="1431298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Kubernetes集群API（服务网格控制台调用）</w:t>
      </w:r>
    </w:p>
    <w:p w14:paraId="5F1FFEE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</w:p>
    <w:p w14:paraId="3919F0A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20" w:beforeAutospacing="0" w:after="0" w:afterAutospacing="1"/>
        <w:ind w:left="0" w:hanging="360"/>
      </w:pPr>
    </w:p>
    <w:p w14:paraId="0D3475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Istio API</w:t>
      </w:r>
    </w:p>
    <w:p w14:paraId="383C086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20" w:beforeAutospacing="0" w:after="0" w:afterAutospacing="1"/>
        <w:ind w:left="0" w:hanging="360"/>
      </w:pPr>
    </w:p>
    <w:p w14:paraId="2B37F39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20" w:beforeAutospacing="0" w:after="0" w:afterAutospacing="1"/>
        <w:ind w:left="0" w:hanging="360"/>
      </w:pPr>
    </w:p>
    <w:p w14:paraId="77E2B6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Prometheus API</w:t>
      </w:r>
    </w:p>
    <w:p w14:paraId="15A5C62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20" w:beforeAutospacing="0" w:after="0" w:afterAutospacing="1"/>
        <w:ind w:left="0" w:hanging="360"/>
      </w:pPr>
    </w:p>
    <w:p w14:paraId="20A6BB8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7. 验收标准</w:t>
      </w:r>
    </w:p>
    <w:tbl>
      <w:tblPr>
        <w:tblpPr w:leftFromText="180" w:rightFromText="180" w:vertAnchor="text" w:horzAnchor="page" w:tblpXSpec="center" w:tblpY="1087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0"/>
        <w:gridCol w:w="2604"/>
        <w:gridCol w:w="4327"/>
      </w:tblGrid>
      <w:tr w14:paraId="3B49C66E">
        <w:trPr>
          <w:tblHeader/>
          <w:jc w:val="center"/>
        </w:trPr>
        <w:tc>
          <w:tcPr>
            <w:tcW w:w="0" w:type="auto"/>
            <w:shd w:val="clear" w:color="auto" w:fill="D7D7D7" w:themeFill="background1" w:themeFillShade="D8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CADF0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D7D7D7" w:themeFill="background1" w:themeFillShade="D8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7471B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shd w:val="clear" w:color="auto" w:fill="D7D7D7" w:themeFill="background1" w:themeFillShade="D8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5757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指标/条件</w:t>
            </w:r>
          </w:p>
        </w:tc>
      </w:tr>
      <w:tr w14:paraId="7548AD07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6E89F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5BB3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并发注册/登录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B1897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10万并发，成功率&gt;99.9%</w:t>
            </w:r>
          </w:p>
        </w:tc>
      </w:tr>
      <w:tr w14:paraId="4F1E74D9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CF0CCC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商品服务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590CB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商品搜索可见延迟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AF69DD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发布后3秒内可搜</w:t>
            </w:r>
          </w:p>
        </w:tc>
      </w:tr>
      <w:tr w14:paraId="7FB77C98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64B7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订单服务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9C31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下单接口响应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5DF85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P99&lt;800ms，无超卖</w:t>
            </w:r>
          </w:p>
        </w:tc>
      </w:tr>
      <w:tr w14:paraId="55F6F4DC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9993C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支付服务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9CB2D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回调处理成功率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B06E0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99.99%</w:t>
            </w:r>
          </w:p>
        </w:tc>
      </w:tr>
      <w:tr w14:paraId="2B2EF21C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ECCB6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营销服务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C258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秒杀库存扣减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5F404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无超卖，扣减准确率100%</w:t>
            </w:r>
          </w:p>
        </w:tc>
      </w:tr>
      <w:tr w14:paraId="731A65DF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0A89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库存服务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F87367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热点扣减性能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D220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P99&lt;5ms，10万QPS</w:t>
            </w:r>
          </w:p>
        </w:tc>
      </w:tr>
      <w:tr w14:paraId="0DE7CA7A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AA537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风控服务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F851B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决策延迟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C41E5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&lt;20ms</w:t>
            </w:r>
          </w:p>
        </w:tc>
      </w:tr>
      <w:tr w14:paraId="24F8331D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A3EF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搜索服务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AECEE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全文搜索响应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3F1D5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P99&lt;200ms</w:t>
            </w:r>
          </w:p>
        </w:tc>
      </w:tr>
      <w:tr w14:paraId="6CE22816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78B9A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推荐服务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1EEE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推荐接口响应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A3ECC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P99&lt;150ms</w:t>
            </w:r>
          </w:p>
        </w:tc>
      </w:tr>
      <w:tr w14:paraId="374D8171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8C23A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物流服务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9FAFD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发货单创建成功率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AAA57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&gt;99.5%</w:t>
            </w:r>
          </w:p>
        </w:tc>
      </w:tr>
      <w:tr w14:paraId="29E87954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E510C1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财务服务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5236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对账差异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2BA9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0元差异（可人工处理除外）</w:t>
            </w:r>
          </w:p>
        </w:tc>
      </w:tr>
      <w:tr w14:paraId="29CF912B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57DC81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图像处理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4B75F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图片处理速度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9A93D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&lt;3秒/张</w:t>
            </w:r>
          </w:p>
        </w:tc>
      </w:tr>
      <w:tr w14:paraId="77A4C1E6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8C640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视频转码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9404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转码实时率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F8FC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&gt;2倍速</w:t>
            </w:r>
          </w:p>
        </w:tc>
      </w:tr>
      <w:tr w14:paraId="774D96F0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9A24A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加解密服务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567A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运算延迟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F32F7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&lt;5ms/次</w:t>
            </w:r>
          </w:p>
        </w:tc>
      </w:tr>
      <w:tr w14:paraId="1FCED552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C29CE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消息推送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66366D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并发连接数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92AB8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单节点20万，消息到达率&gt;99.9%</w:t>
            </w:r>
          </w:p>
        </w:tc>
      </w:tr>
      <w:tr w14:paraId="46C747A8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0AA9BF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供应链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69C21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销量预测误差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045EDA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MAPE&lt;20%</w:t>
            </w:r>
          </w:p>
        </w:tc>
      </w:tr>
      <w:tr w14:paraId="01688CBF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74D85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AI推理中台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27C8B5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推理延迟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9FA12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首次&lt;100ms，后续&lt;30ms</w:t>
            </w:r>
          </w:p>
        </w:tc>
      </w:tr>
      <w:tr w14:paraId="4C298046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9E82E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AIGC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3D8C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文案生成速度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C99B2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&lt;5秒</w:t>
            </w:r>
          </w:p>
        </w:tc>
      </w:tr>
      <w:tr w14:paraId="4CE18709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B7610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用户画像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A9D3B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特征查询延迟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90440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P99&lt;5ms</w:t>
            </w:r>
          </w:p>
        </w:tc>
      </w:tr>
      <w:tr w14:paraId="288467D1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9C570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API网关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E3745C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吞吐量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59DD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单节点5万QPS</w:t>
            </w:r>
          </w:p>
        </w:tc>
      </w:tr>
      <w:tr w14:paraId="008C2473">
        <w:trPr>
          <w:jc w:val="center"/>
        </w:trPr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B66112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控制台BFF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4A37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配置生效延迟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E655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&lt;10秒</w:t>
            </w:r>
          </w:p>
        </w:tc>
      </w:tr>
    </w:tbl>
    <w:p w14:paraId="547525C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8. 附则</w:t>
      </w:r>
    </w:p>
    <w:p w14:paraId="5BAEC14B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本文档应与《微服务子应用定义与设计表》配套使用，需求变更需走评审流程并更新本文档。所有需求优先级在迭代计划中进一步明确。</w:t>
      </w:r>
    </w:p>
    <w:p w14:paraId="4A5870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EADEF"/>
    <w:multiLevelType w:val="multilevel"/>
    <w:tmpl w:val="939EA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D402CA"/>
    <w:multiLevelType w:val="multilevel"/>
    <w:tmpl w:val="9FD40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FD2FB4"/>
    <w:multiLevelType w:val="multilevel"/>
    <w:tmpl w:val="AFFD2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FF6B33"/>
    <w:multiLevelType w:val="multilevel"/>
    <w:tmpl w:val="BCFF6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DF66DB"/>
    <w:multiLevelType w:val="multilevel"/>
    <w:tmpl w:val="BDDF6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5FF05D4"/>
    <w:multiLevelType w:val="multilevel"/>
    <w:tmpl w:val="D5FF0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BEE9BC"/>
    <w:multiLevelType w:val="multilevel"/>
    <w:tmpl w:val="DBBEE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37D903"/>
    <w:multiLevelType w:val="multilevel"/>
    <w:tmpl w:val="DE37D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8FCECC"/>
    <w:multiLevelType w:val="multilevel"/>
    <w:tmpl w:val="DF8FC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FFB9AE"/>
    <w:multiLevelType w:val="multilevel"/>
    <w:tmpl w:val="DFFFB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8E300C"/>
    <w:multiLevelType w:val="multilevel"/>
    <w:tmpl w:val="E78E3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9C0045"/>
    <w:multiLevelType w:val="multilevel"/>
    <w:tmpl w:val="EA9C0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EEFB987"/>
    <w:multiLevelType w:val="multilevel"/>
    <w:tmpl w:val="EEEFB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FB9190"/>
    <w:multiLevelType w:val="multilevel"/>
    <w:tmpl w:val="EFFB9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2FAC5F5"/>
    <w:multiLevelType w:val="multilevel"/>
    <w:tmpl w:val="F2FAC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5F51FF7"/>
    <w:multiLevelType w:val="multilevel"/>
    <w:tmpl w:val="F5F51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66FF28B"/>
    <w:multiLevelType w:val="multilevel"/>
    <w:tmpl w:val="F66FF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6FF00E4"/>
    <w:multiLevelType w:val="multilevel"/>
    <w:tmpl w:val="F6FF0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DA2741"/>
    <w:multiLevelType w:val="multilevel"/>
    <w:tmpl w:val="F7DA2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FD3C6D"/>
    <w:multiLevelType w:val="multilevel"/>
    <w:tmpl w:val="FAFD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BFE2E05"/>
    <w:multiLevelType w:val="multilevel"/>
    <w:tmpl w:val="FBFE2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DFE84A6"/>
    <w:multiLevelType w:val="multilevel"/>
    <w:tmpl w:val="FDFE8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EF7EA61"/>
    <w:multiLevelType w:val="multilevel"/>
    <w:tmpl w:val="FEF7E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B82337"/>
    <w:multiLevelType w:val="multilevel"/>
    <w:tmpl w:val="FFB82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D66FEB"/>
    <w:multiLevelType w:val="multilevel"/>
    <w:tmpl w:val="FFD66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DE2D87"/>
    <w:multiLevelType w:val="multilevel"/>
    <w:tmpl w:val="FFDE2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FFCDE9"/>
    <w:multiLevelType w:val="multilevel"/>
    <w:tmpl w:val="FFFFC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FFE564"/>
    <w:multiLevelType w:val="multilevel"/>
    <w:tmpl w:val="FFFFE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EBE0D19"/>
    <w:multiLevelType w:val="multilevel"/>
    <w:tmpl w:val="1EBE0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FFE7496"/>
    <w:multiLevelType w:val="multilevel"/>
    <w:tmpl w:val="1FFE7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FFF30E3"/>
    <w:multiLevelType w:val="multilevel"/>
    <w:tmpl w:val="2FFF3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CFE0992"/>
    <w:multiLevelType w:val="multilevel"/>
    <w:tmpl w:val="3CFE0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DFFD696"/>
    <w:multiLevelType w:val="multilevel"/>
    <w:tmpl w:val="4DFFD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E3F9A8B"/>
    <w:multiLevelType w:val="multilevel"/>
    <w:tmpl w:val="6E3F9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F665FE0"/>
    <w:multiLevelType w:val="multilevel"/>
    <w:tmpl w:val="6F665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2679B35"/>
    <w:multiLevelType w:val="multilevel"/>
    <w:tmpl w:val="72679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DBE0874"/>
    <w:multiLevelType w:val="multilevel"/>
    <w:tmpl w:val="7DBE0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FE9DAB6"/>
    <w:multiLevelType w:val="multilevel"/>
    <w:tmpl w:val="7FE9D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FFB9842"/>
    <w:multiLevelType w:val="multilevel"/>
    <w:tmpl w:val="7FFB9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4"/>
  </w:num>
  <w:num w:numId="2">
    <w:abstractNumId w:val="14"/>
  </w:num>
  <w:num w:numId="3">
    <w:abstractNumId w:val="9"/>
  </w:num>
  <w:num w:numId="4">
    <w:abstractNumId w:val="27"/>
  </w:num>
  <w:num w:numId="5">
    <w:abstractNumId w:val="24"/>
  </w:num>
  <w:num w:numId="6">
    <w:abstractNumId w:val="33"/>
  </w:num>
  <w:num w:numId="7">
    <w:abstractNumId w:val="4"/>
  </w:num>
  <w:num w:numId="8">
    <w:abstractNumId w:val="1"/>
  </w:num>
  <w:num w:numId="9">
    <w:abstractNumId w:val="11"/>
  </w:num>
  <w:num w:numId="10">
    <w:abstractNumId w:val="2"/>
  </w:num>
  <w:num w:numId="11">
    <w:abstractNumId w:val="21"/>
  </w:num>
  <w:num w:numId="12">
    <w:abstractNumId w:val="0"/>
  </w:num>
  <w:num w:numId="13">
    <w:abstractNumId w:val="6"/>
  </w:num>
  <w:num w:numId="14">
    <w:abstractNumId w:val="18"/>
  </w:num>
  <w:num w:numId="15">
    <w:abstractNumId w:val="30"/>
  </w:num>
  <w:num w:numId="16">
    <w:abstractNumId w:val="10"/>
  </w:num>
  <w:num w:numId="17">
    <w:abstractNumId w:val="5"/>
  </w:num>
  <w:num w:numId="18">
    <w:abstractNumId w:val="29"/>
  </w:num>
  <w:num w:numId="19">
    <w:abstractNumId w:val="15"/>
  </w:num>
  <w:num w:numId="20">
    <w:abstractNumId w:val="8"/>
  </w:num>
  <w:num w:numId="21">
    <w:abstractNumId w:val="38"/>
  </w:num>
  <w:num w:numId="22">
    <w:abstractNumId w:val="13"/>
  </w:num>
  <w:num w:numId="23">
    <w:abstractNumId w:val="3"/>
  </w:num>
  <w:num w:numId="24">
    <w:abstractNumId w:val="12"/>
  </w:num>
  <w:num w:numId="25">
    <w:abstractNumId w:val="17"/>
  </w:num>
  <w:num w:numId="26">
    <w:abstractNumId w:val="23"/>
  </w:num>
  <w:num w:numId="27">
    <w:abstractNumId w:val="16"/>
  </w:num>
  <w:num w:numId="28">
    <w:abstractNumId w:val="37"/>
  </w:num>
  <w:num w:numId="29">
    <w:abstractNumId w:val="20"/>
  </w:num>
  <w:num w:numId="30">
    <w:abstractNumId w:val="26"/>
  </w:num>
  <w:num w:numId="31">
    <w:abstractNumId w:val="31"/>
  </w:num>
  <w:num w:numId="32">
    <w:abstractNumId w:val="35"/>
  </w:num>
  <w:num w:numId="33">
    <w:abstractNumId w:val="7"/>
  </w:num>
  <w:num w:numId="34">
    <w:abstractNumId w:val="22"/>
  </w:num>
  <w:num w:numId="35">
    <w:abstractNumId w:val="32"/>
  </w:num>
  <w:num w:numId="36">
    <w:abstractNumId w:val="28"/>
  </w:num>
  <w:num w:numId="37">
    <w:abstractNumId w:val="25"/>
  </w:num>
  <w:num w:numId="38">
    <w:abstractNumId w:val="19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FF811"/>
    <w:rsid w:val="5FCFF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2026-05-24T18:56:00Z</dcterms:created>
  <dc:creator>WPS_144210254</dc:creator>
  <cp:lastModifiedBy>WPS_144210254</cp:lastModifiedBy>
  <dcterms:modified xsi:type="dcterms:W3CDTF">2026-05-24T20:10:16Z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220A94FA9D81100F72D9126A32A9CB55_41</vt:lpwstr>
  </property>
</Properties>
</file>