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7615" cy="2723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如下的颜色系统是按照如上的主题设置，最好一致</w:t>
      </w:r>
      <w:bookmarkStart w:id="0" w:name="_GoBack"/>
      <w:bookmarkEnd w:id="0"/>
    </w:p>
    <w:p/>
    <w:p>
      <w:r>
        <w:drawing>
          <wp:inline distT="0" distB="0" distL="114300" distR="114300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颜色含义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黑：已经</w:t>
      </w:r>
      <w:r>
        <w:rPr>
          <w:rFonts w:hint="eastAsia"/>
          <w:lang w:val="en-US" w:eastAsia="zh-CN"/>
        </w:rPr>
        <w:t>PUSH到服务端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绿：新增加的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蓝：修改的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灰：删除的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Unversioned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这个很好用，可以检查当前的工程是否有遗漏的没有纳入代码控制的</w:t>
      </w:r>
    </w:p>
    <w:p>
      <w:r>
        <w:drawing>
          <wp:inline distT="0" distB="0" distL="114300" distR="114300">
            <wp:extent cx="2914015" cy="4171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190" cy="6790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Synchronize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###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项目变更后防止不同步的出现，在push commit前，最好先进行一下这个操作，此时在“version control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TAB页面可以看到出现不一致的文件的列表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项目视图的文件的颜色类似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9B1F"/>
    <w:multiLevelType w:val="singleLevel"/>
    <w:tmpl w:val="577C9B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A26CE"/>
    <w:rsid w:val="1B260699"/>
    <w:rsid w:val="1EF673B4"/>
    <w:rsid w:val="203F3E5B"/>
    <w:rsid w:val="216A271F"/>
    <w:rsid w:val="26625F04"/>
    <w:rsid w:val="325341A4"/>
    <w:rsid w:val="3A207C4D"/>
    <w:rsid w:val="6CE76EAD"/>
    <w:rsid w:val="71A949BD"/>
    <w:rsid w:val="77141C60"/>
    <w:rsid w:val="7E2B463E"/>
    <w:rsid w:val="7E677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wushifeng</dc:creator>
  <cp:lastModifiedBy>wushifeng</cp:lastModifiedBy>
  <dcterms:modified xsi:type="dcterms:W3CDTF">2016-07-06T05:50:11Z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