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6A" w:rsidRDefault="009B5B00" w:rsidP="009B5B00">
      <w:pPr>
        <w:pStyle w:val="1"/>
      </w:pPr>
      <w:r>
        <w:rPr>
          <w:rFonts w:hint="eastAsia"/>
        </w:rPr>
        <w:t>引脚接线</w:t>
      </w:r>
    </w:p>
    <w:p w:rsidR="009B5B00" w:rsidRDefault="009B5B00">
      <w:r>
        <w:rPr>
          <w:noProof/>
        </w:rPr>
        <w:drawing>
          <wp:inline distT="0" distB="0" distL="0" distR="0" wp14:anchorId="1EECE60C" wp14:editId="1E19D7C9">
            <wp:extent cx="5274310" cy="1651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00" w:rsidRDefault="009B5B00" w:rsidP="009B5B00">
      <w:pPr>
        <w:pStyle w:val="1"/>
      </w:pPr>
      <w:r>
        <w:rPr>
          <w:rFonts w:hint="eastAsia"/>
        </w:rPr>
        <w:t>上位机调试</w:t>
      </w:r>
    </w:p>
    <w:p w:rsidR="009B5B00" w:rsidRDefault="009B5B00">
      <w:r>
        <w:rPr>
          <w:noProof/>
        </w:rPr>
        <w:drawing>
          <wp:inline distT="0" distB="0" distL="0" distR="0" wp14:anchorId="0A68351D" wp14:editId="6B772F5E">
            <wp:extent cx="5274310" cy="1116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00" w:rsidRDefault="009B5B00">
      <w:r>
        <w:rPr>
          <w:noProof/>
        </w:rPr>
        <w:drawing>
          <wp:inline distT="0" distB="0" distL="0" distR="0" wp14:anchorId="49EB5282" wp14:editId="1AFDE3C8">
            <wp:extent cx="5274310" cy="3100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00" w:rsidRDefault="009B5B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4223C" wp14:editId="3300634A">
            <wp:extent cx="5274310" cy="3368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61"/>
    <w:rsid w:val="00725761"/>
    <w:rsid w:val="009A1E6A"/>
    <w:rsid w:val="009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5BBE"/>
  <w15:chartTrackingRefBased/>
  <w15:docId w15:val="{B88BA24E-8A79-408B-B1F1-48F35455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5B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闪现</dc:creator>
  <cp:keywords/>
  <dc:description/>
  <cp:lastModifiedBy>闪现</cp:lastModifiedBy>
  <cp:revision>2</cp:revision>
  <dcterms:created xsi:type="dcterms:W3CDTF">2024-03-01T02:01:00Z</dcterms:created>
  <dcterms:modified xsi:type="dcterms:W3CDTF">2024-03-01T02:05:00Z</dcterms:modified>
</cp:coreProperties>
</file>