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E0ED" w14:textId="77777777" w:rsidR="00F15E01" w:rsidRDefault="00F15E01" w:rsidP="00F15E01">
      <w:pPr>
        <w:pStyle w:val="paragraph"/>
        <w:spacing w:before="60" w:beforeAutospacing="0" w:after="60" w:afterAutospacing="0"/>
      </w:pPr>
      <w:r>
        <w:rPr>
          <w:rFonts w:hint="eastAsia"/>
          <w:b/>
          <w:bCs/>
          <w:color w:val="000000"/>
          <w:sz w:val="44"/>
          <w:szCs w:val="44"/>
        </w:rPr>
        <w:t>原神 PGC / UGC 玩法访谈</w:t>
      </w:r>
    </w:p>
    <w:p w14:paraId="76ACC44D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 </w:t>
      </w:r>
    </w:p>
    <w:p w14:paraId="5CF3C6DD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 </w:t>
      </w:r>
    </w:p>
    <w:p w14:paraId="0F210719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1. 领导层对千星的判断</w:t>
      </w:r>
    </w:p>
    <w:p w14:paraId="0119F266" w14:textId="77777777" w:rsidR="00F15E01" w:rsidRDefault="00F15E01" w:rsidP="00F15E0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原神制作人在内部复盘中给出的判断是：千星目前“符合预期”，但低于理想中的绝对预期。</w:t>
      </w:r>
    </w:p>
    <w:p w14:paraId="5B74DBE4" w14:textId="77777777" w:rsidR="00F15E01" w:rsidRDefault="00F15E01" w:rsidP="00F15E01">
      <w:pPr>
        <w:pStyle w:val="paragraph"/>
        <w:numPr>
          <w:ilvl w:val="1"/>
          <w:numId w:val="1"/>
        </w:numPr>
        <w:spacing w:before="60" w:beforeAutospacing="0" w:after="60" w:afterAutospacing="0"/>
        <w:ind w:leftChars="198" w:left="772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低于预期的部分主要体现在二次元渠道传播不足</w:t>
      </w:r>
    </w:p>
    <w:p w14:paraId="2D249372" w14:textId="77777777" w:rsidR="00F15E01" w:rsidRDefault="00F15E01" w:rsidP="00F15E01">
      <w:pPr>
        <w:pStyle w:val="paragraph"/>
        <w:numPr>
          <w:ilvl w:val="1"/>
          <w:numId w:val="1"/>
        </w:numPr>
        <w:spacing w:before="60" w:beforeAutospacing="0" w:after="60" w:afterAutospacing="0"/>
        <w:ind w:leftChars="198" w:left="772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需要长期建设，价值在于持续生产内容、建设社区和生态。</w:t>
      </w:r>
    </w:p>
    <w:p w14:paraId="6F3944A4" w14:textId="77777777" w:rsidR="00F15E01" w:rsidRDefault="00F15E01" w:rsidP="00F15E01">
      <w:pPr>
        <w:pStyle w:val="paragraph"/>
        <w:numPr>
          <w:ilvl w:val="1"/>
          <w:numId w:val="1"/>
        </w:numPr>
        <w:spacing w:before="60" w:beforeAutospacing="0" w:after="60" w:afterAutospacing="0"/>
        <w:ind w:leftChars="198" w:left="772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刘伟并不直接参与日常研发细节，具体复盘主要由原神制作人推动；</w:t>
      </w:r>
    </w:p>
    <w:p w14:paraId="030B4BAE" w14:textId="77777777" w:rsidR="00F15E01" w:rsidRDefault="00F15E01" w:rsidP="00F15E01">
      <w:pPr>
        <w:pStyle w:val="paragraph"/>
        <w:numPr>
          <w:ilvl w:val="0"/>
          <w:numId w:val="1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当前仍在继续开发，也仍有招聘。</w:t>
      </w:r>
    </w:p>
    <w:p w14:paraId="63630EAD" w14:textId="77777777" w:rsidR="00F15E01" w:rsidRDefault="00F15E01" w:rsidP="00F15E01">
      <w:pPr>
        <w:pStyle w:val="paragraph"/>
        <w:numPr>
          <w:ilvl w:val="1"/>
          <w:numId w:val="1"/>
        </w:numPr>
        <w:spacing w:before="60" w:beforeAutospacing="0" w:after="60" w:afterAutospacing="0"/>
        <w:ind w:leftChars="198" w:left="772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暂时没有大幅加预算或大规模扩充人手的安排。</w:t>
      </w:r>
    </w:p>
    <w:p w14:paraId="6A36F317" w14:textId="77777777" w:rsidR="00F15E01" w:rsidRDefault="00F15E01" w:rsidP="00F15E01">
      <w:pPr>
        <w:pStyle w:val="paragraph"/>
        <w:numPr>
          <w:ilvl w:val="1"/>
          <w:numId w:val="1"/>
        </w:numPr>
        <w:spacing w:before="60" w:beforeAutospacing="0" w:after="60" w:afterAutospacing="0"/>
        <w:ind w:leftChars="198" w:left="772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常规版本内容、角色、武器、圣遗物、商业化、主线和场景等仍拥有更高优先级</w:t>
      </w:r>
    </w:p>
    <w:p w14:paraId="5918ADF1" w14:textId="77777777" w:rsidR="00F15E01" w:rsidRDefault="00F15E01" w:rsidP="00F15E01">
      <w:pPr>
        <w:pStyle w:val="paragraph"/>
        <w:numPr>
          <w:ilvl w:val="2"/>
          <w:numId w:val="1"/>
        </w:numPr>
        <w:spacing w:before="60" w:beforeAutospacing="0" w:after="60" w:afterAutospacing="0"/>
        <w:ind w:leftChars="398" w:left="1212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七圣召唤优先级更高，排期优先级高于千星</w:t>
      </w:r>
    </w:p>
    <w:p w14:paraId="22D5E8AB" w14:textId="77777777" w:rsidR="00F15E01" w:rsidRDefault="00F15E01" w:rsidP="00F15E01">
      <w:pPr>
        <w:pStyle w:val="paragraph"/>
        <w:numPr>
          <w:ilvl w:val="2"/>
          <w:numId w:val="1"/>
        </w:numPr>
        <w:spacing w:before="60" w:beforeAutospacing="0" w:after="60" w:afterAutospacing="0"/>
        <w:ind w:leftChars="398" w:left="1212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木桩、消消乐等小型副玩法的优先级更低。</w:t>
      </w:r>
    </w:p>
    <w:p w14:paraId="034BB41A" w14:textId="77777777" w:rsidR="00F15E01" w:rsidRDefault="00F15E01" w:rsidP="00F15E01">
      <w:pPr>
        <w:pStyle w:val="1"/>
        <w:spacing w:before="0" w:after="0"/>
        <w:rPr>
          <w:rFonts w:hint="eastAsia"/>
        </w:rPr>
      </w:pPr>
      <w:r>
        <w:rPr>
          <w:color w:val="000000"/>
          <w:sz w:val="36"/>
          <w:szCs w:val="36"/>
        </w:rPr>
        <w:t> </w:t>
      </w:r>
    </w:p>
    <w:p w14:paraId="0A4903F8" w14:textId="77777777" w:rsidR="00F15E01" w:rsidRDefault="00F15E01" w:rsidP="00F15E01">
      <w:pPr>
        <w:pStyle w:val="paragraph"/>
        <w:spacing w:before="60" w:beforeAutospacing="0" w:after="60" w:afterAutospacing="0"/>
      </w:pPr>
      <w:r>
        <w:rPr>
          <w:rFonts w:hint="eastAsia"/>
          <w:color w:val="333333"/>
          <w:sz w:val="22"/>
          <w:szCs w:val="22"/>
        </w:rPr>
        <w:t>2. 千星对原神本体有没有明显的留存、促活、回流或增粘作用？</w:t>
      </w:r>
    </w:p>
    <w:p w14:paraId="2E29EF41" w14:textId="77777777" w:rsidR="00F15E01" w:rsidRDefault="00F15E01" w:rsidP="00F15E01">
      <w:pPr>
        <w:pStyle w:val="paragraph"/>
        <w:numPr>
          <w:ilvl w:val="0"/>
          <w:numId w:val="2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 xml:space="preserve">目前没有明确证据表明木桩等单个玩法的热度上升，会直接带动原神整体 DAU 大幅上涨 </w:t>
      </w:r>
    </w:p>
    <w:p w14:paraId="19CC56E4" w14:textId="77777777" w:rsidR="00F15E01" w:rsidRDefault="00F15E01" w:rsidP="00F15E01">
      <w:pPr>
        <w:pStyle w:val="paragraph"/>
        <w:numPr>
          <w:ilvl w:val="1"/>
          <w:numId w:val="2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玩千星的用户留存表现相对更高，千星对本体有一定的留存和体验承接作用。但单个 UGC 玩法很难让原神整体 DAU 出现数倍、几十倍的增长。</w:t>
      </w:r>
    </w:p>
    <w:p w14:paraId="4F2E1B97" w14:textId="77777777" w:rsidR="00F15E01" w:rsidRDefault="00F15E01" w:rsidP="00F15E01">
      <w:pPr>
        <w:pStyle w:val="paragraph"/>
        <w:numPr>
          <w:ilvl w:val="1"/>
          <w:numId w:val="2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千星更像原神本体内的内容延展和疲劳承接层，而不是一个独立的外部拉新产品。</w:t>
      </w:r>
    </w:p>
    <w:p w14:paraId="36E55F3D" w14:textId="77777777" w:rsidR="00F15E01" w:rsidRDefault="00F15E01" w:rsidP="00F15E01">
      <w:pPr>
        <w:pStyle w:val="paragraph"/>
        <w:numPr>
          <w:ilvl w:val="0"/>
          <w:numId w:val="2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千星的重点不是由项目组自己大量生产关卡，而是通过编辑器、音源、素材、迁移工具和基础能力，降低玩家制作地图、谱面和玩法的门槛。</w:t>
      </w:r>
    </w:p>
    <w:p w14:paraId="18836E32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05272F23" w14:textId="77777777" w:rsidR="00F15E01" w:rsidRDefault="00F15E01" w:rsidP="00F15E01">
      <w:pPr>
        <w:pStyle w:val="paragraph"/>
        <w:numPr>
          <w:ilvl w:val="0"/>
          <w:numId w:val="3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UGC 和 PGC 如何平衡</w:t>
      </w:r>
    </w:p>
    <w:p w14:paraId="4B480351" w14:textId="77777777" w:rsidR="00F15E01" w:rsidRDefault="00F15E01" w:rsidP="00F15E01">
      <w:pPr>
        <w:pStyle w:val="paragraph"/>
        <w:numPr>
          <w:ilvl w:val="0"/>
          <w:numId w:val="4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最主要的划分标准是开发难度，以及玩家能否通过编辑器自己完成内容。</w:t>
      </w:r>
    </w:p>
    <w:p w14:paraId="24B41DB5" w14:textId="77777777" w:rsidR="00F15E01" w:rsidRDefault="00F15E01" w:rsidP="00F15E01">
      <w:pPr>
        <w:pStyle w:val="paragraph"/>
        <w:numPr>
          <w:ilvl w:val="1"/>
          <w:numId w:val="4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IP 契合度、持续性和最终落地效果也会看，但项目早期最重要的仍然是难度和玩家是否真的会玩。</w:t>
      </w:r>
    </w:p>
    <w:p w14:paraId="2CE47615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520"/>
        <w:gridCol w:w="4050"/>
      </w:tblGrid>
      <w:tr w:rsidR="00F15E01" w14:paraId="4381962B" w14:textId="77777777">
        <w:trPr>
          <w:trHeight w:val="405"/>
        </w:trPr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92C87D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b/>
                <w:bCs/>
                <w:color w:val="000000"/>
                <w:sz w:val="22"/>
                <w:szCs w:val="22"/>
              </w:rPr>
              <w:t>判断维度</w:t>
            </w:r>
          </w:p>
        </w:tc>
        <w:tc>
          <w:tcPr>
            <w:tcW w:w="25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223A7A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b/>
                <w:bCs/>
                <w:color w:val="000000"/>
                <w:sz w:val="22"/>
                <w:szCs w:val="22"/>
              </w:rPr>
              <w:t>UGC</w:t>
            </w:r>
          </w:p>
        </w:tc>
        <w:tc>
          <w:tcPr>
            <w:tcW w:w="40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2A36B5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b/>
                <w:bCs/>
                <w:color w:val="000000"/>
                <w:sz w:val="22"/>
                <w:szCs w:val="22"/>
              </w:rPr>
              <w:t>PGC</w:t>
            </w:r>
          </w:p>
        </w:tc>
      </w:tr>
      <w:tr w:rsidR="00F15E01" w14:paraId="622F3DC7" w14:textId="77777777">
        <w:trPr>
          <w:trHeight w:val="405"/>
        </w:trPr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6AD659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lastRenderedPageBreak/>
              <w:t>玩法难度</w:t>
            </w:r>
          </w:p>
        </w:tc>
        <w:tc>
          <w:tcPr>
            <w:tcW w:w="25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ADEF4B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相对简单</w:t>
            </w:r>
          </w:p>
        </w:tc>
        <w:tc>
          <w:tcPr>
            <w:tcW w:w="40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C1FDB8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复杂、强逻辑、重系统</w:t>
            </w:r>
          </w:p>
        </w:tc>
      </w:tr>
      <w:tr w:rsidR="00F15E01" w14:paraId="07664CDD" w14:textId="77777777">
        <w:trPr>
          <w:trHeight w:val="405"/>
        </w:trPr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61F580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内容生产者</w:t>
            </w:r>
          </w:p>
        </w:tc>
        <w:tc>
          <w:tcPr>
            <w:tcW w:w="25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141327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玩家</w:t>
            </w:r>
          </w:p>
        </w:tc>
        <w:tc>
          <w:tcPr>
            <w:tcW w:w="40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2FAF55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专业研发团队</w:t>
            </w:r>
          </w:p>
        </w:tc>
      </w:tr>
      <w:tr w:rsidR="00F15E01" w14:paraId="3D2FF5FA" w14:textId="77777777">
        <w:trPr>
          <w:trHeight w:val="405"/>
        </w:trPr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9F6CDC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研发方式</w:t>
            </w:r>
          </w:p>
        </w:tc>
        <w:tc>
          <w:tcPr>
            <w:tcW w:w="25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202510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先做编辑器和基础工具</w:t>
            </w:r>
          </w:p>
        </w:tc>
        <w:tc>
          <w:tcPr>
            <w:tcW w:w="40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3ABB4A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直接投入程序、引擎、美术和关卡资源</w:t>
            </w:r>
          </w:p>
        </w:tc>
      </w:tr>
      <w:tr w:rsidR="00F15E01" w14:paraId="33A74053" w14:textId="77777777">
        <w:trPr>
          <w:trHeight w:val="405"/>
        </w:trPr>
        <w:tc>
          <w:tcPr>
            <w:tcW w:w="141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FC4777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适用情况</w:t>
            </w:r>
          </w:p>
        </w:tc>
        <w:tc>
          <w:tcPr>
            <w:tcW w:w="252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4EA3A8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玩家能够自己做</w:t>
            </w:r>
          </w:p>
        </w:tc>
        <w:tc>
          <w:tcPr>
            <w:tcW w:w="405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E92E6F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需要成熟系统或专门生态</w:t>
            </w:r>
          </w:p>
        </w:tc>
      </w:tr>
    </w:tbl>
    <w:p w14:paraId="325B8E7D" w14:textId="77777777" w:rsidR="00F15E01" w:rsidRDefault="00F15E01" w:rsidP="00F15E01">
      <w:pPr>
        <w:pStyle w:val="paragraph"/>
        <w:numPr>
          <w:ilvl w:val="0"/>
          <w:numId w:val="5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研发流程</w:t>
      </w:r>
    </w:p>
    <w:p w14:paraId="7D761F2F" w14:textId="77777777" w:rsidR="00F15E01" w:rsidRDefault="00F15E01" w:rsidP="00F15E01">
      <w:pPr>
        <w:pStyle w:val="paragraph"/>
        <w:numPr>
          <w:ilvl w:val="1"/>
          <w:numId w:val="5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先搭建编辑器、逻辑、引擎和基础工具；</w:t>
      </w:r>
    </w:p>
    <w:p w14:paraId="37973CBF" w14:textId="77777777" w:rsidR="00F15E01" w:rsidRDefault="00F15E01" w:rsidP="00F15E01">
      <w:pPr>
        <w:pStyle w:val="paragraph"/>
        <w:numPr>
          <w:ilvl w:val="1"/>
          <w:numId w:val="5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通过先遣队和正式服行为测试玩家是否愿意参与；</w:t>
      </w:r>
    </w:p>
    <w:p w14:paraId="400229CD" w14:textId="77777777" w:rsidR="00F15E01" w:rsidRDefault="00F15E01" w:rsidP="00F15E01">
      <w:pPr>
        <w:pStyle w:val="paragraph"/>
        <w:numPr>
          <w:ilvl w:val="1"/>
          <w:numId w:val="5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后续开发选择UGC/PGC</w:t>
      </w:r>
    </w:p>
    <w:p w14:paraId="2E0A8314" w14:textId="77777777" w:rsidR="00F15E01" w:rsidRDefault="00F15E01" w:rsidP="00F15E01">
      <w:pPr>
        <w:pStyle w:val="paragraph"/>
        <w:numPr>
          <w:ilvl w:val="2"/>
          <w:numId w:val="5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玩家能够自主完成的内容，优先放到 UGC；</w:t>
      </w:r>
    </w:p>
    <w:p w14:paraId="6453556E" w14:textId="77777777" w:rsidR="00F15E01" w:rsidRDefault="00F15E01" w:rsidP="00F15E01">
      <w:pPr>
        <w:pStyle w:val="paragraph"/>
        <w:numPr>
          <w:ilvl w:val="2"/>
          <w:numId w:val="5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需要复杂系统和专门开发的内容，才进入 PGC；</w:t>
      </w:r>
    </w:p>
    <w:p w14:paraId="6C013B85" w14:textId="77777777" w:rsidR="00F15E01" w:rsidRDefault="00F15E01" w:rsidP="00F15E01">
      <w:pPr>
        <w:pStyle w:val="paragraph"/>
        <w:numPr>
          <w:ilvl w:val="2"/>
          <w:numId w:val="5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木桩、消消乐等玩法需要编辑器和基础技术支持，但不需要由 PGC 团队完整制作关卡；</w:t>
      </w:r>
    </w:p>
    <w:p w14:paraId="06554000" w14:textId="77777777" w:rsidR="00F15E01" w:rsidRDefault="00F15E01" w:rsidP="00F15E01">
      <w:pPr>
        <w:pStyle w:val="paragraph"/>
        <w:numPr>
          <w:ilvl w:val="2"/>
          <w:numId w:val="5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随着玩家关卡增多、内容变丰富、停留时长增长，再决定是否追加资源。</w:t>
      </w:r>
    </w:p>
    <w:p w14:paraId="0F84FC05" w14:textId="77777777" w:rsidR="00F15E01" w:rsidRDefault="00F15E01" w:rsidP="00F15E01">
      <w:pPr>
        <w:pStyle w:val="paragraph"/>
        <w:numPr>
          <w:ilvl w:val="0"/>
          <w:numId w:val="5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与工作室的合作：</w:t>
      </w:r>
    </w:p>
    <w:p w14:paraId="7BC5123F" w14:textId="77777777" w:rsidR="00F15E01" w:rsidRDefault="00F15E01" w:rsidP="00F15E01">
      <w:pPr>
        <w:pStyle w:val="paragraph"/>
        <w:numPr>
          <w:ilvl w:val="1"/>
          <w:numId w:val="5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千星早期曾引入外部工作室制作提瓦特相关内容，并提供资金或广告扶持。现在合作规模已经不大</w:t>
      </w:r>
    </w:p>
    <w:p w14:paraId="5259F133" w14:textId="77777777" w:rsidR="00F15E01" w:rsidRDefault="00F15E01" w:rsidP="00F15E01">
      <w:pPr>
        <w:pStyle w:val="paragraph"/>
        <w:numPr>
          <w:ilvl w:val="1"/>
          <w:numId w:val="5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工作室内容没有形成爆款，原因不只是工作室执行问题，还包括：</w:t>
      </w:r>
    </w:p>
    <w:p w14:paraId="5F87042C" w14:textId="77777777" w:rsidR="00F15E01" w:rsidRDefault="00F15E01" w:rsidP="00F15E01">
      <w:pPr>
        <w:pStyle w:val="paragraph"/>
        <w:numPr>
          <w:ilvl w:val="2"/>
          <w:numId w:val="5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项目早期对哪些玩法适合千星没有完全想清楚</w:t>
      </w:r>
    </w:p>
    <w:p w14:paraId="59B7F33C" w14:textId="77777777" w:rsidR="00F15E01" w:rsidRDefault="00F15E01" w:rsidP="00F15E01">
      <w:pPr>
        <w:pStyle w:val="paragraph"/>
        <w:numPr>
          <w:ilvl w:val="2"/>
          <w:numId w:val="5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工作室赚不到足够收益，持续投入意愿不足</w:t>
      </w:r>
    </w:p>
    <w:p w14:paraId="00FB2A2E" w14:textId="77777777" w:rsidR="00F15E01" w:rsidRDefault="00F15E01" w:rsidP="00F15E01">
      <w:pPr>
        <w:pStyle w:val="paragraph"/>
        <w:numPr>
          <w:ilvl w:val="2"/>
          <w:numId w:val="5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玩家对玩法本身不认可</w:t>
      </w:r>
    </w:p>
    <w:p w14:paraId="3E8DD0F9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6196A504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6B457779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4.原神本体的基准数据</w:t>
      </w:r>
    </w:p>
    <w:p w14:paraId="630541CF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5BBA8EC5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905"/>
      </w:tblGrid>
      <w:tr w:rsidR="00F15E01" w14:paraId="3E7DCA7D" w14:textId="77777777">
        <w:trPr>
          <w:trHeight w:val="405"/>
        </w:trPr>
        <w:tc>
          <w:tcPr>
            <w:tcW w:w="186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03FCFA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b/>
                <w:bCs/>
                <w:color w:val="000000"/>
                <w:sz w:val="22"/>
                <w:szCs w:val="22"/>
              </w:rPr>
              <w:t>指标</w:t>
            </w:r>
          </w:p>
        </w:tc>
        <w:tc>
          <w:tcPr>
            <w:tcW w:w="19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0CBB63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b/>
                <w:bCs/>
                <w:color w:val="000000"/>
                <w:sz w:val="22"/>
                <w:szCs w:val="22"/>
              </w:rPr>
              <w:t>数据表现</w:t>
            </w:r>
          </w:p>
        </w:tc>
      </w:tr>
      <w:tr w:rsidR="00F15E01" w14:paraId="4146EBD6" w14:textId="77777777">
        <w:trPr>
          <w:trHeight w:val="405"/>
        </w:trPr>
        <w:tc>
          <w:tcPr>
            <w:tcW w:w="186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CDEB1C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全球 DAU</w:t>
            </w:r>
          </w:p>
        </w:tc>
        <w:tc>
          <w:tcPr>
            <w:tcW w:w="19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C178DF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700 万</w:t>
            </w:r>
          </w:p>
        </w:tc>
      </w:tr>
      <w:tr w:rsidR="00F15E01" w14:paraId="4C668469" w14:textId="77777777">
        <w:trPr>
          <w:trHeight w:val="405"/>
        </w:trPr>
        <w:tc>
          <w:tcPr>
            <w:tcW w:w="186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D24F00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lastRenderedPageBreak/>
              <w:t>全球WAU</w:t>
            </w:r>
          </w:p>
        </w:tc>
        <w:tc>
          <w:tcPr>
            <w:tcW w:w="19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2DA02C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1658万</w:t>
            </w:r>
          </w:p>
        </w:tc>
      </w:tr>
      <w:tr w:rsidR="00F15E01" w14:paraId="3CA7D86D" w14:textId="77777777">
        <w:trPr>
          <w:trHeight w:val="405"/>
        </w:trPr>
        <w:tc>
          <w:tcPr>
            <w:tcW w:w="186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F2947A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全球 MAU</w:t>
            </w:r>
          </w:p>
        </w:tc>
        <w:tc>
          <w:tcPr>
            <w:tcW w:w="19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36C81D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2,000 万</w:t>
            </w:r>
          </w:p>
        </w:tc>
      </w:tr>
      <w:tr w:rsidR="00F15E01" w14:paraId="4F6F5A34" w14:textId="77777777">
        <w:trPr>
          <w:trHeight w:val="405"/>
        </w:trPr>
        <w:tc>
          <w:tcPr>
            <w:tcW w:w="186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26A9EA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国内 DAU</w:t>
            </w:r>
          </w:p>
        </w:tc>
        <w:tc>
          <w:tcPr>
            <w:tcW w:w="19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512117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约 320—327 万</w:t>
            </w:r>
          </w:p>
        </w:tc>
      </w:tr>
      <w:tr w:rsidR="00F15E01" w14:paraId="6D69D79A" w14:textId="77777777">
        <w:trPr>
          <w:trHeight w:val="405"/>
        </w:trPr>
        <w:tc>
          <w:tcPr>
            <w:tcW w:w="186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E4577A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国内WAU</w:t>
            </w:r>
          </w:p>
        </w:tc>
        <w:tc>
          <w:tcPr>
            <w:tcW w:w="19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FCD450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680万</w:t>
            </w:r>
          </w:p>
        </w:tc>
      </w:tr>
      <w:tr w:rsidR="00F15E01" w14:paraId="5B8A3130" w14:textId="77777777">
        <w:trPr>
          <w:trHeight w:val="405"/>
        </w:trPr>
        <w:tc>
          <w:tcPr>
            <w:tcW w:w="186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812749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国内 MAU</w:t>
            </w:r>
          </w:p>
        </w:tc>
        <w:tc>
          <w:tcPr>
            <w:tcW w:w="19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CCC40E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约 1,090 万</w:t>
            </w:r>
          </w:p>
        </w:tc>
      </w:tr>
      <w:tr w:rsidR="00F15E01" w14:paraId="03771203" w14:textId="77777777">
        <w:trPr>
          <w:trHeight w:val="405"/>
        </w:trPr>
        <w:tc>
          <w:tcPr>
            <w:tcW w:w="186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8DF20D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人均单日时长</w:t>
            </w:r>
          </w:p>
        </w:tc>
        <w:tc>
          <w:tcPr>
            <w:tcW w:w="19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8BC0FA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约 60—67 分钟</w:t>
            </w:r>
          </w:p>
        </w:tc>
      </w:tr>
      <w:tr w:rsidR="00F15E01" w14:paraId="4F2D3A8D" w14:textId="77777777">
        <w:trPr>
          <w:trHeight w:val="405"/>
        </w:trPr>
        <w:tc>
          <w:tcPr>
            <w:tcW w:w="186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FAB2BE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移动端人均时长</w:t>
            </w:r>
          </w:p>
        </w:tc>
        <w:tc>
          <w:tcPr>
            <w:tcW w:w="19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A7D898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约 22 分钟</w:t>
            </w:r>
          </w:p>
        </w:tc>
      </w:tr>
      <w:tr w:rsidR="00F15E01" w14:paraId="3B3F7B88" w14:textId="77777777">
        <w:trPr>
          <w:trHeight w:val="405"/>
        </w:trPr>
        <w:tc>
          <w:tcPr>
            <w:tcW w:w="186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2C0C51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PC 端人均时长</w:t>
            </w:r>
          </w:p>
        </w:tc>
        <w:tc>
          <w:tcPr>
            <w:tcW w:w="19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E131C7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约 106 分钟</w:t>
            </w:r>
          </w:p>
        </w:tc>
      </w:tr>
      <w:tr w:rsidR="00F15E01" w14:paraId="6D9D2FC0" w14:textId="77777777">
        <w:trPr>
          <w:trHeight w:val="405"/>
        </w:trPr>
        <w:tc>
          <w:tcPr>
            <w:tcW w:w="186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72DAE3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主机端人均时长</w:t>
            </w:r>
          </w:p>
        </w:tc>
        <w:tc>
          <w:tcPr>
            <w:tcW w:w="19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43FF13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约 42 分钟</w:t>
            </w:r>
          </w:p>
        </w:tc>
      </w:tr>
      <w:tr w:rsidR="00F15E01" w14:paraId="70B66160" w14:textId="77777777">
        <w:trPr>
          <w:trHeight w:val="405"/>
        </w:trPr>
        <w:tc>
          <w:tcPr>
            <w:tcW w:w="186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3DCD44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周人均时长</w:t>
            </w:r>
          </w:p>
        </w:tc>
        <w:tc>
          <w:tcPr>
            <w:tcW w:w="19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F86E90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hint="eastAsia"/>
                <w:color w:val="333333"/>
                <w:sz w:val="22"/>
                <w:szCs w:val="22"/>
              </w:rPr>
              <w:t>290分钟</w:t>
            </w:r>
          </w:p>
        </w:tc>
      </w:tr>
      <w:tr w:rsidR="00F15E01" w14:paraId="6E1BF0BA" w14:textId="77777777">
        <w:trPr>
          <w:trHeight w:val="405"/>
        </w:trPr>
        <w:tc>
          <w:tcPr>
            <w:tcW w:w="186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C2A2A1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单日总时长</w:t>
            </w:r>
          </w:p>
        </w:tc>
        <w:tc>
          <w:tcPr>
            <w:tcW w:w="190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E5AC9E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5 亿分钟以上</w:t>
            </w:r>
          </w:p>
        </w:tc>
      </w:tr>
    </w:tbl>
    <w:p w14:paraId="40EF0CC7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本体 DAU、MAU 近半年总体稳定，略有上行，没有明显的大幅增长或下跌。</w:t>
      </w:r>
    </w:p>
    <w:p w14:paraId="2DC9F5DA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37E97194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11B71C40" w14:textId="77777777" w:rsidR="00F15E01" w:rsidRDefault="00F15E01" w:rsidP="00F15E01">
      <w:pPr>
        <w:pStyle w:val="paragraph"/>
        <w:numPr>
          <w:ilvl w:val="0"/>
          <w:numId w:val="6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千星的 DAU、WAU 和趋势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2070"/>
      </w:tblGrid>
      <w:tr w:rsidR="00F15E01" w14:paraId="4702AF4F" w14:textId="77777777">
        <w:trPr>
          <w:trHeight w:val="405"/>
        </w:trPr>
        <w:tc>
          <w:tcPr>
            <w:tcW w:w="18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C382CA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b/>
                <w:bCs/>
                <w:color w:val="000000"/>
                <w:sz w:val="22"/>
                <w:szCs w:val="22"/>
              </w:rPr>
              <w:t>指标</w:t>
            </w:r>
          </w:p>
        </w:tc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7D5A6C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b/>
                <w:bCs/>
                <w:color w:val="000000"/>
                <w:sz w:val="22"/>
                <w:szCs w:val="22"/>
              </w:rPr>
              <w:t>数据表现</w:t>
            </w:r>
          </w:p>
        </w:tc>
      </w:tr>
      <w:tr w:rsidR="00F15E01" w14:paraId="6A3D8B22" w14:textId="77777777">
        <w:trPr>
          <w:trHeight w:val="405"/>
        </w:trPr>
        <w:tc>
          <w:tcPr>
            <w:tcW w:w="18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0C4DE1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lastRenderedPageBreak/>
              <w:t>上线初期 DAU</w:t>
            </w:r>
          </w:p>
        </w:tc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1484F5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十多万至二十多万</w:t>
            </w:r>
          </w:p>
        </w:tc>
      </w:tr>
      <w:tr w:rsidR="00F15E01" w14:paraId="1A824EBF" w14:textId="77777777">
        <w:trPr>
          <w:trHeight w:val="405"/>
        </w:trPr>
        <w:tc>
          <w:tcPr>
            <w:tcW w:w="18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0F995A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3 月 DAU</w:t>
            </w:r>
          </w:p>
        </w:tc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7AF128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约 110 万</w:t>
            </w:r>
          </w:p>
        </w:tc>
      </w:tr>
      <w:tr w:rsidR="00F15E01" w14:paraId="5731D138" w14:textId="77777777">
        <w:trPr>
          <w:trHeight w:val="405"/>
        </w:trPr>
        <w:tc>
          <w:tcPr>
            <w:tcW w:w="18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13A63E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6 月/当前 DAU</w:t>
            </w:r>
          </w:p>
        </w:tc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DD5C7C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约 170—180 万</w:t>
            </w:r>
          </w:p>
        </w:tc>
      </w:tr>
      <w:tr w:rsidR="00F15E01" w14:paraId="60CC6FE0" w14:textId="77777777">
        <w:trPr>
          <w:trHeight w:val="405"/>
        </w:trPr>
        <w:tc>
          <w:tcPr>
            <w:tcW w:w="18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3438D2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全球 WAU</w:t>
            </w:r>
          </w:p>
        </w:tc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74A435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约 300 万</w:t>
            </w:r>
          </w:p>
        </w:tc>
      </w:tr>
      <w:tr w:rsidR="00F15E01" w14:paraId="4804047D" w14:textId="77777777">
        <w:trPr>
          <w:trHeight w:val="405"/>
        </w:trPr>
        <w:tc>
          <w:tcPr>
            <w:tcW w:w="18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ECD06D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 xml:space="preserve">   国内 WAU</w:t>
            </w:r>
          </w:p>
        </w:tc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04963A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约 196 万</w:t>
            </w:r>
          </w:p>
        </w:tc>
      </w:tr>
      <w:tr w:rsidR="00F15E01" w14:paraId="66ABF430" w14:textId="77777777">
        <w:trPr>
          <w:trHeight w:val="405"/>
        </w:trPr>
        <w:tc>
          <w:tcPr>
            <w:tcW w:w="18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2D0BF2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 xml:space="preserve">   海外 WAU</w:t>
            </w:r>
          </w:p>
        </w:tc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302945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约 112 万</w:t>
            </w:r>
          </w:p>
        </w:tc>
      </w:tr>
      <w:tr w:rsidR="00F15E01" w14:paraId="6AB9EDF6" w14:textId="77777777">
        <w:trPr>
          <w:trHeight w:val="405"/>
        </w:trPr>
        <w:tc>
          <w:tcPr>
            <w:tcW w:w="18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C3B126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 xml:space="preserve">   移动端 WAU</w:t>
            </w:r>
          </w:p>
        </w:tc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6FE53C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约 210 万</w:t>
            </w:r>
          </w:p>
        </w:tc>
      </w:tr>
      <w:tr w:rsidR="00F15E01" w14:paraId="6EC836AC" w14:textId="77777777">
        <w:trPr>
          <w:trHeight w:val="405"/>
        </w:trPr>
        <w:tc>
          <w:tcPr>
            <w:tcW w:w="18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EAD4EC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 xml:space="preserve">   PC 端 WAU</w:t>
            </w:r>
          </w:p>
        </w:tc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F76AC7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约 84 万</w:t>
            </w:r>
          </w:p>
        </w:tc>
      </w:tr>
      <w:tr w:rsidR="00F15E01" w14:paraId="7A226960" w14:textId="77777777">
        <w:trPr>
          <w:trHeight w:val="405"/>
        </w:trPr>
        <w:tc>
          <w:tcPr>
            <w:tcW w:w="1815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E65149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 xml:space="preserve">   主机端 WAU</w:t>
            </w:r>
          </w:p>
        </w:tc>
        <w:tc>
          <w:tcPr>
            <w:tcW w:w="20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C9071B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约 15—16 万</w:t>
            </w:r>
          </w:p>
        </w:tc>
      </w:tr>
    </w:tbl>
    <w:p w14:paraId="15318E86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29356DE4" w14:textId="77777777" w:rsidR="00F15E01" w:rsidRDefault="00F15E01" w:rsidP="00F15E0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六月份时长提升</w:t>
      </w:r>
    </w:p>
    <w:p w14:paraId="01C59B0C" w14:textId="77777777" w:rsidR="00F15E01" w:rsidRDefault="00F15E01" w:rsidP="00F15E01">
      <w:pPr>
        <w:pStyle w:val="paragraph"/>
        <w:numPr>
          <w:ilvl w:val="1"/>
          <w:numId w:val="7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上线初期人均时长约 3—4 分钟；5 月份约 2—3 分钟；6 月份达到约 7—8 分钟，之后约 9 分钟左右；</w:t>
      </w:r>
    </w:p>
    <w:p w14:paraId="14D9DF53" w14:textId="77777777" w:rsidR="00F15E01" w:rsidRDefault="00F15E01" w:rsidP="00F15E01">
      <w:pPr>
        <w:pStyle w:val="paragraph"/>
        <w:numPr>
          <w:ilvl w:val="1"/>
          <w:numId w:val="7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国内日均参与时长约 9 分钟，海外约 17 分钟；国内分端日均时长约为 PC 13 分钟、移动 6 分钟、主机 7 分钟；</w:t>
      </w:r>
    </w:p>
    <w:p w14:paraId="05591CF8" w14:textId="77777777" w:rsidR="00F15E01" w:rsidRDefault="00F15E01" w:rsidP="00F15E01">
      <w:pPr>
        <w:pStyle w:val="paragraph"/>
        <w:numPr>
          <w:ilvl w:val="1"/>
          <w:numId w:val="7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国内周人均时长23min</w:t>
      </w:r>
    </w:p>
    <w:p w14:paraId="46B907D9" w14:textId="77777777" w:rsidR="00F15E01" w:rsidRDefault="00F15E01" w:rsidP="00F15E01">
      <w:pPr>
        <w:pStyle w:val="paragraph"/>
        <w:numPr>
          <w:ilvl w:val="1"/>
          <w:numId w:val="7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lastRenderedPageBreak/>
        <w:t>周奖励通常要求累计停留约 10 分钟或完成两张图；当前挂机时间明显高于主动游玩时间。</w:t>
      </w:r>
    </w:p>
    <w:p w14:paraId="436EDAAF" w14:textId="77777777" w:rsidR="00F15E01" w:rsidRDefault="00F15E01" w:rsidP="00F15E01">
      <w:pPr>
        <w:pStyle w:val="paragraph"/>
        <w:numPr>
          <w:ilvl w:val="0"/>
          <w:numId w:val="7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头部作品集中度高</w:t>
      </w:r>
    </w:p>
    <w:p w14:paraId="0EC85706" w14:textId="77777777" w:rsidR="00F15E01" w:rsidRDefault="00F15E01" w:rsidP="00F15E01">
      <w:pPr>
        <w:pStyle w:val="paragraph"/>
        <w:numPr>
          <w:ilvl w:val="1"/>
          <w:numId w:val="7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前 10 个作品按渗透率约占整体参与的 89%；</w:t>
      </w:r>
    </w:p>
    <w:p w14:paraId="36BF46CA" w14:textId="77777777" w:rsidR="00F15E01" w:rsidRDefault="00F15E01" w:rsidP="00F15E01">
      <w:pPr>
        <w:pStyle w:val="paragraph"/>
        <w:numPr>
          <w:ilvl w:val="1"/>
          <w:numId w:val="7"/>
        </w:numPr>
        <w:spacing w:before="60" w:beforeAutospacing="0" w:after="60" w:afterAutospacing="0"/>
        <w:ind w:leftChars="200" w:left="77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前 10 个作品按收益约占 70%，其余作品约占 30%。</w:t>
      </w:r>
    </w:p>
    <w:p w14:paraId="630B8368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4BBD0652" w14:textId="77777777" w:rsidR="00F15E01" w:rsidRDefault="00F15E01" w:rsidP="00F15E01">
      <w:pPr>
        <w:pStyle w:val="paragraph"/>
        <w:numPr>
          <w:ilvl w:val="0"/>
          <w:numId w:val="8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具体玩法数据</w:t>
      </w:r>
    </w:p>
    <w:p w14:paraId="2DA853F4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2DA97B27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6270"/>
        <w:gridCol w:w="3690"/>
      </w:tblGrid>
      <w:tr w:rsidR="00F15E01" w14:paraId="5EF1DD27" w14:textId="77777777">
        <w:trPr>
          <w:trHeight w:val="405"/>
        </w:trPr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E653E5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b/>
                <w:bCs/>
                <w:color w:val="000000"/>
                <w:sz w:val="22"/>
                <w:szCs w:val="22"/>
              </w:rPr>
              <w:t>玩法</w:t>
            </w:r>
          </w:p>
        </w:tc>
        <w:tc>
          <w:tcPr>
            <w:tcW w:w="62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2D5207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b/>
                <w:bCs/>
                <w:color w:val="000000"/>
                <w:sz w:val="22"/>
                <w:szCs w:val="22"/>
              </w:rPr>
              <w:t>核心数据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B0CE95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b/>
                <w:bCs/>
                <w:color w:val="000000"/>
                <w:sz w:val="22"/>
                <w:szCs w:val="22"/>
              </w:rPr>
              <w:t>定位</w:t>
            </w:r>
          </w:p>
        </w:tc>
      </w:tr>
      <w:tr w:rsidR="00F15E01" w14:paraId="55116AE6" w14:textId="77777777">
        <w:trPr>
          <w:trHeight w:val="405"/>
        </w:trPr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BE15C1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七圣召唤</w:t>
            </w:r>
          </w:p>
        </w:tc>
        <w:tc>
          <w:tcPr>
            <w:tcW w:w="62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557F3B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全球 DAU 约 116 万，国内约 85 万；人均时长约 16 分钟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FEC67B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P0 级 PGC；团队 40 多人</w:t>
            </w:r>
          </w:p>
        </w:tc>
      </w:tr>
      <w:tr w:rsidR="00F15E01" w14:paraId="3D3DCB06" w14:textId="77777777">
        <w:trPr>
          <w:trHeight w:val="405"/>
        </w:trPr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3EC9F5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千音雅集</w:t>
            </w:r>
          </w:p>
        </w:tc>
        <w:tc>
          <w:tcPr>
            <w:tcW w:w="62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D66BA9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DAU 约 29 万，国内 18 万、海外 11 万；人均时长约 11 分钟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ECF9F4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休闲/PGC；团队约 17 人</w:t>
            </w:r>
          </w:p>
        </w:tc>
      </w:tr>
      <w:tr w:rsidR="00F15E01" w14:paraId="281C9362" w14:textId="77777777">
        <w:trPr>
          <w:trHeight w:val="405"/>
        </w:trPr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A286AA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自走棋</w:t>
            </w:r>
          </w:p>
        </w:tc>
        <w:tc>
          <w:tcPr>
            <w:tcW w:w="62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14E74D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DAU 约 34 万，国内 26 万、海外 8 万；人均时长约 14 分钟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FA29A6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PGC；团队 20 多人，活跃下降</w:t>
            </w:r>
          </w:p>
        </w:tc>
      </w:tr>
      <w:tr w:rsidR="00F15E01" w14:paraId="423609F9" w14:textId="77777777">
        <w:trPr>
          <w:trHeight w:val="405"/>
        </w:trPr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4ED46A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钓鱼</w:t>
            </w:r>
          </w:p>
        </w:tc>
        <w:tc>
          <w:tcPr>
            <w:tcW w:w="62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37E117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DAU 约 13 万；人均时长约 6 分钟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C30F7D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疲劳承接玩法；团队约 6 人</w:t>
            </w:r>
          </w:p>
        </w:tc>
      </w:tr>
      <w:tr w:rsidR="00F15E01" w14:paraId="2C362470" w14:textId="77777777">
        <w:trPr>
          <w:trHeight w:val="405"/>
        </w:trPr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296DF3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木桩</w:t>
            </w:r>
          </w:p>
        </w:tc>
        <w:tc>
          <w:tcPr>
            <w:tcW w:w="62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6BCA9D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峰值约 110 万；当前DAU约 40 万；人均时长约 7—8 分钟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489983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相关支持约 11人</w:t>
            </w:r>
          </w:p>
        </w:tc>
      </w:tr>
      <w:tr w:rsidR="00F15E01" w14:paraId="77949A05" w14:textId="77777777">
        <w:trPr>
          <w:trHeight w:val="405"/>
        </w:trPr>
        <w:tc>
          <w:tcPr>
            <w:tcW w:w="120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209B1B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消消乐</w:t>
            </w:r>
          </w:p>
        </w:tc>
        <w:tc>
          <w:tcPr>
            <w:tcW w:w="627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EB1A0C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DAU约 22 万；人均时长约 4 分钟</w:t>
            </w:r>
          </w:p>
        </w:tc>
        <w:tc>
          <w:tcPr>
            <w:tcW w:w="3690" w:type="dxa"/>
            <w:tcBorders>
              <w:top w:val="single" w:sz="8" w:space="0" w:color="EFEFEF"/>
              <w:left w:val="single" w:sz="8" w:space="0" w:color="EFEFEF"/>
              <w:bottom w:val="single" w:sz="8" w:space="0" w:color="EFEFEF"/>
              <w:right w:val="single" w:sz="8" w:space="0" w:color="EFEFE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5323E4" w14:textId="77777777" w:rsidR="00F15E01" w:rsidRDefault="00F15E01">
            <w:pPr>
              <w:pStyle w:val="paragraph"/>
              <w:spacing w:before="0" w:beforeAutospacing="0" w:after="0" w:afterAutospacing="0"/>
              <w:rPr>
                <w:rFonts w:hint="eastAsia"/>
              </w:rPr>
            </w:pPr>
            <w:r>
              <w:rPr>
                <w:rFonts w:ascii="PingFang SC" w:eastAsia="PingFang SC" w:hAnsi="PingFang SC" w:hint="eastAsia"/>
                <w:color w:val="000000"/>
                <w:sz w:val="22"/>
                <w:szCs w:val="22"/>
              </w:rPr>
              <w:t>相关支持约 11 人</w:t>
            </w:r>
          </w:p>
        </w:tc>
      </w:tr>
    </w:tbl>
    <w:p w14:paraId="1AE5BADD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7A3E6C4D" w14:textId="77777777" w:rsidR="00F15E01" w:rsidRDefault="00F15E01" w:rsidP="00F15E01">
      <w:pPr>
        <w:pStyle w:val="paragraph"/>
        <w:numPr>
          <w:ilvl w:val="0"/>
          <w:numId w:val="9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什么样的玩法会被保留为常驻</w:t>
      </w:r>
    </w:p>
    <w:p w14:paraId="47CDB2C5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主要看：</w:t>
      </w:r>
    </w:p>
    <w:p w14:paraId="394FFF84" w14:textId="77777777" w:rsidR="00F15E01" w:rsidRDefault="00F15E01" w:rsidP="00F15E01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留存率；</w:t>
      </w:r>
    </w:p>
    <w:p w14:paraId="4D0A3D86" w14:textId="77777777" w:rsidR="00F15E01" w:rsidRDefault="00F15E01" w:rsidP="00F15E01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lastRenderedPageBreak/>
        <w:t>玩法时长；</w:t>
      </w:r>
    </w:p>
    <w:p w14:paraId="1CE71DF7" w14:textId="77777777" w:rsidR="00F15E01" w:rsidRDefault="00F15E01" w:rsidP="00F15E01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单周玩法时长是否超过约 15 分钟；</w:t>
      </w:r>
    </w:p>
    <w:p w14:paraId="69754FDD" w14:textId="77777777" w:rsidR="00F15E01" w:rsidRDefault="00F15E01" w:rsidP="00F15E01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完成三局的用户占比；</w:t>
      </w:r>
    </w:p>
    <w:p w14:paraId="5485C7E5" w14:textId="77777777" w:rsidR="00F15E01" w:rsidRDefault="00F15E01" w:rsidP="00F15E01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真实玩家是否愿意留下，而不是只来薅奖励；</w:t>
      </w:r>
    </w:p>
    <w:p w14:paraId="2B528AA3" w14:textId="77777777" w:rsidR="00F15E01" w:rsidRDefault="00F15E01" w:rsidP="00F15E01">
      <w:pPr>
        <w:pStyle w:val="paragraph"/>
        <w:numPr>
          <w:ilvl w:val="0"/>
          <w:numId w:val="10"/>
        </w:numPr>
        <w:spacing w:before="60" w:beforeAutospacing="0" w:after="60" w:afterAutospacing="0"/>
        <w:ind w:left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玩法是否具有持续运营价值。</w:t>
      </w:r>
    </w:p>
    <w:p w14:paraId="189D5F04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6852E116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4E91F184" w14:textId="77777777" w:rsidR="00F15E01" w:rsidRDefault="00F15E01" w:rsidP="00F15E01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1EE61C6D" w14:textId="77777777" w:rsidR="005116F9" w:rsidRPr="00F15E01" w:rsidRDefault="005116F9"/>
    <w:sectPr w:rsidR="005116F9" w:rsidRPr="00F15E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panose1 w:val="020B0604020202020204"/>
    <w:charset w:val="86"/>
    <w:family w:val="swiss"/>
    <w:pitch w:val="variable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9DB"/>
    <w:multiLevelType w:val="multilevel"/>
    <w:tmpl w:val="FC2847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8875E1E"/>
    <w:multiLevelType w:val="multilevel"/>
    <w:tmpl w:val="3FEEEA6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B61E9"/>
    <w:multiLevelType w:val="multilevel"/>
    <w:tmpl w:val="D654D33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475B6"/>
    <w:multiLevelType w:val="multilevel"/>
    <w:tmpl w:val="47ECBB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375F7554"/>
    <w:multiLevelType w:val="multilevel"/>
    <w:tmpl w:val="CD7243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3DC60812"/>
    <w:multiLevelType w:val="multilevel"/>
    <w:tmpl w:val="ACEEC98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F202D4"/>
    <w:multiLevelType w:val="multilevel"/>
    <w:tmpl w:val="383CABD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30EB2"/>
    <w:multiLevelType w:val="multilevel"/>
    <w:tmpl w:val="D878FCC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91AA9"/>
    <w:multiLevelType w:val="multilevel"/>
    <w:tmpl w:val="E0A25EF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636BF1"/>
    <w:multiLevelType w:val="multilevel"/>
    <w:tmpl w:val="9BA0AF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366298047">
    <w:abstractNumId w:val="1"/>
  </w:num>
  <w:num w:numId="2" w16cid:durableId="651908409">
    <w:abstractNumId w:val="5"/>
  </w:num>
  <w:num w:numId="3" w16cid:durableId="1285309239">
    <w:abstractNumId w:val="3"/>
  </w:num>
  <w:num w:numId="4" w16cid:durableId="647591960">
    <w:abstractNumId w:val="8"/>
  </w:num>
  <w:num w:numId="5" w16cid:durableId="1423725454">
    <w:abstractNumId w:val="6"/>
  </w:num>
  <w:num w:numId="6" w16cid:durableId="881941914">
    <w:abstractNumId w:val="0"/>
  </w:num>
  <w:num w:numId="7" w16cid:durableId="123279799">
    <w:abstractNumId w:val="7"/>
  </w:num>
  <w:num w:numId="8" w16cid:durableId="1538271497">
    <w:abstractNumId w:val="4"/>
  </w:num>
  <w:num w:numId="9" w16cid:durableId="1716928709">
    <w:abstractNumId w:val="9"/>
  </w:num>
  <w:num w:numId="10" w16cid:durableId="1115445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01"/>
    <w:rsid w:val="005116F9"/>
    <w:rsid w:val="0081794F"/>
    <w:rsid w:val="008B0E42"/>
    <w:rsid w:val="00F0305C"/>
    <w:rsid w:val="00F1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81DE5F"/>
  <w15:chartTrackingRefBased/>
  <w15:docId w15:val="{FD0D0B94-A007-1F40-9E59-0D7C3E065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5E01"/>
    <w:pPr>
      <w:widowControl w:val="0"/>
      <w:spacing w:after="0" w:line="240" w:lineRule="auto"/>
    </w:pPr>
    <w:rPr>
      <w:rFonts w:ascii="宋体" w:eastAsia="宋体" w:hAnsi="宋体" w:cs="宋体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5E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5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5E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5E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5E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5E0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E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E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E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5E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5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5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5E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5E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5E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5E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5E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5E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5E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5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5E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5E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5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5E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5E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5E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5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5E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15E01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semiHidden/>
    <w:rsid w:val="00F15E01"/>
    <w:pPr>
      <w:widowControl/>
      <w:spacing w:before="100" w:beforeAutospacing="1" w:after="100" w:afterAutospacing="1"/>
    </w:pPr>
    <w:rPr>
      <w:rFonts w:ascii="DengXian" w:eastAsia="DengXian" w:hAnsi="DengXi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T205353</dc:creator>
  <cp:keywords/>
  <dc:description/>
  <cp:lastModifiedBy>T205353</cp:lastModifiedBy>
  <cp:revision>1</cp:revision>
  <dcterms:created xsi:type="dcterms:W3CDTF">2026-07-17T14:35:00Z</dcterms:created>
  <dcterms:modified xsi:type="dcterms:W3CDTF">2026-07-17T14:35:00Z</dcterms:modified>
</cp:coreProperties>
</file>