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</w:p>
    <w:p w:rsidR="00C118D8" w:rsidRDefault="00C118D8" w:rsidP="00665E8E"/>
    <w:p w:rsidR="0010027F" w:rsidRPr="00E71769" w:rsidRDefault="00FB65AD" w:rsidP="00665E8E">
      <w:pPr>
        <w:rPr>
          <w:rFonts w:hint="eastAsia"/>
          <w:b/>
        </w:rPr>
      </w:pPr>
      <w:r w:rsidRPr="00E71769">
        <w:rPr>
          <w:rFonts w:hint="eastAsia"/>
          <w:b/>
        </w:rPr>
        <w:t>011</w:t>
      </w:r>
      <w:r w:rsidRPr="00E71769">
        <w:rPr>
          <w:rFonts w:hint="eastAsia"/>
          <w:b/>
        </w:rPr>
        <w:t>、远程调用和</w:t>
      </w:r>
      <w:r w:rsidRPr="00E71769">
        <w:rPr>
          <w:rFonts w:hint="eastAsia"/>
          <w:b/>
        </w:rPr>
        <w:t>Webservice</w:t>
      </w:r>
    </w:p>
    <w:p w:rsidR="0010027F" w:rsidRDefault="00FB65AD" w:rsidP="00665E8E">
      <w:r>
        <w:rPr>
          <w:rFonts w:hint="eastAsia"/>
        </w:rPr>
        <w:tab/>
      </w:r>
      <w:r w:rsidR="00684F79">
        <w:rPr>
          <w:rFonts w:hint="eastAsia"/>
        </w:rPr>
        <w:t>RMI(Remoting Method Invocation)</w:t>
      </w:r>
      <w:r w:rsidR="00684F79">
        <w:rPr>
          <w:rFonts w:hint="eastAsia"/>
        </w:rPr>
        <w:t>，</w:t>
      </w:r>
      <w:r w:rsidR="00684F79">
        <w:rPr>
          <w:rFonts w:hint="eastAsia"/>
        </w:rPr>
        <w:t>Spring</w:t>
      </w:r>
      <w:r w:rsidR="00684F79">
        <w:t>’</w:t>
      </w:r>
      <w:r w:rsidR="00684F79">
        <w:rPr>
          <w:rFonts w:hint="eastAsia"/>
        </w:rPr>
        <w:t>s HTTP Invoker</w:t>
      </w:r>
      <w:r w:rsidR="00684F79">
        <w:rPr>
          <w:rFonts w:hint="eastAsia"/>
        </w:rPr>
        <w:t>(</w:t>
      </w:r>
      <w:r w:rsidR="00684F79">
        <w:rPr>
          <w:rFonts w:hint="eastAsia"/>
        </w:rPr>
        <w:t>Spring</w:t>
      </w:r>
      <w:r w:rsidR="00684F79">
        <w:rPr>
          <w:rFonts w:hint="eastAsia"/>
        </w:rPr>
        <w:t>自己的实现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684F79">
        <w:rPr>
          <w:rFonts w:hint="eastAsia"/>
        </w:rPr>
        <w:t>Hessian</w:t>
      </w:r>
      <w:r w:rsidR="00684F79">
        <w:rPr>
          <w:rFonts w:hint="eastAsia"/>
        </w:rPr>
        <w:t>(</w:t>
      </w:r>
      <w:r w:rsidR="00684F79">
        <w:rPr>
          <w:rFonts w:hint="eastAsia"/>
        </w:rPr>
        <w:t>基于二进制协议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5974D8">
        <w:rPr>
          <w:rFonts w:hint="eastAsia"/>
        </w:rPr>
        <w:t>Burlap</w:t>
      </w:r>
      <w:r w:rsidR="005974D8">
        <w:rPr>
          <w:rFonts w:hint="eastAsia"/>
        </w:rPr>
        <w:t>(</w:t>
      </w:r>
      <w:r w:rsidR="005974D8">
        <w:rPr>
          <w:rFonts w:hint="eastAsia"/>
        </w:rPr>
        <w:t>Hessian</w:t>
      </w:r>
      <w:r w:rsidR="005974D8">
        <w:rPr>
          <w:rFonts w:hint="eastAsia"/>
        </w:rPr>
        <w:t>的</w:t>
      </w:r>
      <w:r w:rsidR="005974D8">
        <w:rPr>
          <w:rFonts w:hint="eastAsia"/>
        </w:rPr>
        <w:t>XML</w:t>
      </w:r>
      <w:r w:rsidR="005974D8">
        <w:rPr>
          <w:rFonts w:hint="eastAsia"/>
        </w:rPr>
        <w:t>变种</w:t>
      </w:r>
      <w:r w:rsidR="005974D8">
        <w:rPr>
          <w:rFonts w:hint="eastAsia"/>
        </w:rPr>
        <w:t>)</w:t>
      </w:r>
      <w:r w:rsidR="005974D8">
        <w:rPr>
          <w:rFonts w:hint="eastAsia"/>
        </w:rPr>
        <w:t>，</w:t>
      </w:r>
      <w:r w:rsidR="005974D8">
        <w:rPr>
          <w:rFonts w:hint="eastAsia"/>
        </w:rPr>
        <w:t>JAX-RPC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JEE1.4</w:t>
      </w:r>
      <w:r w:rsidR="005974D8">
        <w:rPr>
          <w:rFonts w:hint="eastAsia"/>
          <w:kern w:val="0"/>
        </w:rPr>
        <w:t>的</w:t>
      </w:r>
      <w:r w:rsidR="005974D8">
        <w:rPr>
          <w:rFonts w:hint="eastAsia"/>
          <w:kern w:val="0"/>
        </w:rPr>
        <w:t>Webservice API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5974D8">
        <w:rPr>
          <w:rFonts w:hint="eastAsia"/>
          <w:kern w:val="0"/>
        </w:rPr>
        <w:t>JAX-WS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JEE5</w:t>
      </w:r>
      <w:r w:rsidR="005974D8">
        <w:rPr>
          <w:rFonts w:hint="eastAsia"/>
          <w:kern w:val="0"/>
        </w:rPr>
        <w:t>以上，</w:t>
      </w:r>
      <w:r w:rsidR="005974D8">
        <w:rPr>
          <w:rFonts w:hint="eastAsia"/>
          <w:kern w:val="0"/>
        </w:rPr>
        <w:t>JAX-RPC</w:t>
      </w:r>
      <w:r w:rsidR="005974D8">
        <w:rPr>
          <w:rFonts w:hint="eastAsia"/>
          <w:kern w:val="0"/>
        </w:rPr>
        <w:t>的继任者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BE0BA2">
        <w:rPr>
          <w:rFonts w:hint="eastAsia"/>
          <w:kern w:val="0"/>
        </w:rPr>
        <w:t>JMS</w:t>
      </w:r>
      <w:r w:rsidR="00BE0BA2">
        <w:rPr>
          <w:kern w:val="0"/>
        </w:rPr>
        <w:t>(</w:t>
      </w:r>
      <w:r w:rsidR="00BE0BA2">
        <w:rPr>
          <w:rFonts w:hint="eastAsia"/>
          <w:kern w:val="0"/>
        </w:rPr>
        <w:t>Java Message Service</w:t>
      </w:r>
      <w:r w:rsidR="00BE0BA2">
        <w:rPr>
          <w:kern w:val="0"/>
        </w:rPr>
        <w:t>)</w:t>
      </w:r>
      <w:r w:rsidR="00BE0BA2">
        <w:rPr>
          <w:rFonts w:hint="eastAsia"/>
          <w:kern w:val="0"/>
        </w:rPr>
        <w:t>。</w:t>
      </w:r>
    </w:p>
    <w:p w:rsidR="0039034B" w:rsidRDefault="0039034B" w:rsidP="00665E8E"/>
    <w:p w:rsidR="0039034B" w:rsidRPr="001240C1" w:rsidRDefault="00EB734A" w:rsidP="00665E8E">
      <w:pPr>
        <w:rPr>
          <w:b/>
        </w:rPr>
      </w:pPr>
      <w:r w:rsidRPr="001240C1">
        <w:rPr>
          <w:rFonts w:hint="eastAsia"/>
          <w:b/>
        </w:rPr>
        <w:t>012</w:t>
      </w:r>
      <w:r w:rsidRPr="001240C1">
        <w:rPr>
          <w:rFonts w:hint="eastAsia"/>
          <w:b/>
        </w:rPr>
        <w:t>、</w:t>
      </w:r>
      <w:r w:rsidRPr="001240C1">
        <w:rPr>
          <w:rFonts w:hint="eastAsia"/>
          <w:b/>
        </w:rPr>
        <w:t>JMS</w:t>
      </w:r>
    </w:p>
    <w:p w:rsidR="0039034B" w:rsidRDefault="00F24C46" w:rsidP="00665E8E">
      <w:r>
        <w:rPr>
          <w:rFonts w:hint="eastAsia"/>
        </w:rPr>
        <w:tab/>
      </w:r>
      <w:r w:rsidR="00036D21">
        <w:rPr>
          <w:rFonts w:hint="eastAsia"/>
        </w:rPr>
        <w:t>消息生产者和消息消费者</w:t>
      </w:r>
      <w:r w:rsidR="001C445C">
        <w:rPr>
          <w:rFonts w:hint="eastAsia"/>
        </w:rPr>
        <w:t>，同步和异步，事务管理，消息转换。</w:t>
      </w:r>
    </w:p>
    <w:p w:rsidR="0039034B" w:rsidRDefault="00503EB3" w:rsidP="00665E8E">
      <w:r>
        <w:rPr>
          <w:rFonts w:hint="eastAsia"/>
        </w:rPr>
        <w:t>消息发送流程：</w:t>
      </w:r>
    </w:p>
    <w:p w:rsidR="0039034B" w:rsidRDefault="002C367A" w:rsidP="00665E8E">
      <w:r>
        <w:rPr>
          <w:rFonts w:hint="eastAsia"/>
        </w:rPr>
        <w:tab/>
        <w:t xml:space="preserve">ConnectionFactory </w:t>
      </w:r>
      <w:bookmarkStart w:id="20" w:name="OLE_LINK22"/>
      <w:bookmarkStart w:id="21" w:name="OLE_LINK23"/>
      <w:bookmarkStart w:id="22" w:name="OLE_LINK27"/>
      <w:r>
        <w:rPr>
          <w:rFonts w:hint="eastAsia"/>
        </w:rPr>
        <w:t>---&gt;</w:t>
      </w:r>
      <w:bookmarkEnd w:id="20"/>
      <w:bookmarkEnd w:id="21"/>
      <w:bookmarkEnd w:id="22"/>
      <w:r>
        <w:rPr>
          <w:rFonts w:hint="eastAsia"/>
        </w:rPr>
        <w:t xml:space="preserve"> Connection </w:t>
      </w:r>
      <w:r>
        <w:rPr>
          <w:rFonts w:hint="eastAsia"/>
        </w:rPr>
        <w:t>---&gt;</w:t>
      </w:r>
      <w:r>
        <w:rPr>
          <w:rFonts w:hint="eastAsia"/>
        </w:rPr>
        <w:t xml:space="preserve"> Session </w:t>
      </w:r>
      <w:r>
        <w:rPr>
          <w:rFonts w:hint="eastAsia"/>
        </w:rPr>
        <w:t>---&gt;</w:t>
      </w:r>
      <w:r>
        <w:rPr>
          <w:rFonts w:hint="eastAsia"/>
        </w:rPr>
        <w:t xml:space="preserve"> MessageProducer </w:t>
      </w:r>
      <w:r>
        <w:rPr>
          <w:rFonts w:hint="eastAsia"/>
        </w:rPr>
        <w:t>---&gt;</w:t>
      </w:r>
      <w:r>
        <w:rPr>
          <w:rFonts w:hint="eastAsia"/>
        </w:rPr>
        <w:t xml:space="preserve"> send</w:t>
      </w:r>
      <w:r w:rsidR="00705F1C">
        <w:rPr>
          <w:rFonts w:hint="eastAsia"/>
        </w:rPr>
        <w:t>(</w:t>
      </w:r>
      <w:r w:rsidR="00705F1C">
        <w:rPr>
          <w:rFonts w:hint="eastAsia"/>
        </w:rPr>
        <w:t>发送</w:t>
      </w:r>
      <w:r w:rsidR="00705F1C">
        <w:rPr>
          <w:rFonts w:hint="eastAsia"/>
        </w:rPr>
        <w:t>)</w:t>
      </w:r>
      <w:bookmarkStart w:id="23" w:name="_GoBack"/>
      <w:bookmarkEnd w:id="23"/>
    </w:p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4C5A35">
        <w:rPr>
          <w:rFonts w:hint="eastAsia"/>
        </w:rPr>
        <w:t>5</w:t>
      </w:r>
      <w:r w:rsidR="005F1EDF">
        <w:rPr>
          <w:rFonts w:hint="eastAsia"/>
        </w:rPr>
        <w:t>63</w:t>
      </w:r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24" w:name="OLE_LINK16"/>
      <w:bookmarkStart w:id="25" w:name="OLE_LINK17"/>
      <w:r w:rsidR="007D4228" w:rsidRPr="007D4228">
        <w:t>webBindingInitializer</w:t>
      </w:r>
      <w:bookmarkEnd w:id="24"/>
      <w:bookmarkEnd w:id="25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6" w:name="OLE_LINK20"/>
      <w:bookmarkStart w:id="27" w:name="OLE_LINK21"/>
      <w:r w:rsidR="00984354">
        <w:rPr>
          <w:rFonts w:hint="eastAsia"/>
        </w:rPr>
        <w:t>WebContent</w:t>
      </w:r>
      <w:bookmarkEnd w:id="26"/>
      <w:bookmarkEnd w:id="27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0B24"/>
    <w:rsid w:val="000072C6"/>
    <w:rsid w:val="0001405F"/>
    <w:rsid w:val="0001673F"/>
    <w:rsid w:val="00022831"/>
    <w:rsid w:val="00022A5B"/>
    <w:rsid w:val="00036D21"/>
    <w:rsid w:val="00041C24"/>
    <w:rsid w:val="000440E1"/>
    <w:rsid w:val="000478DD"/>
    <w:rsid w:val="000573DD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B6659"/>
    <w:rsid w:val="000C4B1F"/>
    <w:rsid w:val="000C6232"/>
    <w:rsid w:val="000D4657"/>
    <w:rsid w:val="000E4B18"/>
    <w:rsid w:val="000F1A77"/>
    <w:rsid w:val="0010027F"/>
    <w:rsid w:val="00116197"/>
    <w:rsid w:val="001240C1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445C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A3B0F"/>
    <w:rsid w:val="002A6CA0"/>
    <w:rsid w:val="002B3483"/>
    <w:rsid w:val="002B4498"/>
    <w:rsid w:val="002B512F"/>
    <w:rsid w:val="002B55BB"/>
    <w:rsid w:val="002B70C8"/>
    <w:rsid w:val="002C2895"/>
    <w:rsid w:val="002C367A"/>
    <w:rsid w:val="002E0894"/>
    <w:rsid w:val="002E58EE"/>
    <w:rsid w:val="002E7CA9"/>
    <w:rsid w:val="002E7DA1"/>
    <w:rsid w:val="002F159A"/>
    <w:rsid w:val="002F3A95"/>
    <w:rsid w:val="003007E2"/>
    <w:rsid w:val="003144A9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B2324"/>
    <w:rsid w:val="003C3CF0"/>
    <w:rsid w:val="003C7C06"/>
    <w:rsid w:val="003E4DBF"/>
    <w:rsid w:val="003E53BB"/>
    <w:rsid w:val="00402066"/>
    <w:rsid w:val="00417EB5"/>
    <w:rsid w:val="00426311"/>
    <w:rsid w:val="004368A5"/>
    <w:rsid w:val="00444461"/>
    <w:rsid w:val="00445C12"/>
    <w:rsid w:val="004545B9"/>
    <w:rsid w:val="0045590A"/>
    <w:rsid w:val="00462F5C"/>
    <w:rsid w:val="00464DAD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FF7"/>
    <w:rsid w:val="00503EB3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974D8"/>
    <w:rsid w:val="005A1B7F"/>
    <w:rsid w:val="005A380B"/>
    <w:rsid w:val="005B0005"/>
    <w:rsid w:val="005B0D95"/>
    <w:rsid w:val="005B2E14"/>
    <w:rsid w:val="005C0F38"/>
    <w:rsid w:val="005E3B7A"/>
    <w:rsid w:val="005E6057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5172"/>
    <w:rsid w:val="006461A3"/>
    <w:rsid w:val="0065563F"/>
    <w:rsid w:val="00665E8E"/>
    <w:rsid w:val="00684F79"/>
    <w:rsid w:val="006B7F41"/>
    <w:rsid w:val="006D3369"/>
    <w:rsid w:val="006E4C07"/>
    <w:rsid w:val="006E66C4"/>
    <w:rsid w:val="006F105D"/>
    <w:rsid w:val="006F3DDD"/>
    <w:rsid w:val="006F5D2C"/>
    <w:rsid w:val="00701DB3"/>
    <w:rsid w:val="00705F1C"/>
    <w:rsid w:val="007242CE"/>
    <w:rsid w:val="00724542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6397"/>
    <w:rsid w:val="007C7A6F"/>
    <w:rsid w:val="007D00C1"/>
    <w:rsid w:val="007D4228"/>
    <w:rsid w:val="007D61C2"/>
    <w:rsid w:val="007E6140"/>
    <w:rsid w:val="007F22B6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5543"/>
    <w:rsid w:val="00A07CE6"/>
    <w:rsid w:val="00A10BAD"/>
    <w:rsid w:val="00A127BC"/>
    <w:rsid w:val="00A25AA8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157EA"/>
    <w:rsid w:val="00B30095"/>
    <w:rsid w:val="00B55AE9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E0BA2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97AD7"/>
    <w:rsid w:val="00CA0F72"/>
    <w:rsid w:val="00CB5903"/>
    <w:rsid w:val="00CD33A3"/>
    <w:rsid w:val="00CD67E7"/>
    <w:rsid w:val="00CD71AA"/>
    <w:rsid w:val="00CE1310"/>
    <w:rsid w:val="00CE4097"/>
    <w:rsid w:val="00CE6698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E7C8E"/>
    <w:rsid w:val="00DF058F"/>
    <w:rsid w:val="00DF78F9"/>
    <w:rsid w:val="00E14BF9"/>
    <w:rsid w:val="00E247AA"/>
    <w:rsid w:val="00E32187"/>
    <w:rsid w:val="00E50D0B"/>
    <w:rsid w:val="00E57346"/>
    <w:rsid w:val="00E64DC0"/>
    <w:rsid w:val="00E71769"/>
    <w:rsid w:val="00E7258B"/>
    <w:rsid w:val="00E7474D"/>
    <w:rsid w:val="00EA026A"/>
    <w:rsid w:val="00EA6A76"/>
    <w:rsid w:val="00EB5E57"/>
    <w:rsid w:val="00EB734A"/>
    <w:rsid w:val="00EC3F50"/>
    <w:rsid w:val="00EC7BA3"/>
    <w:rsid w:val="00EE18FE"/>
    <w:rsid w:val="00EE1BBD"/>
    <w:rsid w:val="00F000E1"/>
    <w:rsid w:val="00F24C46"/>
    <w:rsid w:val="00F3127C"/>
    <w:rsid w:val="00F64EB0"/>
    <w:rsid w:val="00F846E0"/>
    <w:rsid w:val="00F90EBF"/>
    <w:rsid w:val="00FA1EA2"/>
    <w:rsid w:val="00FA6485"/>
    <w:rsid w:val="00FA799A"/>
    <w:rsid w:val="00FB1C24"/>
    <w:rsid w:val="00FB1D5F"/>
    <w:rsid w:val="00FB5A10"/>
    <w:rsid w:val="00FB65AD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8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376</cp:revision>
  <dcterms:created xsi:type="dcterms:W3CDTF">2012-10-31T03:51:00Z</dcterms:created>
  <dcterms:modified xsi:type="dcterms:W3CDTF">2013-01-18T09:40:00Z</dcterms:modified>
</cp:coreProperties>
</file>