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100+ Things to Do After a Death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$9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49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DAY 1: Call 911 or hospice nurse to pronounce death</w:t>
      </w:r>
    </w:p>
    <w:p>
      <w:pPr>
        <w:spacing w:after="120"/>
      </w:pPr>
      <w:r>
        <w:rPr>
          <w:sz w:val="22"/>
          <w:szCs w:val="22"/>
        </w:rPr>
        <w:t xml:space="preserve">[  ]  DAY 1: Notify close family members and friends</w:t>
      </w:r>
    </w:p>
    <w:p>
      <w:pPr>
        <w:spacing w:after="120"/>
      </w:pPr>
      <w:r>
        <w:rPr>
          <w:sz w:val="22"/>
          <w:szCs w:val="22"/>
        </w:rPr>
        <w:t xml:space="preserve">[  ]  DAY 1: Locate the will, trust, and estate documents</w:t>
      </w:r>
    </w:p>
    <w:p>
      <w:pPr>
        <w:spacing w:after="120"/>
      </w:pPr>
      <w:r>
        <w:rPr>
          <w:sz w:val="22"/>
          <w:szCs w:val="22"/>
        </w:rPr>
        <w:t xml:space="preserve">[  ]  DAY 1: Contact funeral home for body transport</w:t>
      </w:r>
    </w:p>
    <w:p>
      <w:pPr>
        <w:spacing w:after="120"/>
      </w:pPr>
      <w:r>
        <w:rPr>
          <w:sz w:val="22"/>
          <w:szCs w:val="22"/>
        </w:rPr>
        <w:t xml:space="preserve">[  ]  DAY 1: Find the deed to burial plot or cremation authorization</w:t>
      </w:r>
    </w:p>
    <w:p>
      <w:pPr>
        <w:spacing w:after="120"/>
      </w:pPr>
      <w:r>
        <w:rPr>
          <w:sz w:val="22"/>
          <w:szCs w:val="22"/>
        </w:rPr>
        <w:t xml:space="preserve">[  ]  DAY 2-3: Obtain death certificate (order 10-15 certified copies)</w:t>
      </w:r>
    </w:p>
    <w:p>
      <w:pPr>
        <w:spacing w:after="120"/>
      </w:pPr>
      <w:r>
        <w:rPr>
          <w:sz w:val="22"/>
          <w:szCs w:val="22"/>
        </w:rPr>
        <w:t xml:space="preserve">[  ]  DAY 2-3: Notify employer and HR department</w:t>
      </w:r>
    </w:p>
    <w:p>
      <w:pPr>
        <w:spacing w:after="120"/>
      </w:pPr>
      <w:r>
        <w:rPr>
          <w:sz w:val="22"/>
          <w:szCs w:val="22"/>
        </w:rPr>
        <w:t xml:space="preserve">[  ]  DAY 2-3: Arrange childcare/pet care if needed</w:t>
      </w:r>
    </w:p>
    <w:p>
      <w:pPr>
        <w:spacing w:after="120"/>
      </w:pPr>
      <w:r>
        <w:rPr>
          <w:sz w:val="22"/>
          <w:szCs w:val="22"/>
        </w:rPr>
        <w:t xml:space="preserve">[  ]  DAY 2-3: Call religious or spiritual advisor if appropriate</w:t>
      </w:r>
    </w:p>
    <w:p>
      <w:pPr>
        <w:spacing w:after="120"/>
      </w:pPr>
      <w:r>
        <w:rPr>
          <w:sz w:val="22"/>
          <w:szCs w:val="22"/>
        </w:rPr>
        <w:t xml:space="preserve">[  ]  DAY 3-5: Publish obituary (newspaper and online)</w:t>
      </w:r>
    </w:p>
    <w:p>
      <w:pPr>
        <w:spacing w:after="120"/>
      </w:pPr>
      <w:r>
        <w:rPr>
          <w:sz w:val="22"/>
          <w:szCs w:val="22"/>
        </w:rPr>
        <w:t xml:space="preserve">[  ]  DAY 3-5: Plan funeral or memorial service date</w:t>
      </w:r>
    </w:p>
    <w:p>
      <w:pPr>
        <w:spacing w:after="120"/>
      </w:pPr>
      <w:r>
        <w:rPr>
          <w:sz w:val="22"/>
          <w:szCs w:val="22"/>
        </w:rPr>
        <w:t xml:space="preserve">[  ]  DAY 3-5: Notify insurance companies (life, health, auto, home)</w:t>
      </w:r>
    </w:p>
    <w:p>
      <w:pPr>
        <w:spacing w:after="120"/>
      </w:pPr>
      <w:r>
        <w:rPr>
          <w:sz w:val="22"/>
          <w:szCs w:val="22"/>
        </w:rPr>
        <w:t xml:space="preserve">[  ]  DAY 3-5: Contact Social Security Administration</w:t>
      </w:r>
    </w:p>
    <w:p>
      <w:pPr>
        <w:spacing w:after="120"/>
      </w:pPr>
      <w:r>
        <w:rPr>
          <w:sz w:val="22"/>
          <w:szCs w:val="22"/>
        </w:rPr>
        <w:t xml:space="preserve">[  ]  DAY 3-5: Notify Veterans Affairs (if veteran)</w:t>
      </w:r>
    </w:p>
    <w:p>
      <w:pPr>
        <w:spacing w:after="120"/>
      </w:pPr>
      <w:r>
        <w:rPr>
          <w:sz w:val="22"/>
          <w:szCs w:val="22"/>
        </w:rPr>
        <w:t xml:space="preserve">[  ]  WEEK 1: Secure the home and personal property</w:t>
      </w:r>
    </w:p>
    <w:p>
      <w:pPr>
        <w:spacing w:after="120"/>
      </w:pPr>
      <w:r>
        <w:rPr>
          <w:sz w:val="22"/>
          <w:szCs w:val="22"/>
        </w:rPr>
        <w:t xml:space="preserve">[  ]  WEEK 1: Forward mail to executor's address</w:t>
      </w:r>
    </w:p>
    <w:p>
      <w:pPr>
        <w:spacing w:after="120"/>
      </w:pPr>
      <w:r>
        <w:rPr>
          <w:sz w:val="22"/>
          <w:szCs w:val="22"/>
        </w:rPr>
        <w:t xml:space="preserve">[  ]  WEEK 1: Notify banks and financial institutions</w:t>
      </w:r>
    </w:p>
    <w:p>
      <w:pPr>
        <w:spacing w:after="120"/>
      </w:pPr>
      <w:r>
        <w:rPr>
          <w:sz w:val="22"/>
          <w:szCs w:val="22"/>
        </w:rPr>
        <w:t xml:space="preserve">[  ]  WEEK 1: Cancel driver's license and state ID</w:t>
      </w:r>
    </w:p>
    <w:p>
      <w:pPr>
        <w:spacing w:after="120"/>
      </w:pPr>
      <w:r>
        <w:rPr>
          <w:sz w:val="22"/>
          <w:szCs w:val="22"/>
        </w:rPr>
        <w:t xml:space="preserve">[  ]  WEEK 1: Notify credit bureaus (Equifax, Experian, TransUnion)</w:t>
      </w:r>
    </w:p>
    <w:p>
      <w:pPr>
        <w:spacing w:after="120"/>
      </w:pPr>
      <w:r>
        <w:rPr>
          <w:sz w:val="22"/>
          <w:szCs w:val="22"/>
        </w:rPr>
        <w:t xml:space="preserve">[  ]  WEEK 1: Locate safe deposit box and inventory contents</w:t>
      </w:r>
    </w:p>
    <w:p>
      <w:pPr>
        <w:spacing w:after="120"/>
      </w:pPr>
      <w:r>
        <w:rPr>
          <w:sz w:val="22"/>
          <w:szCs w:val="22"/>
        </w:rPr>
        <w:t xml:space="preserve">[  ]  WEEK 1: Notify utility companies (electric, gas, water, internet)</w:t>
      </w:r>
    </w:p>
    <w:p>
      <w:pPr>
        <w:spacing w:after="120"/>
      </w:pPr>
      <w:r>
        <w:rPr>
          <w:sz w:val="22"/>
          <w:szCs w:val="22"/>
        </w:rPr>
        <w:t xml:space="preserve">[  ]  WEEK 2: File life insurance claim (call agent or company)</w:t>
      </w:r>
    </w:p>
    <w:p>
      <w:pPr>
        <w:spacing w:after="120"/>
      </w:pPr>
      <w:r>
        <w:rPr>
          <w:sz w:val="22"/>
          <w:szCs w:val="22"/>
        </w:rPr>
        <w:t xml:space="preserve">[  ]  WEEK 2: Notify mortgage lender or landlord</w:t>
      </w:r>
    </w:p>
    <w:p>
      <w:pPr>
        <w:spacing w:after="120"/>
      </w:pPr>
      <w:r>
        <w:rPr>
          <w:sz w:val="22"/>
          <w:szCs w:val="22"/>
        </w:rPr>
        <w:t xml:space="preserve">[  ]  WEEK 2: Cancel gym memberships, subscriptions, and auto-pays</w:t>
      </w:r>
    </w:p>
    <w:p>
      <w:pPr>
        <w:spacing w:after="120"/>
      </w:pPr>
      <w:r>
        <w:rPr>
          <w:sz w:val="22"/>
          <w:szCs w:val="22"/>
        </w:rPr>
        <w:t xml:space="preserve">[  ]  WEEK 2: Notify Medicare/Medicaid if applicable</w:t>
      </w:r>
    </w:p>
    <w:p>
      <w:pPr>
        <w:spacing w:after="120"/>
      </w:pPr>
      <w:r>
        <w:rPr>
          <w:sz w:val="22"/>
          <w:szCs w:val="22"/>
        </w:rPr>
        <w:t xml:space="preserve">[  ]  WEEK 2: Contact pension provider and retirement accounts</w:t>
      </w:r>
    </w:p>
    <w:p>
      <w:pPr>
        <w:spacing w:after="120"/>
      </w:pPr>
      <w:r>
        <w:rPr>
          <w:sz w:val="22"/>
          <w:szCs w:val="22"/>
        </w:rPr>
        <w:t xml:space="preserve">[  ]  WEEK 2: Gather tax documents for current year</w:t>
      </w:r>
    </w:p>
    <w:p>
      <w:pPr>
        <w:spacing w:after="120"/>
      </w:pPr>
      <w:r>
        <w:rPr>
          <w:sz w:val="22"/>
          <w:szCs w:val="22"/>
        </w:rPr>
        <w:t xml:space="preserve">[  ]  WEEK 2: Notify investment broker and financial advisor</w:t>
      </w:r>
    </w:p>
    <w:p>
      <w:pPr>
        <w:spacing w:after="120"/>
      </w:pPr>
      <w:r>
        <w:rPr>
          <w:sz w:val="22"/>
          <w:szCs w:val="22"/>
        </w:rPr>
        <w:t xml:space="preserve">[  ]  MONTH 1: File preliminary estate tax forms if needed</w:t>
      </w:r>
    </w:p>
    <w:p>
      <w:pPr>
        <w:spacing w:after="120"/>
      </w:pPr>
      <w:r>
        <w:rPr>
          <w:sz w:val="22"/>
          <w:szCs w:val="22"/>
        </w:rPr>
        <w:t xml:space="preserve">[  ]  MONTH 1: Open estate bank account (EIN required)</w:t>
      </w:r>
    </w:p>
    <w:p>
      <w:pPr>
        <w:spacing w:after="120"/>
      </w:pPr>
      <w:r>
        <w:rPr>
          <w:sz w:val="22"/>
          <w:szCs w:val="22"/>
        </w:rPr>
        <w:t xml:space="preserve">[  ]  MONTH 1: Inventory all assets (accounts, property, vehicles)</w:t>
      </w:r>
    </w:p>
    <w:p>
      <w:pPr>
        <w:spacing w:after="120"/>
      </w:pPr>
      <w:r>
        <w:rPr>
          <w:sz w:val="22"/>
          <w:szCs w:val="22"/>
        </w:rPr>
        <w:t xml:space="preserve">[  ]  MONTH 1: Publish notice to creditors (legal requirement)</w:t>
      </w:r>
    </w:p>
    <w:p>
      <w:pPr>
        <w:spacing w:after="120"/>
      </w:pPr>
      <w:r>
        <w:rPr>
          <w:sz w:val="22"/>
          <w:szCs w:val="22"/>
        </w:rPr>
        <w:t xml:space="preserve">[  ]  MONTH 1: Notify credit card companies and cancel cards</w:t>
      </w:r>
    </w:p>
    <w:p>
      <w:pPr>
        <w:spacing w:after="120"/>
      </w:pPr>
      <w:r>
        <w:rPr>
          <w:sz w:val="22"/>
          <w:szCs w:val="22"/>
        </w:rPr>
        <w:t xml:space="preserve">[  ]  MONTH 1: Transfer vehicle titles and registrations</w:t>
      </w:r>
    </w:p>
    <w:p>
      <w:pPr>
        <w:spacing w:after="120"/>
      </w:pPr>
      <w:r>
        <w:rPr>
          <w:sz w:val="22"/>
          <w:szCs w:val="22"/>
        </w:rPr>
        <w:t xml:space="preserve">[  ]  MONTH 1: Notify airlines (transfer or cancel frequent flyer miles)</w:t>
      </w:r>
    </w:p>
    <w:p>
      <w:pPr>
        <w:spacing w:after="120"/>
      </w:pPr>
      <w:r>
        <w:rPr>
          <w:sz w:val="22"/>
          <w:szCs w:val="22"/>
        </w:rPr>
        <w:t xml:space="preserve">[  ]  MONTH 1: Cancel passport and notify State Department</w:t>
      </w:r>
    </w:p>
    <w:p>
      <w:pPr>
        <w:spacing w:after="120"/>
      </w:pPr>
      <w:r>
        <w:rPr>
          <w:sz w:val="22"/>
          <w:szCs w:val="22"/>
        </w:rPr>
        <w:t xml:space="preserve">[  ]  MONTH 2: Collect debts owed to the deceased</w:t>
      </w:r>
    </w:p>
    <w:p>
      <w:pPr>
        <w:spacing w:after="120"/>
      </w:pPr>
      <w:r>
        <w:rPr>
          <w:sz w:val="22"/>
          <w:szCs w:val="22"/>
        </w:rPr>
        <w:t xml:space="preserve">[  ]  MONTH 2: Pay final bills and outstanding expenses</w:t>
      </w:r>
    </w:p>
    <w:p>
      <w:pPr>
        <w:spacing w:after="120"/>
      </w:pPr>
      <w:r>
        <w:rPr>
          <w:sz w:val="22"/>
          <w:szCs w:val="22"/>
        </w:rPr>
        <w:t xml:space="preserve">[  ]  MONTH 2: Distribute personal property to beneficiaries</w:t>
      </w:r>
    </w:p>
    <w:p>
      <w:pPr>
        <w:spacing w:after="120"/>
      </w:pPr>
      <w:r>
        <w:rPr>
          <w:sz w:val="22"/>
          <w:szCs w:val="22"/>
        </w:rPr>
        <w:t xml:space="preserve">[  ]  MONTH 2: Close or transfer social media accounts</w:t>
      </w:r>
    </w:p>
    <w:p>
      <w:pPr>
        <w:spacing w:after="120"/>
      </w:pPr>
      <w:r>
        <w:rPr>
          <w:sz w:val="22"/>
          <w:szCs w:val="22"/>
        </w:rPr>
        <w:t xml:space="preserve">[  ]  MONTH 3: File final income tax return (Form 1040)</w:t>
      </w:r>
    </w:p>
    <w:p>
      <w:pPr>
        <w:spacing w:after="120"/>
      </w:pPr>
      <w:r>
        <w:rPr>
          <w:sz w:val="22"/>
          <w:szCs w:val="22"/>
        </w:rPr>
        <w:t xml:space="preserve">[  ]  MONTH 3: File estate income tax return (Form 1041) if needed</w:t>
      </w:r>
    </w:p>
    <w:p>
      <w:pPr>
        <w:spacing w:after="120"/>
      </w:pPr>
      <w:r>
        <w:rPr>
          <w:sz w:val="22"/>
          <w:szCs w:val="22"/>
        </w:rPr>
        <w:t xml:space="preserve">[  ]  MONTH 3: Distribute remaining assets per will/trust</w:t>
      </w:r>
    </w:p>
    <w:p>
      <w:pPr>
        <w:spacing w:after="120"/>
      </w:pPr>
      <w:r>
        <w:rPr>
          <w:sz w:val="22"/>
          <w:szCs w:val="22"/>
        </w:rPr>
        <w:t xml:space="preserve">[  ]  MONTH 3: File final account with probate court</w:t>
      </w:r>
    </w:p>
    <w:p>
      <w:pPr>
        <w:spacing w:after="120"/>
      </w:pPr>
      <w:r>
        <w:rPr>
          <w:sz w:val="22"/>
          <w:szCs w:val="22"/>
        </w:rPr>
        <w:t xml:space="preserve">[  ]  MONTH 3: Close estate bank account</w:t>
      </w:r>
    </w:p>
    <w:p>
      <w:pPr>
        <w:spacing w:after="120"/>
      </w:pPr>
      <w:r>
        <w:rPr>
          <w:sz w:val="22"/>
          <w:szCs w:val="22"/>
        </w:rPr>
        <w:t xml:space="preserve">[  ]  BONUS: Create a memory book or digital photo collection</w:t>
      </w:r>
    </w:p>
    <w:p>
      <w:pPr>
        <w:spacing w:after="120"/>
      </w:pPr>
      <w:r>
        <w:rPr>
          <w:sz w:val="22"/>
          <w:szCs w:val="22"/>
        </w:rPr>
        <w:t xml:space="preserve">[  ]  BONUS: Write thank-you notes for condolences and support</w:t>
      </w:r>
    </w:p>
    <w:p>
      <w:pPr>
        <w:spacing w:after="120"/>
      </w:pPr>
      <w:r>
        <w:rPr>
          <w:sz w:val="22"/>
          <w:szCs w:val="22"/>
        </w:rPr>
        <w:t xml:space="preserve">[  ]  BONUS: Join a grief support group for ongoing help</w:t>
      </w:r>
    </w:p>
    <w:p>
      <w:pPr>
        <w:spacing w:after="120"/>
      </w:pPr>
      <w:r>
        <w:rPr>
          <w:sz w:val="22"/>
          <w:szCs w:val="22"/>
        </w:rPr>
        <w:t xml:space="preserve">[  ]  BONUS: Schedule annual remembrance activities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2026-04-27T11:33:31.591Z</dcterms:created>
  <dcterms:modified xsi:type="dcterms:W3CDTF">2026-04-27T11:33:31.592Z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