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Trademark License Agreement</w:t>
      </w:r>
    </w:p>
    <w:p>
      <w:pPr>
        <w:spacing w:after="200"/>
        <w:jc w:val="center"/>
      </w:pPr>
      <w:r>
        <w:rPr>
          <w:color w:val="666666"/>
          <w:sz w:val="20"/>
          <w:szCs w:val="20"/>
        </w:rPr>
        <w:t xml:space="preserve">Category: Intellectual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Trademark License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2026-04-27T11:10:35.003Z</dcterms:created>
  <dcterms:modified xsi:type="dcterms:W3CDTF">2026-04-27T11:10:35.004Z</dcterms:modified>
</cp:coreProperties>
</file>

<file path=docProps/custom.xml><?xml version="1.0" encoding="utf-8"?>
<Properties xmlns="http://schemas.openxmlformats.org/officeDocument/2006/custom-properties" xmlns:vt="http://schemas.openxmlformats.org/officeDocument/2006/docPropsVTypes"/>
</file>