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8E8E8" w:sz="6" w:space="15"/>
          <w:right w:val="none" w:color="auto" w:sz="0" w:space="0"/>
        </w:pBdr>
        <w:spacing w:before="0" w:beforeAutospacing="0" w:after="300" w:afterAutospacing="0" w:line="450" w:lineRule="atLeast"/>
        <w:ind w:left="0" w:right="0"/>
        <w:jc w:val="center"/>
        <w:rPr>
          <w:rFonts w:ascii="微软雅黑" w:hAnsi="微软雅黑" w:eastAsia="微软雅黑" w:cs="微软雅黑"/>
          <w:b w:val="0"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机器学习算法实现】logistic回归__基于Python和Numpy函数库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2016/05/10 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"http://python.jobbole.com/category/project/"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实践项目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 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"http://python.jobbole.com/85041/" \l "article-comment"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1 评论 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"http://python.jobbole.com/tag/%e5%9b%9e%e5%bd%92/"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回归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"http://python.jobbole.com/tag/machinelearning/"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机器学习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instrText xml:space="preserve"> HYPERLINK "http://python.jobbole.com/tag/%e7%ae%97%e6%b3%95/"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t>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tted" w:color="E8E8E8" w:sz="2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t>分享到：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"http://www.jiathis.com/share?uid=1745061"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18"/>
          <w:szCs w:val="1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ascii="Arial" w:hAnsi="Arial" w:eastAsia="微软雅黑" w:cs="Arial"/>
          <w:b/>
          <w:i w:val="0"/>
          <w:caps w:val="0"/>
          <w:color w:val="565656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0F0F0"/>
        <w:wordWrap w:val="0"/>
        <w:spacing w:before="0" w:beforeAutospacing="0" w:after="30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原文出处：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instrText xml:space="preserve"> HYPERLINK "http://blog.csdn.net/u012162613/article/details/41844495"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0F0F0"/>
        </w:rPr>
        <w:t>wphh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0F0F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0F0F0"/>
          <w:lang w:val="en-US" w:eastAsia="zh-CN" w:bidi="ar"/>
        </w:rPr>
        <w:t>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【机器学习算法实现】系列文章将记录个人阅读机器学习论文、书籍过程中所碰到的算法，每篇文章描述一个具体的算法、算法的编程实现、算法的具体应用实例。争取每个算法都用多种语言编程实现。所有代码共享至github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"https://github.com/wepe/MachineLearning-Demo"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https://github.com/wepe/MachineLearning-Demo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    欢迎交流指正！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1、算法简介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本文的重点放在算法的工程实现上，关于算法的原理不具体展开，logistic回归算法很简单，可以看看Andrew Ng的视频：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"https://class.coursera.org/ml-007"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https://class.coursera.org/ml-007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，也可以看看一些写得比较好的博文：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"http://blog.csdn.net/dongtingzhizi/article/details/15962797"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洞庭之子的博文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。下面我只列出一些个人认为重要的点。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u w:val="single"/>
          <w:bdr w:val="none" w:color="auto" w:sz="0" w:space="0"/>
          <w:shd w:val="clear" w:fill="FFFFFF"/>
        </w:rPr>
        <w:t>回归的概念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：假设有一些数据点，我们用一条直线对这些点进行拟合，这个拟合过程就称作回归。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logistic回归算法之所以称作“logistic”，是因为它运用了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logistic函数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"http://science.scileaf.com/library/214"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sigmoid函数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logistic回归算法一般用于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二分类问题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（当然也可以多类别，后面会讲）。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u w:val="single"/>
          <w:bdr w:val="none" w:color="auto" w:sz="0" w:space="0"/>
          <w:shd w:val="clear" w:fill="FFFFFF"/>
        </w:rPr>
        <w:t>logistic回归的算法思想：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0"/>
          <w:szCs w:val="0"/>
          <w:u w:val="single"/>
          <w:bdr w:val="none" w:color="auto" w:sz="0" w:space="0"/>
          <w:shd w:val="clear" w:fill="FFFFFF"/>
        </w:rPr>
        <w:drawing>
          <wp:inline distT="0" distB="0" distL="114300" distR="114300">
            <wp:extent cx="2857500" cy="23812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用上面的图来分析，每个O或X代表一个特征向量，这里是二维的，可以写成x=(x1,x2)。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用logistic回归进行分类的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主要思想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就是根据现有数据集，对分类边界建立回归公式，拿上面这个图来说，就是根据这些OOXX，找出那条直线的公式：Θ0*x0+Θ1*x1+Θ2*x2=Θ0+Θ1*x1+Θ2*x2=0  （x0=1）。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因为上图是二维的，所以参数Θ=(Θ0，Θ1, Θ2)，分类边界就由这个(Θ0，Θ1, Θ2)确定，对于更高维的情况也是一样的，所以无论二维三维更高维，分类边界可以统一表示成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f(x)=ΘT*x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 （ΘT表示Θ的转置）。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对于分类边界上的点，代入分类边界函数就得到f(x)=0,同样地，对于分类边界之上的点，代入得到f(x)&gt;0，对于分类边界之下的点，代入得到f(x)f(x)大于0或者小于0来分类了。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ogistic回归的最后一步就是将f(x)作为输入，代入Sigmoid函数，当f(x)&gt;0时，sigmoid函数的输出就大0.5，且随着f(x)趋于正无穷，sigmoid函数的输出趋于1。当f(x)0时，sigmoid函数的输出就小于0.5，且随着f(x)趋于负无穷，sigmoid函数的输出趋于0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所以我们要寻找出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最佳参数Θ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，使得对于1类别的点x，f(x)趋于正无穷，对于0类别的点x，f(x)趋于负无穷（实际编程中不可能正/负无穷，只要足够大/小即可）。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总结一下思绪，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logistic回归的任务就是要找到最佳的拟合参数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。下图的g(z)即sigmoid函数，跟我上面讲的一样，将f(x)=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ΘT*x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作为g(z)的输入。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6667500" cy="15240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以上就是logistic回归的思想，重点在于怎么根据训练数据求得最佳拟合参数Θ？这可以用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最优化算法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来求解，比如常用的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梯度上升算法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，关于梯度上升算法这里也不展开，同样可以参考上面推荐的博文。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所谓的梯度，就是函数变化最快的方向，我们一开始先将参数Θ设为全1，然后在算法迭代的每一步里计算梯度，沿着梯度的方向移动，以此来改变参数Θ，直到Θ的拟合效果达到要求值或者迭代步数达到设定值。Θ的更新公式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2857500" cy="7143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"http://python.jobbole.com/85041/"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4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dBPx0AAAAAMB&#10;AAAPAAAAAAAAAAEAIAAAACIAAABkcnMvZG93bnJldi54bWxQSwECFAAUAAAACACHTuJA2p0T2+oB&#10;AADSAwAADgAAAAAAAAABACAAAAAfAQAAZHJzL2Uyb0RvYy54bWxQSwUGAAAAAAYABgBZAQAAewUA&#10;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alpha是步长，一系列推导后：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829050" cy="733425"/>
            <wp:effectExtent l="0" t="0" r="0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instrText xml:space="preserve">INCLUDEPICTURE \d "http://python.jobbole.com/85041/"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mc:AlternateContent>
          <mc:Choice Requires="wps">
            <w:drawing>
              <wp:inline distT="0" distB="0" distL="114300" distR="114300">
                <wp:extent cx="304800" cy="304800"/>
                <wp:effectExtent l="4445" t="4445" r="14605" b="14605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图片 6" o:spid="_x0000_s1026" o:spt="1" style="height:24pt;width:24pt;" filled="f" coordsize="21600,21600" o:gfxdata="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SdBPx0AAAAAMB&#10;AAAPAAAAAAAAAAEAIAAAACIAAABkcnMvZG93bnJldi54bWxQSwECFAAUAAAACACHTuJAQy7+ouoB&#10;AADSAwAADgAAAAAAAAABACAAAAAfAQAAZHJzL2Uyb0RvYy54bWxQSwUGAAAAAAYABgBZAQAAewUA&#10;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这个公式也是下面写代码所用到的。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后话：理解logistic回归之后可以发现，其实它的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本质是线性回归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，得到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ΘT*x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的过程跟线性回归是一样的，只不过后面又将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ΘT*x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作为logistic函数的输入，然后再判断类别。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2、工程实例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logistic回归一般用于二分类问题，比如判断一封邮件是否为垃圾邮件，判断照片中的人是男是女，预测一场比赛输还是赢……当然也可以用于多分类问题，比如k类别，就进行k次logistic回归。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我的前一篇文章：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"http://blog.csdn.net/u012162613/article/details/41768407" \l "t2"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kNN算法__手写识别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 讲到用kNN算法识别数字0～9，这是个十类别问题，如果要用logistic回归，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得做10次logistic回归，第一次将0作为一个类别，1～9作为另外一个类别，这样就可以识别出0或非0。同样地可以将1作为一个类别，0、2～9作为一个类别，这样就可以识别出1或非1……..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本文的实例同样是识别数字，但为了简化，我只选出0和1的样本，这是个二分类问题。下面开始介绍实现过程：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（1）工程文件说明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在我的工程文件目录下，有训练样本集train和测试样本集test，源代码文件命名为logistic regression.py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训练样本集train和测试样本集test里面只有0和1样本：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810250" cy="8477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logistic regression.py实现的功能：从train里面读取训练数据，然后用梯度上升算法训练出参数Θ，接着用参数Θ来预测test里面的测试样本，同时计算错误率。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45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0"/>
          <w:szCs w:val="30"/>
          <w:bdr w:val="none" w:color="auto" w:sz="0" w:space="0"/>
          <w:shd w:val="clear" w:fill="FFFFFF"/>
        </w:rPr>
        <w:t>（2）源代码解释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loadData(direction)函数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实现的功能就是从文件夹里面读取所有训练样本，每个样本（比如0_175.txt）里有32*32的数据，程序将32*32的数据整理成1*1024的向量，这样从每个txt文件可以得到一个1*1024的特征向量X，而其类别可以从文件名“0_175.txt”里截取0出来。因此，从train文件夹我们可以获得一个训练矩阵m*1024和一个类别向量m*1，m是样本个数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2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Control 8" w:shapeid="_x0000_i1032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 loadData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direction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trainfileList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listdir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direction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trainfileList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=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zeros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1024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=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zeros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returnArray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zeros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1024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#每个txt文件形成的特征向量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trainfileList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open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'%s/%s'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%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direction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lineStr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readline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32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j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lineStr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k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returnArray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 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#存储特征向量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filename0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'.'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filename0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'_'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     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#存储类别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代码里面用到python os模块里的listdir()，用于从文件夹里读取所有文件，返回的是列表。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python里的open()函数用于打开文件，之后用readline()一行行读取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sigmoid(inX)函数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3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1" w:name="Control 9" w:shapeid="_x0000_i1033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 sigmoid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inX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1.0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exp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inX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</w:p>
        </w:tc>
      </w:tr>
    </w:tbl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gradAscent(dataArray,labelArray,alpha,maxCycles)函数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用梯度下降法计算得到回归系数，alpha是步长，maxCycles是迭代步数。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4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2" w:name="Control 10" w:shapeid="_x0000_i1034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 gradAscent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alpha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maxCycles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#size:m*n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#size:m*1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shape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ones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maxCycles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sigmoid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dataMat*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#size:m*1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alpha*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transpose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用到numpy里面的mat，矩阵类型。shape()用于获取矩阵的大小。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这个函数返回参数向量Θ，即权重weigh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classfy(testdir,weigh)函数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分类函数，根据参数weigh对测试样本进行预测，同时计算错误率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5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3" w:name="Control 11" w:shapeid="_x0000_i1035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0"/>
        <w:gridCol w:w="80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30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 classfy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loadData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labelArray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sigmoid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dataMat*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</w:t>
            </w: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#size:m*1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0.5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print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]),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'is classfied as: 1'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'error'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print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]),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'is classfied as: 0'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/>
                <w:color w:val="800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labelMat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i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])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+=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            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'error'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print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'error rate is:'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'%.4f'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 %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error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75" w:afterAutospacing="0" w:line="24" w:lineRule="atLeast"/>
        <w:ind w:left="450" w:right="0" w:hanging="360"/>
        <w:rPr>
          <w:sz w:val="22"/>
          <w:szCs w:val="2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digitRecognition(trainDir,testDir,alpha=0.07,maxCycles=10)函数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整合上面的所有函数，调用这个函数进行数字识别，alpha和maxCycles有默认形参，这个可以根据实际情况更改。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6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4" w:name="Control 12" w:shapeid="_x0000_i1036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def digitRecognition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trainDir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alpha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0.07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maxCycles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loadData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trainDir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gradAscent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data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label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alpha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maxCycles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    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classfy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testDir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weigh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24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用loadData函数从train里面读取训练数据，接着根据这些数据，用gradAscent函数得出参数weigh，最后就可以用拟合参数weigh来分类了。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540" w:lineRule="atLeast"/>
        <w:ind w:left="0" w:right="0"/>
        <w:rPr>
          <w:rFonts w:hint="eastAsia" w:ascii="微软雅黑" w:hAnsi="微软雅黑" w:eastAsia="微软雅黑" w:cs="微软雅黑"/>
          <w:b/>
          <w:i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36"/>
          <w:szCs w:val="36"/>
          <w:bdr w:val="none" w:color="auto" w:sz="0" w:space="0"/>
          <w:shd w:val="clear" w:fill="FFFFFF"/>
        </w:rPr>
        <w:t>3、试验结果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工程文件可以到这里下载：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instrText xml:space="preserve"> HYPERLINK "https://github.com/wepe/MachineLearning-Demo/tree/master/logistic regression" \t "http://python.jobbole.com/85041/_blank"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t>github地址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运行logistic regression.py，采用默认形参：alpha=0.07,maxCycles=10，看下效果，错误率0.0118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7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5" w:name="Control 13" w:shapeid="_x0000_i1037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&gt;&gt;&gt;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digitRecognition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'train'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'test'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524250" cy="3048000"/>
            <wp:effectExtent l="0" t="0" r="0" b="0"/>
            <wp:docPr id="8" name="图片 14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IMG_26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bdr w:val="none" w:color="auto" w:sz="0" w:space="0"/>
          <w:shd w:val="clear" w:fill="FFFFFF"/>
        </w:rPr>
        <w:t>改变形参，alpah=0.01，maxCycles=50，看下效果，错误率0.0471</w:t>
      </w:r>
    </w:p>
    <w:p>
      <w:pPr>
        <w:keepNext w:val="0"/>
        <w:keepLines w:val="0"/>
        <w:widowControl/>
        <w:suppressLineNumbers w:val="0"/>
        <w:pBdr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</w:pBdr>
        <w:shd w:val="clear" w:fill="F8F8FF"/>
        <w:wordWrap w:val="0"/>
        <w:bidi w:val="0"/>
        <w:spacing w:before="0" w:beforeAutospacing="0" w:after="0" w:afterAutospacing="0" w:line="225" w:lineRule="atLeast"/>
        <w:ind w:left="0" w:right="0" w:firstLine="0"/>
        <w:jc w:val="left"/>
        <w:rPr>
          <w:rFonts w:hint="default" w:ascii="Monaco" w:hAnsi="Monaco" w:eastAsia="Monaco" w:cs="Monaco"/>
          <w:i w:val="0"/>
          <w:caps w:val="0"/>
          <w:color w:val="2E2E2E"/>
          <w:spacing w:val="0"/>
          <w:sz w:val="19"/>
          <w:szCs w:val="19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8F8FF"/>
          <w:lang w:val="en-US" w:eastAsia="zh-CN" w:bidi="ar"/>
        </w:rPr>
        <w:object>
          <v:shape id="_x0000_i1039" o:spt="201" type="#_x0000_t201" style="height:63.75pt;width:159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17" w:name="Control 15" w:shapeid="_x0000_i1039"/>
        </w:object>
      </w:r>
    </w:p>
    <w:tbl>
      <w:tblPr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"/>
        <w:gridCol w:w="81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6" w:space="3"/>
              </w:pBdr>
              <w:bidi w:val="0"/>
              <w:spacing w:before="0" w:beforeAutospacing="0" w:after="0" w:afterAutospacing="0" w:line="225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225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9"/>
                <w:szCs w:val="19"/>
              </w:rPr>
            </w:pP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 xml:space="preserve">&gt;&gt;&gt;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digitRecognition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'train'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'test'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0.01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Monaco" w:hAnsi="Monaco" w:eastAsia="Monaco" w:cs="Monaco"/>
                <w:b w:val="0"/>
                <w:color w:val="009999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50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)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00" w:afterAutospacing="0" w:line="24" w:lineRule="atLeast"/>
        <w:ind w:left="0" w:righ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3095625" cy="3028950"/>
            <wp:effectExtent l="0" t="0" r="9525" b="0"/>
            <wp:docPr id="9" name="图片 16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6" descr="IMG_26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BDF1E"/>
    <w:multiLevelType w:val="multilevel"/>
    <w:tmpl w:val="599BDF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BDF29"/>
    <w:multiLevelType w:val="multilevel"/>
    <w:tmpl w:val="599BDF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9BDF34"/>
    <w:multiLevelType w:val="multilevel"/>
    <w:tmpl w:val="599BDF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9BDF3F"/>
    <w:multiLevelType w:val="multilevel"/>
    <w:tmpl w:val="599BDF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91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control" Target="activeX/activeX7.xml"/><Relationship Id="rId16" Type="http://schemas.openxmlformats.org/officeDocument/2006/relationships/image" Target="media/image7.jpeg"/><Relationship Id="rId15" Type="http://schemas.openxmlformats.org/officeDocument/2006/relationships/control" Target="activeX/activeX6.xml"/><Relationship Id="rId14" Type="http://schemas.openxmlformats.org/officeDocument/2006/relationships/control" Target="activeX/activeX5.xml"/><Relationship Id="rId13" Type="http://schemas.openxmlformats.org/officeDocument/2006/relationships/control" Target="activeX/activeX4.xml"/><Relationship Id="rId12" Type="http://schemas.openxmlformats.org/officeDocument/2006/relationships/control" Target="activeX/activeX3.xml"/><Relationship Id="rId11" Type="http://schemas.openxmlformats.org/officeDocument/2006/relationships/control" Target="activeX/activeX2.xml"/><Relationship Id="rId10" Type="http://schemas.openxmlformats.org/officeDocument/2006/relationships/image" Target="media/image6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2017-08-22T07:35:03Z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