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42576C" w14:textId="77777777" w:rsidR="0094724E" w:rsidRDefault="0094724E" w:rsidP="0094724E">
      <w:pPr>
        <w:jc w:val="center"/>
        <w:textAlignment w:val="baseline"/>
        <w:rPr>
          <w:sz w:val="44"/>
          <w:szCs w:val="44"/>
        </w:rPr>
      </w:pPr>
      <w:r w:rsidRPr="00DE67E4">
        <w:rPr>
          <w:sz w:val="44"/>
          <w:szCs w:val="44"/>
        </w:rPr>
        <w:t>网络与信息安全学院学生实</w:t>
      </w:r>
      <w:r>
        <w:rPr>
          <w:sz w:val="44"/>
          <w:szCs w:val="44"/>
        </w:rPr>
        <w:t>习</w:t>
      </w:r>
      <w:r w:rsidRPr="00DE67E4">
        <w:rPr>
          <w:sz w:val="44"/>
          <w:szCs w:val="44"/>
        </w:rPr>
        <w:t>鉴定表</w:t>
      </w:r>
    </w:p>
    <w:tbl>
      <w:tblPr>
        <w:tblpPr w:leftFromText="180" w:rightFromText="180" w:vertAnchor="page" w:horzAnchor="margin" w:tblpY="27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2835"/>
        <w:gridCol w:w="709"/>
        <w:gridCol w:w="1701"/>
        <w:gridCol w:w="708"/>
        <w:gridCol w:w="2308"/>
      </w:tblGrid>
      <w:tr w:rsidR="0094724E" w14:paraId="3B1BBCF1" w14:textId="77777777" w:rsidTr="00BC1B1E">
        <w:trPr>
          <w:trHeight w:val="701"/>
        </w:trPr>
        <w:tc>
          <w:tcPr>
            <w:tcW w:w="1526" w:type="dxa"/>
            <w:vAlign w:val="center"/>
          </w:tcPr>
          <w:p w14:paraId="132097A3" w14:textId="77777777" w:rsidR="0094724E" w:rsidRDefault="0094724E" w:rsidP="00BC1B1E">
            <w:pPr>
              <w:jc w:val="center"/>
              <w:textAlignment w:val="baseline"/>
              <w:rPr>
                <w:sz w:val="24"/>
              </w:rPr>
            </w:pPr>
            <w:r>
              <w:rPr>
                <w:rFonts w:hint="eastAsia"/>
                <w:sz w:val="24"/>
              </w:rPr>
              <w:t>实训课程</w:t>
            </w:r>
          </w:p>
        </w:tc>
        <w:tc>
          <w:tcPr>
            <w:tcW w:w="8261" w:type="dxa"/>
            <w:gridSpan w:val="5"/>
            <w:vAlign w:val="center"/>
          </w:tcPr>
          <w:p w14:paraId="6466140A" w14:textId="77777777" w:rsidR="0094724E" w:rsidRDefault="0094724E" w:rsidP="00BC1B1E">
            <w:pPr>
              <w:jc w:val="center"/>
              <w:textAlignment w:val="baseline"/>
              <w:rPr>
                <w:sz w:val="24"/>
              </w:rPr>
            </w:pPr>
            <w:r>
              <w:rPr>
                <w:rFonts w:hint="eastAsia"/>
                <w:sz w:val="24"/>
              </w:rPr>
              <w:t>企业课程</w:t>
            </w:r>
          </w:p>
        </w:tc>
      </w:tr>
      <w:tr w:rsidR="0094724E" w14:paraId="6A4A8CEC" w14:textId="77777777" w:rsidTr="00BC1B1E">
        <w:trPr>
          <w:trHeight w:val="689"/>
        </w:trPr>
        <w:tc>
          <w:tcPr>
            <w:tcW w:w="1526" w:type="dxa"/>
            <w:vAlign w:val="center"/>
          </w:tcPr>
          <w:p w14:paraId="322C4650" w14:textId="77777777" w:rsidR="0094724E" w:rsidRDefault="0094724E" w:rsidP="00BC1B1E">
            <w:pPr>
              <w:jc w:val="center"/>
              <w:textAlignment w:val="baseline"/>
              <w:rPr>
                <w:sz w:val="24"/>
              </w:rPr>
            </w:pPr>
            <w:r>
              <w:rPr>
                <w:rFonts w:hint="eastAsia"/>
                <w:sz w:val="24"/>
              </w:rPr>
              <w:t>班级</w:t>
            </w:r>
          </w:p>
        </w:tc>
        <w:tc>
          <w:tcPr>
            <w:tcW w:w="2835" w:type="dxa"/>
            <w:vAlign w:val="center"/>
          </w:tcPr>
          <w:p w14:paraId="67923FF4" w14:textId="77777777" w:rsidR="0094724E" w:rsidRDefault="0094724E" w:rsidP="00BC1B1E">
            <w:pPr>
              <w:jc w:val="center"/>
              <w:textAlignment w:val="baseline"/>
              <w:rPr>
                <w:sz w:val="24"/>
              </w:rPr>
            </w:pPr>
            <w:r>
              <w:rPr>
                <w:sz w:val="24"/>
              </w:rPr>
              <w:t>19</w:t>
            </w:r>
            <w:r>
              <w:rPr>
                <w:sz w:val="24"/>
              </w:rPr>
              <w:t>中职计算机网络应用</w:t>
            </w:r>
            <w:r>
              <w:rPr>
                <w:sz w:val="24"/>
              </w:rPr>
              <w:t>1</w:t>
            </w:r>
          </w:p>
        </w:tc>
        <w:tc>
          <w:tcPr>
            <w:tcW w:w="709" w:type="dxa"/>
            <w:vAlign w:val="center"/>
          </w:tcPr>
          <w:p w14:paraId="70AC6C1F" w14:textId="77777777" w:rsidR="0094724E" w:rsidRDefault="0094724E" w:rsidP="00BC1B1E">
            <w:pPr>
              <w:jc w:val="center"/>
              <w:textAlignment w:val="baseline"/>
              <w:rPr>
                <w:sz w:val="24"/>
              </w:rPr>
            </w:pPr>
            <w:r>
              <w:rPr>
                <w:rFonts w:hint="eastAsia"/>
                <w:sz w:val="24"/>
              </w:rPr>
              <w:t>姓名</w:t>
            </w:r>
          </w:p>
        </w:tc>
        <w:tc>
          <w:tcPr>
            <w:tcW w:w="1701" w:type="dxa"/>
            <w:vAlign w:val="center"/>
          </w:tcPr>
          <w:p w14:paraId="21BCE477" w14:textId="77777777" w:rsidR="0094724E" w:rsidRDefault="0094724E" w:rsidP="00BC1B1E">
            <w:pPr>
              <w:jc w:val="center"/>
              <w:textAlignment w:val="baseline"/>
              <w:rPr>
                <w:sz w:val="24"/>
              </w:rPr>
            </w:pPr>
            <w:r>
              <w:rPr>
                <w:sz w:val="24"/>
              </w:rPr>
              <w:t>乔红鹏</w:t>
            </w:r>
          </w:p>
        </w:tc>
        <w:tc>
          <w:tcPr>
            <w:tcW w:w="708" w:type="dxa"/>
            <w:vAlign w:val="center"/>
          </w:tcPr>
          <w:p w14:paraId="66955ECD" w14:textId="77777777" w:rsidR="0094724E" w:rsidRDefault="0094724E" w:rsidP="00BC1B1E">
            <w:pPr>
              <w:jc w:val="center"/>
              <w:textAlignment w:val="baseline"/>
              <w:rPr>
                <w:sz w:val="24"/>
              </w:rPr>
            </w:pPr>
            <w:r>
              <w:rPr>
                <w:rFonts w:hint="eastAsia"/>
                <w:sz w:val="24"/>
              </w:rPr>
              <w:t>学号</w:t>
            </w:r>
          </w:p>
        </w:tc>
        <w:tc>
          <w:tcPr>
            <w:tcW w:w="2308" w:type="dxa"/>
            <w:vAlign w:val="center"/>
          </w:tcPr>
          <w:p w14:paraId="0B62D9CF" w14:textId="77777777" w:rsidR="0094724E" w:rsidRDefault="0094724E" w:rsidP="00BC1B1E">
            <w:pPr>
              <w:jc w:val="center"/>
              <w:textAlignment w:val="baseline"/>
              <w:rPr>
                <w:sz w:val="24"/>
              </w:rPr>
            </w:pPr>
            <w:r>
              <w:rPr>
                <w:sz w:val="24"/>
              </w:rPr>
              <w:t>201908219</w:t>
            </w:r>
          </w:p>
        </w:tc>
      </w:tr>
      <w:tr w:rsidR="0094724E" w14:paraId="68ED05F3" w14:textId="77777777" w:rsidTr="00BC1B1E">
        <w:trPr>
          <w:trHeight w:val="567"/>
        </w:trPr>
        <w:tc>
          <w:tcPr>
            <w:tcW w:w="1526" w:type="dxa"/>
            <w:vAlign w:val="center"/>
          </w:tcPr>
          <w:p w14:paraId="490D38D0" w14:textId="77777777" w:rsidR="0094724E" w:rsidRDefault="0094724E" w:rsidP="00BC1B1E">
            <w:pPr>
              <w:jc w:val="center"/>
              <w:textAlignment w:val="baseline"/>
              <w:rPr>
                <w:sz w:val="24"/>
              </w:rPr>
            </w:pPr>
            <w:r>
              <w:rPr>
                <w:rFonts w:hint="eastAsia"/>
                <w:sz w:val="24"/>
              </w:rPr>
              <w:t>实训时间</w:t>
            </w:r>
          </w:p>
        </w:tc>
        <w:tc>
          <w:tcPr>
            <w:tcW w:w="8261" w:type="dxa"/>
            <w:gridSpan w:val="5"/>
            <w:vAlign w:val="center"/>
          </w:tcPr>
          <w:p w14:paraId="1B495FCD" w14:textId="77777777" w:rsidR="0094724E" w:rsidRDefault="0094724E" w:rsidP="00BC1B1E">
            <w:pPr>
              <w:jc w:val="center"/>
              <w:textAlignment w:val="baseline"/>
              <w:rPr>
                <w:sz w:val="24"/>
              </w:rPr>
            </w:pPr>
            <w:r>
              <w:rPr>
                <w:rFonts w:hint="eastAsia"/>
                <w:sz w:val="24"/>
              </w:rPr>
              <w:t>20</w:t>
            </w:r>
            <w:r>
              <w:rPr>
                <w:sz w:val="24"/>
                <w:u w:val="single" w:color="000000"/>
              </w:rPr>
              <w:t xml:space="preserve"> 21  </w:t>
            </w:r>
            <w:r>
              <w:rPr>
                <w:rFonts w:hint="eastAsia"/>
                <w:sz w:val="24"/>
              </w:rPr>
              <w:t>年</w:t>
            </w:r>
            <w:r>
              <w:rPr>
                <w:rFonts w:hint="eastAsia"/>
                <w:sz w:val="24"/>
              </w:rPr>
              <w:t xml:space="preserve">  9  </w:t>
            </w:r>
            <w:r>
              <w:rPr>
                <w:rFonts w:hint="eastAsia"/>
                <w:sz w:val="24"/>
              </w:rPr>
              <w:t>月</w:t>
            </w:r>
            <w:r>
              <w:rPr>
                <w:rFonts w:hint="eastAsia"/>
                <w:sz w:val="24"/>
              </w:rPr>
              <w:t xml:space="preserve">  1 </w:t>
            </w:r>
            <w:r>
              <w:rPr>
                <w:rFonts w:hint="eastAsia"/>
                <w:sz w:val="24"/>
              </w:rPr>
              <w:t>日</w:t>
            </w:r>
            <w:r>
              <w:rPr>
                <w:rFonts w:hint="eastAsia"/>
                <w:sz w:val="24"/>
              </w:rPr>
              <w:t xml:space="preserve"> </w:t>
            </w:r>
            <w:r>
              <w:rPr>
                <w:rFonts w:hint="eastAsia"/>
                <w:sz w:val="24"/>
              </w:rPr>
              <w:t>至</w:t>
            </w:r>
            <w:r>
              <w:rPr>
                <w:rFonts w:hint="eastAsia"/>
                <w:sz w:val="24"/>
              </w:rPr>
              <w:t>20</w:t>
            </w:r>
            <w:r>
              <w:rPr>
                <w:sz w:val="24"/>
                <w:u w:val="single" w:color="000000"/>
              </w:rPr>
              <w:t xml:space="preserve"> 21  </w:t>
            </w:r>
            <w:r>
              <w:rPr>
                <w:rFonts w:hint="eastAsia"/>
                <w:sz w:val="24"/>
              </w:rPr>
              <w:t>年</w:t>
            </w:r>
            <w:r>
              <w:rPr>
                <w:rFonts w:hint="eastAsia"/>
                <w:sz w:val="24"/>
              </w:rPr>
              <w:t xml:space="preserve">  12  </w:t>
            </w:r>
            <w:r>
              <w:rPr>
                <w:rFonts w:hint="eastAsia"/>
                <w:sz w:val="24"/>
              </w:rPr>
              <w:t>月</w:t>
            </w:r>
            <w:r>
              <w:rPr>
                <w:rFonts w:hint="eastAsia"/>
                <w:sz w:val="24"/>
              </w:rPr>
              <w:t xml:space="preserve">20    </w:t>
            </w:r>
            <w:r>
              <w:rPr>
                <w:rFonts w:hint="eastAsia"/>
                <w:sz w:val="24"/>
              </w:rPr>
              <w:t>日</w:t>
            </w:r>
          </w:p>
        </w:tc>
      </w:tr>
      <w:tr w:rsidR="0094724E" w14:paraId="4848EC98" w14:textId="77777777" w:rsidTr="00BC1B1E">
        <w:trPr>
          <w:trHeight w:val="567"/>
        </w:trPr>
        <w:tc>
          <w:tcPr>
            <w:tcW w:w="1526" w:type="dxa"/>
            <w:vAlign w:val="center"/>
          </w:tcPr>
          <w:p w14:paraId="680A2A3E" w14:textId="77777777" w:rsidR="0094724E" w:rsidRDefault="0094724E" w:rsidP="00BC1B1E">
            <w:pPr>
              <w:jc w:val="center"/>
              <w:textAlignment w:val="baseline"/>
              <w:rPr>
                <w:sz w:val="24"/>
              </w:rPr>
            </w:pPr>
            <w:r>
              <w:rPr>
                <w:rFonts w:hint="eastAsia"/>
                <w:sz w:val="24"/>
              </w:rPr>
              <w:t>指导老师</w:t>
            </w:r>
          </w:p>
        </w:tc>
        <w:tc>
          <w:tcPr>
            <w:tcW w:w="8261" w:type="dxa"/>
            <w:gridSpan w:val="5"/>
            <w:vAlign w:val="center"/>
          </w:tcPr>
          <w:p w14:paraId="69038D19" w14:textId="77777777" w:rsidR="0094724E" w:rsidRDefault="0094724E" w:rsidP="00BC1B1E">
            <w:pPr>
              <w:textAlignment w:val="baseline"/>
              <w:rPr>
                <w:sz w:val="24"/>
              </w:rPr>
            </w:pPr>
            <w:r>
              <w:rPr>
                <w:rFonts w:hint="eastAsia"/>
                <w:sz w:val="24"/>
              </w:rPr>
              <w:t>刘佳</w:t>
            </w:r>
          </w:p>
        </w:tc>
      </w:tr>
      <w:tr w:rsidR="0094724E" w14:paraId="6EFBDC3F" w14:textId="77777777" w:rsidTr="00BC1B1E">
        <w:trPr>
          <w:trHeight w:val="673"/>
        </w:trPr>
        <w:tc>
          <w:tcPr>
            <w:tcW w:w="9787" w:type="dxa"/>
            <w:gridSpan w:val="6"/>
            <w:vAlign w:val="center"/>
          </w:tcPr>
          <w:p w14:paraId="30A96E5E" w14:textId="77777777" w:rsidR="0094724E" w:rsidRDefault="0094724E" w:rsidP="00BC1B1E">
            <w:pPr>
              <w:jc w:val="center"/>
              <w:textAlignment w:val="baseline"/>
              <w:rPr>
                <w:sz w:val="24"/>
              </w:rPr>
            </w:pPr>
            <w:r>
              <w:rPr>
                <w:rFonts w:hint="eastAsia"/>
                <w:sz w:val="24"/>
              </w:rPr>
              <w:t>实习总结</w:t>
            </w:r>
          </w:p>
        </w:tc>
      </w:tr>
      <w:tr w:rsidR="0094724E" w14:paraId="21BE4DA8" w14:textId="77777777" w:rsidTr="00BC1B1E">
        <w:trPr>
          <w:trHeight w:val="8655"/>
        </w:trPr>
        <w:tc>
          <w:tcPr>
            <w:tcW w:w="9787" w:type="dxa"/>
            <w:gridSpan w:val="6"/>
            <w:vAlign w:val="center"/>
          </w:tcPr>
          <w:p w14:paraId="4F3D3D65" w14:textId="77777777" w:rsidR="0094724E" w:rsidRDefault="0094724E" w:rsidP="00BC1B1E">
            <w:pPr>
              <w:spacing w:line="360" w:lineRule="auto"/>
              <w:jc w:val="left"/>
              <w:textAlignment w:val="baseline"/>
              <w:rPr>
                <w:sz w:val="24"/>
              </w:rPr>
            </w:pPr>
            <w:r>
              <w:rPr>
                <w:sz w:val="28"/>
                <w:highlight w:val="white"/>
              </w:rPr>
              <w:t>实习是对学生是否能在实践中演习知识技能的一种训练，也是对学生敬业精神，劳动纪律和职业道德到综合检验。</w:t>
            </w:r>
          </w:p>
          <w:p w14:paraId="7B6923BB" w14:textId="77777777" w:rsidR="0094724E" w:rsidRDefault="0094724E" w:rsidP="00BC1B1E">
            <w:pPr>
              <w:spacing w:line="360" w:lineRule="auto"/>
              <w:jc w:val="left"/>
              <w:textAlignment w:val="baseline"/>
              <w:rPr>
                <w:sz w:val="24"/>
              </w:rPr>
            </w:pPr>
            <w:r>
              <w:rPr>
                <w:sz w:val="28"/>
                <w:highlight w:val="white"/>
              </w:rPr>
              <w:t>实习是一项综合性的、社会性的活动，是一个由学校向社会接轨的环节，去学校学习向社会工作转型的一大模块。搞好实习工作是很关键的，对一个学生来说是很重要的，从一个学生的成长过程来说，他经历了无事可做的孩童时代，再到学校里忙碌的学生时代，再到以后的社会工作阶段，实习就像一个链子而实习就像一个链子连着学习和工作。实习是学生把所学的知识运用到实践中去，学习的目的就是运用，实习是把所学到的理论知识中却运用到工作中去。我们必须要做到用理论去指导实践，用实践去证明理论。所学的知识只有运用到实践中去才能体现其价值实习是一个锻炼的平台是展示自己能力到舞台。</w:t>
            </w:r>
          </w:p>
          <w:p w14:paraId="0B8CA72F" w14:textId="77777777" w:rsidR="0094724E" w:rsidRDefault="0094724E" w:rsidP="00BC1B1E">
            <w:pPr>
              <w:spacing w:line="360" w:lineRule="auto"/>
              <w:jc w:val="left"/>
              <w:textAlignment w:val="baseline"/>
              <w:rPr>
                <w:sz w:val="24"/>
              </w:rPr>
            </w:pPr>
            <w:r>
              <w:rPr>
                <w:sz w:val="28"/>
                <w:highlight w:val="white"/>
              </w:rPr>
              <w:t>通过实习，我们要努力提高动手能力，在实践的过程中发现其不足，然后去反馈在学习中去，更能提升自己的能力，实习主要是面向社会的过程。</w:t>
            </w:r>
          </w:p>
          <w:p w14:paraId="2DF67F6E" w14:textId="77777777" w:rsidR="0094724E" w:rsidRDefault="0094724E" w:rsidP="00BC1B1E">
            <w:pPr>
              <w:spacing w:line="360" w:lineRule="auto"/>
              <w:jc w:val="left"/>
              <w:textAlignment w:val="baseline"/>
              <w:rPr>
                <w:sz w:val="24"/>
              </w:rPr>
            </w:pPr>
            <w:r>
              <w:rPr>
                <w:sz w:val="28"/>
                <w:highlight w:val="white"/>
              </w:rPr>
              <w:t>实习基本要求：我们在实习企业必须遵守企业的各种规章制度和相应的劳动纪律</w:t>
            </w:r>
          </w:p>
          <w:p w14:paraId="64837221" w14:textId="77777777" w:rsidR="0094724E" w:rsidRDefault="0094724E" w:rsidP="00BC1B1E">
            <w:pPr>
              <w:widowControl/>
              <w:spacing w:line="360" w:lineRule="auto"/>
              <w:jc w:val="left"/>
              <w:textAlignment w:val="baseline"/>
              <w:rPr>
                <w:sz w:val="24"/>
              </w:rPr>
            </w:pPr>
          </w:p>
        </w:tc>
      </w:tr>
    </w:tbl>
    <w:tbl>
      <w:tblPr>
        <w:tblStyle w:val="a3"/>
        <w:tblW w:w="5000" w:type="pct"/>
        <w:tblLook w:val="04A0" w:firstRow="1" w:lastRow="0" w:firstColumn="1" w:lastColumn="0" w:noHBand="0" w:noVBand="1"/>
      </w:tblPr>
      <w:tblGrid>
        <w:gridCol w:w="5055"/>
        <w:gridCol w:w="5055"/>
      </w:tblGrid>
      <w:tr w:rsidR="0094724E" w14:paraId="4E101B03" w14:textId="77777777" w:rsidTr="00BC1B1E">
        <w:trPr>
          <w:trHeight w:val="12323"/>
        </w:trPr>
        <w:tc>
          <w:tcPr>
            <w:tcW w:w="5000" w:type="pct"/>
            <w:gridSpan w:val="2"/>
          </w:tcPr>
          <w:p w14:paraId="1CB5EE90" w14:textId="77777777" w:rsidR="0094724E" w:rsidRDefault="0094724E" w:rsidP="00BC1B1E">
            <w:pPr>
              <w:jc w:val="left"/>
              <w:textAlignment w:val="baseline"/>
              <w:rPr>
                <w:sz w:val="44"/>
              </w:rPr>
            </w:pPr>
            <w:r>
              <w:rPr>
                <w:sz w:val="28"/>
                <w:highlight w:val="white"/>
              </w:rPr>
              <w:lastRenderedPageBreak/>
              <w:t>，不能无故请假和擅离岗位。特殊情况需要请假或改变实习企业的必须征得实习业和指导教师的同意。</w:t>
            </w:r>
          </w:p>
          <w:p w14:paraId="0A8DDD90" w14:textId="77777777" w:rsidR="0094724E" w:rsidRDefault="0094724E" w:rsidP="00BC1B1E">
            <w:pPr>
              <w:jc w:val="left"/>
              <w:textAlignment w:val="baseline"/>
              <w:rPr>
                <w:sz w:val="44"/>
              </w:rPr>
            </w:pPr>
            <w:r>
              <w:rPr>
                <w:sz w:val="28"/>
                <w:highlight w:val="white"/>
              </w:rPr>
              <w:t>在实习期间必须严格遵守岗位工作工程和安全管理制度，严防工作责任事故和人事安全事故的发生。必须遵纪守法，模范遵守公民的社会公德，不得从事法律法规、厂纪厂规、校纪校规所不允许的各项活动。努力工作，积极完成学习单位指定的工作任务，虚心学习、主动、诚恳地向企业管理人员求教刻苦专研。</w:t>
            </w:r>
          </w:p>
          <w:p w14:paraId="7F798938" w14:textId="77777777" w:rsidR="0094724E" w:rsidRDefault="0094724E" w:rsidP="00BC1B1E">
            <w:pPr>
              <w:jc w:val="left"/>
              <w:textAlignment w:val="baseline"/>
              <w:rPr>
                <w:sz w:val="44"/>
              </w:rPr>
            </w:pPr>
            <w:r>
              <w:rPr>
                <w:sz w:val="28"/>
                <w:highlight w:val="white"/>
              </w:rPr>
              <w:t>要学会自我宽慰，能容忍挫折，要心怀坦荡，情绪乐观，发愤图强。善于化压力为动力，改变内心的压抑状态，以求身心的简便，重新争取成功，从而让目光面向未来。</w:t>
            </w:r>
          </w:p>
          <w:p w14:paraId="7492141D" w14:textId="77777777" w:rsidR="0094724E" w:rsidRDefault="0094724E" w:rsidP="00BC1B1E">
            <w:pPr>
              <w:jc w:val="left"/>
              <w:textAlignment w:val="baseline"/>
              <w:rPr>
                <w:sz w:val="44"/>
              </w:rPr>
            </w:pPr>
            <w:r>
              <w:rPr>
                <w:sz w:val="28"/>
                <w:highlight w:val="white"/>
              </w:rPr>
              <w:t>从自身方面看，作为新人，犯错是不可避免的，可是工作，是要为自我行为负责。需要把自我的心态调整好。对于我来说，首先在工作中思想要引起重视，自工作开始就要培养</w:t>
            </w:r>
            <w:r>
              <w:rPr>
                <w:sz w:val="28"/>
                <w:highlight w:val="white"/>
              </w:rPr>
              <w:t>”</w:t>
            </w:r>
            <w:r>
              <w:rPr>
                <w:sz w:val="28"/>
                <w:highlight w:val="white"/>
              </w:rPr>
              <w:t>生存危机</w:t>
            </w:r>
            <w:r>
              <w:rPr>
                <w:sz w:val="28"/>
                <w:highlight w:val="white"/>
              </w:rPr>
              <w:t>”</w:t>
            </w:r>
            <w:r>
              <w:rPr>
                <w:sz w:val="28"/>
                <w:highlight w:val="white"/>
              </w:rPr>
              <w:t>意识，认识到理论结合实践的重要性，自觉将工作作为一次次难得的学习、检验和强化技能的机会，为将来积累经验与基本技能。应当结合个人兴趣、价值观，本事，技能，职业发展倾向做个详细的职业发展规划。</w:t>
            </w:r>
          </w:p>
          <w:p w14:paraId="231A9698" w14:textId="77777777" w:rsidR="0094724E" w:rsidRDefault="0094724E" w:rsidP="00BC1B1E">
            <w:pPr>
              <w:jc w:val="left"/>
              <w:textAlignment w:val="baseline"/>
              <w:rPr>
                <w:sz w:val="44"/>
              </w:rPr>
            </w:pPr>
            <w:r>
              <w:rPr>
                <w:sz w:val="28"/>
                <w:highlight w:val="white"/>
              </w:rPr>
              <w:t>在工作学习上要学会多积累，多总结方法，正确处理好人与人之间的关系。</w:t>
            </w:r>
          </w:p>
        </w:tc>
      </w:tr>
      <w:tr w:rsidR="0094724E" w14:paraId="1005A3F2" w14:textId="77777777" w:rsidTr="00BC1B1E">
        <w:trPr>
          <w:trHeight w:val="974"/>
        </w:trPr>
        <w:tc>
          <w:tcPr>
            <w:tcW w:w="2500" w:type="pct"/>
            <w:vAlign w:val="center"/>
          </w:tcPr>
          <w:p w14:paraId="5AE91B1A" w14:textId="77777777" w:rsidR="0094724E" w:rsidRPr="00DE67E4" w:rsidRDefault="0094724E" w:rsidP="00BC1B1E">
            <w:pPr>
              <w:textAlignment w:val="baseline"/>
              <w:rPr>
                <w:sz w:val="24"/>
                <w:szCs w:val="24"/>
              </w:rPr>
            </w:pPr>
            <w:r w:rsidRPr="00DE67E4">
              <w:rPr>
                <w:rFonts w:hint="eastAsia"/>
                <w:sz w:val="28"/>
                <w:szCs w:val="24"/>
              </w:rPr>
              <w:t>实训成绩</w:t>
            </w:r>
            <w:r>
              <w:rPr>
                <w:rFonts w:hint="eastAsia"/>
                <w:sz w:val="28"/>
                <w:szCs w:val="24"/>
              </w:rPr>
              <w:t>：</w:t>
            </w:r>
            <w:r w:rsidRPr="00B7773A">
              <w:rPr>
                <w:rFonts w:hint="eastAsia"/>
                <w:sz w:val="28"/>
                <w:szCs w:val="24"/>
                <w:u w:val="single" w:color="000000"/>
              </w:rPr>
              <w:t xml:space="preserve">       </w:t>
            </w:r>
            <w:r>
              <w:rPr>
                <w:rFonts w:hint="eastAsia"/>
                <w:sz w:val="28"/>
                <w:szCs w:val="24"/>
                <w:u w:val="single" w:color="000000"/>
              </w:rPr>
              <w:t xml:space="preserve">   </w:t>
            </w:r>
            <w:r w:rsidRPr="00B7773A">
              <w:rPr>
                <w:rFonts w:hint="eastAsia"/>
                <w:sz w:val="28"/>
                <w:szCs w:val="24"/>
                <w:u w:val="single" w:color="000000"/>
              </w:rPr>
              <w:t xml:space="preserve">    </w:t>
            </w:r>
          </w:p>
        </w:tc>
        <w:tc>
          <w:tcPr>
            <w:tcW w:w="2500" w:type="pct"/>
            <w:vAlign w:val="center"/>
          </w:tcPr>
          <w:p w14:paraId="3BC1AC8E" w14:textId="77777777" w:rsidR="0094724E" w:rsidRDefault="0094724E" w:rsidP="00BC1B1E">
            <w:pPr>
              <w:textAlignment w:val="baseline"/>
              <w:rPr>
                <w:sz w:val="44"/>
                <w:szCs w:val="44"/>
              </w:rPr>
            </w:pPr>
            <w:r w:rsidRPr="00DE67E4">
              <w:rPr>
                <w:rFonts w:hint="eastAsia"/>
                <w:sz w:val="28"/>
                <w:szCs w:val="24"/>
              </w:rPr>
              <w:t>指导教师签字：</w:t>
            </w:r>
            <w:r w:rsidRPr="00B7773A">
              <w:rPr>
                <w:rFonts w:hint="eastAsia"/>
                <w:sz w:val="28"/>
                <w:szCs w:val="24"/>
                <w:u w:val="single" w:color="000000"/>
              </w:rPr>
              <w:t xml:space="preserve">             </w:t>
            </w:r>
          </w:p>
        </w:tc>
      </w:tr>
    </w:tbl>
    <w:p w14:paraId="436F4505" w14:textId="77777777" w:rsidR="0094724E" w:rsidRPr="00DE67E4" w:rsidRDefault="0094724E" w:rsidP="0094724E">
      <w:pPr>
        <w:textAlignment w:val="baseline"/>
        <w:rPr>
          <w:sz w:val="44"/>
          <w:szCs w:val="44"/>
        </w:rPr>
      </w:pPr>
      <w:bookmarkStart w:id="0" w:name="_GoBack"/>
      <w:bookmarkEnd w:id="0"/>
    </w:p>
    <w:sectPr w:rsidR="0094724E" w:rsidRPr="00DE67E4" w:rsidSect="00B7773A">
      <w:pgSz w:w="23814" w:h="16839" w:orient="landscape" w:code="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478B83" w14:textId="77777777" w:rsidR="00F513CE" w:rsidRDefault="00F513CE" w:rsidP="00645680">
      <w:r>
        <w:separator/>
      </w:r>
    </w:p>
  </w:endnote>
  <w:endnote w:type="continuationSeparator" w:id="0">
    <w:p w14:paraId="6CB86501" w14:textId="77777777" w:rsidR="00F513CE" w:rsidRDefault="00F513CE" w:rsidP="006456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DDD662" w14:textId="77777777" w:rsidR="00F513CE" w:rsidRDefault="00F513CE" w:rsidP="00645680">
      <w:r>
        <w:separator/>
      </w:r>
    </w:p>
  </w:footnote>
  <w:footnote w:type="continuationSeparator" w:id="0">
    <w:p w14:paraId="798A9326" w14:textId="77777777" w:rsidR="00F513CE" w:rsidRDefault="00F513CE" w:rsidP="006456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F6B"/>
    <w:rsid w:val="0035118E"/>
    <w:rsid w:val="00362F50"/>
    <w:rsid w:val="004B7081"/>
    <w:rsid w:val="00505F6B"/>
    <w:rsid w:val="00645680"/>
    <w:rsid w:val="0094724E"/>
    <w:rsid w:val="009A43F0"/>
    <w:rsid w:val="009D31AA"/>
    <w:rsid w:val="00B7773A"/>
    <w:rsid w:val="00C25E0E"/>
    <w:rsid w:val="00C63BDD"/>
    <w:rsid w:val="00CB035D"/>
    <w:rsid w:val="00D2162B"/>
    <w:rsid w:val="00DD501C"/>
    <w:rsid w:val="00DE67E4"/>
    <w:rsid w:val="00F513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6F6035"/>
  <w15:docId w15:val="{3620BB99-AF31-4B01-8E05-A2F9F6FEE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511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64568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45680"/>
    <w:rPr>
      <w:sz w:val="18"/>
      <w:szCs w:val="18"/>
    </w:rPr>
  </w:style>
  <w:style w:type="paragraph" w:styleId="a6">
    <w:name w:val="footer"/>
    <w:basedOn w:val="a"/>
    <w:link w:val="a7"/>
    <w:uiPriority w:val="99"/>
    <w:unhideWhenUsed/>
    <w:rsid w:val="00645680"/>
    <w:pPr>
      <w:tabs>
        <w:tab w:val="center" w:pos="4153"/>
        <w:tab w:val="right" w:pos="8306"/>
      </w:tabs>
      <w:snapToGrid w:val="0"/>
      <w:jc w:val="left"/>
    </w:pPr>
    <w:rPr>
      <w:sz w:val="18"/>
      <w:szCs w:val="18"/>
    </w:rPr>
  </w:style>
  <w:style w:type="character" w:customStyle="1" w:styleId="a7">
    <w:name w:val="页脚 字符"/>
    <w:basedOn w:val="a0"/>
    <w:link w:val="a6"/>
    <w:uiPriority w:val="99"/>
    <w:rsid w:val="0064568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264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159</Words>
  <Characters>911</Characters>
  <Application>Microsoft Office Word</Application>
  <DocSecurity>0</DocSecurity>
  <Lines>7</Lines>
  <Paragraphs>2</Paragraphs>
  <ScaleCrop>false</ScaleCrop>
  <Company>信息工程系</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教务</dc:creator>
  <cp:keywords/>
  <dc:description/>
  <cp:lastModifiedBy>PC</cp:lastModifiedBy>
  <cp:revision>9</cp:revision>
  <dcterms:created xsi:type="dcterms:W3CDTF">2021-08-29T10:05:00Z</dcterms:created>
  <dcterms:modified xsi:type="dcterms:W3CDTF">2022-01-07T01:54:00Z</dcterms:modified>
</cp:coreProperties>
</file>