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567" w:rsidRDefault="00417567" w:rsidP="00417567">
      <w:pPr>
        <w:widowControl/>
        <w:shd w:val="clear" w:color="auto" w:fill="FFFFFF"/>
        <w:spacing w:line="360" w:lineRule="auto"/>
        <w:ind w:firstLineChars="200" w:firstLine="562"/>
        <w:jc w:val="center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417567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课程思政典型案例</w:t>
      </w:r>
    </w:p>
    <w:p w:rsidR="00557D3C" w:rsidRPr="00417567" w:rsidRDefault="00417567" w:rsidP="00417567">
      <w:pPr>
        <w:widowControl/>
        <w:shd w:val="clear" w:color="auto" w:fill="FFFFFF"/>
        <w:spacing w:line="360" w:lineRule="auto"/>
        <w:ind w:firstLineChars="200" w:firstLine="562"/>
        <w:jc w:val="center"/>
        <w:rPr>
          <w:rFonts w:ascii="微软雅黑" w:eastAsia="微软雅黑" w:hAnsi="微软雅黑" w:cs="宋体"/>
          <w:color w:val="111111"/>
          <w:kern w:val="0"/>
          <w:sz w:val="28"/>
          <w:szCs w:val="28"/>
        </w:rPr>
      </w:pPr>
      <w:r w:rsidRPr="00417567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2019-2020学年第一学期</w:t>
      </w:r>
    </w:p>
    <w:tbl>
      <w:tblPr>
        <w:tblW w:w="8958" w:type="dxa"/>
        <w:tblInd w:w="-5" w:type="dxa"/>
        <w:tblLook w:val="04A0" w:firstRow="1" w:lastRow="0" w:firstColumn="1" w:lastColumn="0" w:noHBand="0" w:noVBand="1"/>
      </w:tblPr>
      <w:tblGrid>
        <w:gridCol w:w="1560"/>
        <w:gridCol w:w="2256"/>
        <w:gridCol w:w="1267"/>
        <w:gridCol w:w="3875"/>
      </w:tblGrid>
      <w:tr w:rsidR="00417567" w:rsidRPr="00417567" w:rsidTr="00417567">
        <w:trPr>
          <w:trHeight w:val="8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756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课程名称</w:t>
            </w:r>
          </w:p>
        </w:tc>
        <w:tc>
          <w:tcPr>
            <w:tcW w:w="2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计算机应用基础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756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课程类别</w:t>
            </w:r>
          </w:p>
        </w:tc>
        <w:tc>
          <w:tcPr>
            <w:tcW w:w="3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Wingdings 2" w:eastAsia="宋体" w:hAnsi="Wingdings 2" w:cs="宋体"/>
                <w:kern w:val="0"/>
                <w:sz w:val="22"/>
              </w:rPr>
            </w:pPr>
            <w:r w:rsidRPr="00417567">
              <w:rPr>
                <w:rFonts w:ascii="宋体" w:eastAsia="宋体" w:hAnsi="宋体" w:cs="宋体" w:hint="eastAsia"/>
                <w:kern w:val="0"/>
                <w:sz w:val="22"/>
              </w:rPr>
              <w:t xml:space="preserve">√公共基础课 </w:t>
            </w:r>
            <w:r w:rsidRPr="00417567">
              <w:rPr>
                <w:rFonts w:ascii="Wingdings 2" w:eastAsia="宋体" w:hAnsi="Wingdings 2" w:cs="宋体"/>
                <w:kern w:val="0"/>
                <w:sz w:val="22"/>
              </w:rPr>
              <w:t></w:t>
            </w:r>
            <w:r w:rsidRPr="00417567">
              <w:rPr>
                <w:rFonts w:ascii="宋体" w:eastAsia="宋体" w:hAnsi="宋体" w:cs="宋体" w:hint="eastAsia"/>
                <w:kern w:val="0"/>
                <w:sz w:val="22"/>
              </w:rPr>
              <w:t xml:space="preserve">职业基础课 </w:t>
            </w:r>
            <w:r w:rsidRPr="00417567">
              <w:rPr>
                <w:rFonts w:ascii="宋体" w:eastAsia="宋体" w:hAnsi="宋体" w:cs="宋体" w:hint="eastAsia"/>
                <w:kern w:val="0"/>
                <w:sz w:val="22"/>
              </w:rPr>
              <w:br/>
            </w:r>
            <w:r w:rsidRPr="00417567">
              <w:rPr>
                <w:rFonts w:ascii="Wingdings 2" w:eastAsia="宋体" w:hAnsi="Wingdings 2" w:cs="宋体"/>
                <w:kern w:val="0"/>
                <w:sz w:val="22"/>
              </w:rPr>
              <w:t></w:t>
            </w:r>
            <w:r w:rsidRPr="00417567">
              <w:rPr>
                <w:rFonts w:ascii="宋体" w:eastAsia="宋体" w:hAnsi="宋体" w:cs="宋体" w:hint="eastAsia"/>
                <w:kern w:val="0"/>
                <w:sz w:val="22"/>
              </w:rPr>
              <w:t xml:space="preserve">职业技术课 </w:t>
            </w:r>
            <w:r w:rsidRPr="00417567">
              <w:rPr>
                <w:rFonts w:ascii="Wingdings 2" w:eastAsia="宋体" w:hAnsi="Wingdings 2" w:cs="宋体"/>
                <w:kern w:val="0"/>
                <w:sz w:val="22"/>
              </w:rPr>
              <w:t></w:t>
            </w:r>
            <w:r w:rsidRPr="00417567">
              <w:rPr>
                <w:rFonts w:ascii="宋体" w:eastAsia="宋体" w:hAnsi="宋体" w:cs="宋体" w:hint="eastAsia"/>
                <w:kern w:val="0"/>
                <w:sz w:val="22"/>
              </w:rPr>
              <w:t xml:space="preserve">技能训练课 </w:t>
            </w:r>
            <w:r w:rsidRPr="00417567">
              <w:rPr>
                <w:rFonts w:ascii="宋体" w:eastAsia="宋体" w:hAnsi="宋体" w:cs="宋体" w:hint="eastAsia"/>
                <w:kern w:val="0"/>
                <w:sz w:val="22"/>
              </w:rPr>
              <w:br/>
            </w:r>
            <w:r w:rsidRPr="00417567">
              <w:rPr>
                <w:rFonts w:ascii="Wingdings 2" w:eastAsia="宋体" w:hAnsi="Wingdings 2" w:cs="宋体"/>
                <w:kern w:val="0"/>
                <w:sz w:val="22"/>
              </w:rPr>
              <w:t></w:t>
            </w:r>
            <w:r w:rsidRPr="00417567">
              <w:rPr>
                <w:rFonts w:ascii="宋体" w:eastAsia="宋体" w:hAnsi="宋体" w:cs="宋体" w:hint="eastAsia"/>
                <w:kern w:val="0"/>
                <w:sz w:val="22"/>
              </w:rPr>
              <w:t xml:space="preserve">职业任选课 </w:t>
            </w:r>
            <w:r w:rsidRPr="00417567">
              <w:rPr>
                <w:rFonts w:ascii="Wingdings 2" w:eastAsia="宋体" w:hAnsi="Wingdings 2" w:cs="宋体"/>
                <w:kern w:val="0"/>
                <w:sz w:val="22"/>
              </w:rPr>
              <w:t></w:t>
            </w:r>
            <w:r w:rsidRPr="00417567">
              <w:rPr>
                <w:rFonts w:ascii="宋体" w:eastAsia="宋体" w:hAnsi="宋体" w:cs="宋体" w:hint="eastAsia"/>
                <w:kern w:val="0"/>
                <w:sz w:val="22"/>
              </w:rPr>
              <w:t>公共任选课</w:t>
            </w:r>
          </w:p>
        </w:tc>
      </w:tr>
      <w:tr w:rsidR="00417567" w:rsidRPr="00417567" w:rsidTr="00417567">
        <w:trPr>
          <w:trHeight w:val="46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756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学时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756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学分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3</w:t>
            </w:r>
          </w:p>
        </w:tc>
      </w:tr>
      <w:tr w:rsidR="00417567" w:rsidRPr="00417567" w:rsidTr="00417567">
        <w:trPr>
          <w:trHeight w:val="462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756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授课对象</w:t>
            </w:r>
          </w:p>
        </w:tc>
        <w:tc>
          <w:tcPr>
            <w:tcW w:w="2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19中职、五年制高职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756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任课教师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 xml:space="preserve"> </w:t>
            </w:r>
            <w:bookmarkStart w:id="0" w:name="_GoBack"/>
            <w:bookmarkEnd w:id="0"/>
          </w:p>
        </w:tc>
      </w:tr>
      <w:tr w:rsidR="00417567" w:rsidRPr="00417567" w:rsidTr="00417567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756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案例名称</w:t>
            </w:r>
          </w:p>
        </w:tc>
        <w:tc>
          <w:tcPr>
            <w:tcW w:w="7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60853" w:rsidP="00F94A1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社会主义核心价值观月搜索量</w:t>
            </w:r>
            <w:r w:rsidR="00F94A15" w:rsidRPr="00F94A15"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数据管理与分析</w:t>
            </w:r>
          </w:p>
        </w:tc>
      </w:tr>
      <w:tr w:rsidR="00417567" w:rsidRPr="00417567" w:rsidTr="00417567">
        <w:trPr>
          <w:trHeight w:val="4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756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案例所属的教学内容</w:t>
            </w:r>
          </w:p>
        </w:tc>
        <w:tc>
          <w:tcPr>
            <w:tcW w:w="7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CA720F" w:rsidP="0041756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557D3C">
              <w:rPr>
                <w:rFonts w:ascii="Calibri" w:eastAsia="黑体" w:hAnsi="Calibri" w:cs="Calibri"/>
                <w:color w:val="111111"/>
                <w:kern w:val="0"/>
                <w:szCs w:val="21"/>
              </w:rPr>
              <w:t> </w:t>
            </w:r>
            <w:r w:rsidRPr="00CA720F"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项目</w:t>
            </w:r>
            <w:r w:rsidR="00F94A15"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 xml:space="preserve">五 </w:t>
            </w:r>
            <w:r w:rsidR="00460853" w:rsidRPr="00460853"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数据管理与分析</w:t>
            </w:r>
          </w:p>
        </w:tc>
      </w:tr>
      <w:tr w:rsidR="00417567" w:rsidRPr="00417567" w:rsidTr="00417567">
        <w:trPr>
          <w:trHeight w:val="21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756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案例意义</w:t>
            </w:r>
          </w:p>
        </w:tc>
        <w:tc>
          <w:tcPr>
            <w:tcW w:w="7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B72CB" w:rsidRPr="0020720E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(1)</w:t>
            </w:r>
            <w:r w:rsidRPr="0020720E">
              <w:rPr>
                <w:rFonts w:ascii="宋体" w:eastAsia="宋体" w:hAnsi="宋体" w:cs="宋体"/>
                <w:color w:val="111111"/>
                <w:kern w:val="0"/>
                <w:szCs w:val="21"/>
              </w:rPr>
              <w:t>丰富计算机基础课的教学内容</w:t>
            </w:r>
          </w:p>
          <w:p w:rsidR="00460853" w:rsidRDefault="00460853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</w:p>
          <w:p w:rsidR="004B72CB" w:rsidRPr="0020720E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美化演示文稿</w:t>
            </w:r>
            <w:r w:rsidRPr="0020720E">
              <w:rPr>
                <w:rFonts w:ascii="宋体" w:eastAsia="宋体" w:hAnsi="宋体" w:cs="宋体"/>
                <w:color w:val="111111"/>
                <w:kern w:val="0"/>
                <w:szCs w:val="21"/>
              </w:rPr>
              <w:t>课程的开展,可以丰富计算机基础课的教学内容,让原本单调乏味的课程变得有趣起来。课程要求学生</w:t>
            </w: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学会设置幻灯片的背景</w:t>
            </w:r>
            <w:r w:rsidRPr="00170C64"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、</w:t>
            </w: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了解应用设计模板的方法</w:t>
            </w:r>
            <w:r w:rsidRPr="00170C64"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、</w:t>
            </w:r>
            <w:r w:rsidRPr="001B6CA2"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美化版面</w:t>
            </w:r>
            <w:r w:rsidRPr="0020720E">
              <w:rPr>
                <w:rFonts w:ascii="宋体" w:eastAsia="宋体" w:hAnsi="宋体" w:cs="宋体"/>
                <w:color w:val="111111"/>
                <w:kern w:val="0"/>
                <w:szCs w:val="21"/>
              </w:rPr>
              <w:t>以及</w:t>
            </w:r>
            <w:r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ppt</w:t>
            </w:r>
            <w:r w:rsidRPr="0020720E">
              <w:rPr>
                <w:rFonts w:ascii="宋体" w:eastAsia="宋体" w:hAnsi="宋体" w:cs="宋体"/>
                <w:color w:val="111111"/>
                <w:kern w:val="0"/>
                <w:szCs w:val="21"/>
              </w:rPr>
              <w:t>工具的使用等多个教学内容,极大的激发了学生的求知探索心理,帮助学生更好的学习探索计算机领域。</w:t>
            </w:r>
          </w:p>
          <w:p w:rsidR="004B72CB" w:rsidRPr="0020720E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(2)</w:t>
            </w:r>
            <w:r w:rsidRPr="0020720E">
              <w:rPr>
                <w:rFonts w:ascii="宋体" w:eastAsia="宋体" w:hAnsi="宋体" w:cs="宋体"/>
                <w:color w:val="111111"/>
                <w:kern w:val="0"/>
                <w:szCs w:val="21"/>
              </w:rPr>
              <w:t>培养学生解决实际问题的能力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通过美化演示文稿的教学，让学生自我展示，自我激励，体验成功，在不断尝试中获得知识、掌握知识。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(2)在练习中通过对学校特色的应用，让学生受到思想的熏陶！</w:t>
            </w:r>
          </w:p>
          <w:p w:rsidR="004B72CB" w:rsidRPr="0020720E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(</w:t>
            </w:r>
            <w:r w:rsidRPr="00170C64"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3</w:t>
            </w: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)加强学生修饰版面的实践操作能力；提高学生的审美情趣；培养学生积极探索、团结协作的精神；让学生体验修饰演示文稿的乐趣。</w:t>
            </w:r>
            <w:r w:rsidRPr="0020720E">
              <w:rPr>
                <w:rFonts w:ascii="宋体" w:eastAsia="宋体" w:hAnsi="宋体" w:cs="宋体"/>
                <w:color w:val="111111"/>
                <w:kern w:val="0"/>
                <w:szCs w:val="21"/>
              </w:rPr>
              <w:t>。</w:t>
            </w:r>
          </w:p>
          <w:p w:rsidR="00417567" w:rsidRPr="004B72CB" w:rsidRDefault="004B72CB" w:rsidP="004B72CB">
            <w:pPr>
              <w:ind w:firstLineChars="200" w:firstLine="420"/>
            </w:pPr>
            <w:r w:rsidRPr="004E1A20"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了解动画效果的作用；掌握设置动画效果的方法；掌握幻灯片播放顺序的调整方法。学有余力的学生自主探究、灵活运用动画效果设计自己的幻灯片。通过制作有动画效果的作品，增强学生学习兴趣并培养其创造性；通过作品评价，肯定学生才能，调动其积极性，提高鉴赏能力，形成审美态度，并且体现了师生间与学生间的交流，作品的优缺点的点评，对完善自己作品有借鉴的作用。</w:t>
            </w:r>
          </w:p>
        </w:tc>
      </w:tr>
      <w:tr w:rsidR="00417567" w:rsidRPr="00417567" w:rsidTr="00417567">
        <w:trPr>
          <w:trHeight w:val="27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756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案例描述</w:t>
            </w:r>
          </w:p>
        </w:tc>
        <w:tc>
          <w:tcPr>
            <w:tcW w:w="7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B72CB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（</w:t>
            </w: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1</w:t>
            </w:r>
            <w:r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）</w:t>
            </w: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比较作品，引入新课</w:t>
            </w:r>
          </w:p>
          <w:p w:rsidR="004B72CB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创设贴近学生生活的良好情境，激发学生学习的兴趣。让学生在吸取别人精华的同时也能提出自己的想法，培养学生大胆创新的意识。</w:t>
            </w:r>
          </w:p>
          <w:p w:rsidR="004B72CB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PowerPoint的插入文本框、图片和艺术字的方法，同时也学会了修饰文字的大小、颜色、字体，还学习了插入新的幻灯片，这里有一名同学的作品，我们一起来欣赏一下!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lastRenderedPageBreak/>
              <w:t>（</w:t>
            </w: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2</w:t>
            </w:r>
            <w:r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）</w:t>
            </w: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探索尝试，自主学习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让学生上台演示，给学生自我表现的机会，让学生感受到我能行！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分析比较两种设置背景的方式，培养学生的观察能力、分析能力及语言表达能力。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通过3个探究性的问题，鼓励学生主动尝试,勇于动手,在实践中发现问题,分析问题和解决问题。培养学生运用知识的能力，突破教学中的难点，让学生成为主动的探索者、积极的思考者，从而培养学生的操作能力。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A：学习背景的设置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1、看了这位同学的作品，你有想说的吗？学生自由发言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2、把学生的发言进行小结，（你们所说的这些，目的都是要把演示文稿美化，今天我们就一起来探索一下如何将我们的作品进行美化）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3、正如同学们所说的：如果把背景修饰一下，这样会更加漂亮，那你们认为用什么方法才能达到你理想的效果呢？有谁愿意来为大家演示一下，或者和你的好搭挡一起来做？（学生演示方法一“应用“）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4、还有没有其他的方法呢？（演示方法二“全部应用“）（可以是学生演示，也可以我自己来演示）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（1）小结：在演示文稿中可以对一张幻灯片设背景，（“应用”），也可以对所有有幻灯片设置背景（“全部应用“）。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（2）给演示文稿“自我介绍”设置你自己喜欢的背景。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B：应用设计模板设计背景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（1）刚才大家都做的很好，现在请大家一起来看看我做的演示文稿，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（2）看完我的作品，你有什么要说的？（背景有所不同）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（3）和你小组的同学一起来交流一下，看看能否找到解决这个问题的方法？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（4）让学生上台演示并讲解（两、三个同学来演示，让学生感受方法的多种多样）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（5）小结这些同学的方法，（有需要我也可以亲自示范）。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（6）观察演示文稿2第4张幻灯片，说说你的看法。（背景与艺术字颜色的冲突）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（7）小组讨论，解决问题。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（8）方法1：改变字的颜色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方法2：改变背景的颜色</w:t>
            </w:r>
          </w:p>
          <w:p w:rsidR="004B72CB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lastRenderedPageBreak/>
              <w:t>（</w:t>
            </w: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）</w:t>
            </w: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自由创作，体验成功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信息技术来源于生活，应服务于生活。通过用幻灯片的方式来做我们的特色，不仅巩固了新知识，又让学生的思想再度受到熏陶，进一步懂得“</w:t>
            </w:r>
            <w:r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一带一路</w:t>
            </w: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”</w:t>
            </w:r>
            <w:r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发展战略</w:t>
            </w: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的真正意义。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请你制作一组幻灯片（不少于三张）来展示这一特色，相信你是最棒的！（展示部分学生作品，先自评，再他评）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（</w:t>
            </w: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4</w:t>
            </w:r>
            <w:r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）</w:t>
            </w: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归纳总结，课后延伸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让学生在评价我的作品时，体会到：没有最好，只有更好！激发他们的求知欲望，为以后的学习奠定良好的基础。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（1）本节课你的收获有哪些？（板书）</w:t>
            </w:r>
          </w:p>
          <w:p w:rsidR="004B72CB" w:rsidRPr="00170C64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（2）展示我的作品（出示演示文稿4）</w:t>
            </w:r>
          </w:p>
          <w:p w:rsidR="00417567" w:rsidRPr="00490361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170C64">
              <w:rPr>
                <w:rFonts w:ascii="宋体" w:eastAsia="宋体" w:hAnsi="宋体" w:cs="宋体"/>
                <w:color w:val="111111"/>
                <w:kern w:val="0"/>
                <w:szCs w:val="21"/>
              </w:rPr>
              <w:t>学生评价我的作品，提出疑问，为下节课埋下伏笔。</w:t>
            </w:r>
          </w:p>
        </w:tc>
      </w:tr>
      <w:tr w:rsidR="00417567" w:rsidRPr="00417567" w:rsidTr="00417567">
        <w:trPr>
          <w:trHeight w:val="2100"/>
        </w:trPr>
        <w:tc>
          <w:tcPr>
            <w:tcW w:w="15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756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lastRenderedPageBreak/>
              <w:t>案例反思</w:t>
            </w:r>
          </w:p>
        </w:tc>
        <w:tc>
          <w:tcPr>
            <w:tcW w:w="739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7567" w:rsidRPr="004B72CB" w:rsidRDefault="004B72CB" w:rsidP="004B72CB">
            <w:pPr>
              <w:widowControl/>
              <w:shd w:val="clear" w:color="auto" w:fill="FFFFFF"/>
              <w:spacing w:line="360" w:lineRule="auto"/>
              <w:ind w:firstLineChars="200" w:firstLine="420"/>
              <w:jc w:val="left"/>
              <w:rPr>
                <w:rFonts w:ascii="宋体" w:eastAsia="宋体" w:hAnsi="宋体" w:cs="宋体"/>
                <w:color w:val="111111"/>
                <w:kern w:val="0"/>
                <w:szCs w:val="21"/>
              </w:rPr>
            </w:pPr>
            <w:r w:rsidRPr="00170C64">
              <w:rPr>
                <w:rFonts w:ascii="宋体" w:eastAsia="宋体" w:hAnsi="宋体" w:cs="宋体" w:hint="eastAsia"/>
                <w:color w:val="111111"/>
                <w:kern w:val="0"/>
                <w:szCs w:val="21"/>
              </w:rPr>
              <w:t>学生在完成比较有趣的学习任务时，他们会非常专心致志、乐此不疲。整节课学生都处在探究状态下。学生在老师的引导下，自由创作，并且学生不用本课知识也解决了此问题，可以说学生的发散思维到了“淋漓尽致”的境界。以活动为主线时，这节课课堂气氛异常活跃，可以较好的培养学生的各种能力，如语言表达能力，分析综合能力等。在这次任务完成过程中学生的主体地位得到了体现，同时还给了学生一个创新的空间。总的来说是很成功的，充分发挥了教师主导作用与学生主体作用，使其发散思维、逻辑思维能力得到充分发展。</w:t>
            </w:r>
          </w:p>
        </w:tc>
      </w:tr>
      <w:tr w:rsidR="00417567" w:rsidRPr="00417567" w:rsidTr="00417567">
        <w:trPr>
          <w:trHeight w:val="139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756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案例实施方式</w:t>
            </w:r>
          </w:p>
        </w:tc>
        <w:tc>
          <w:tcPr>
            <w:tcW w:w="7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 w:rsidRPr="00417567">
              <w:rPr>
                <w:rFonts w:ascii="宋体" w:eastAsia="宋体" w:hAnsi="宋体" w:cs="宋体" w:hint="eastAsia"/>
                <w:kern w:val="0"/>
                <w:sz w:val="22"/>
              </w:rPr>
              <w:t>讲授</w:t>
            </w:r>
          </w:p>
        </w:tc>
      </w:tr>
      <w:tr w:rsidR="00417567" w:rsidRPr="00417567" w:rsidTr="004B2D35">
        <w:trPr>
          <w:trHeight w:val="4597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Pr="00417567" w:rsidRDefault="00417567" w:rsidP="00417567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1756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案例资源列表</w:t>
            </w:r>
          </w:p>
        </w:tc>
        <w:tc>
          <w:tcPr>
            <w:tcW w:w="73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7567" w:rsidRDefault="004B72CB" w:rsidP="0041756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学习强国PPT</w:t>
            </w:r>
          </w:p>
          <w:p w:rsidR="00490361" w:rsidRPr="00490361" w:rsidRDefault="004B72CB" w:rsidP="00417567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</w:rPr>
              <w:t>一带一路素材</w:t>
            </w:r>
            <w:r w:rsidR="00490361">
              <w:rPr>
                <w:rFonts w:ascii="宋体" w:eastAsia="宋体" w:hAnsi="宋体" w:cs="宋体" w:hint="eastAsia"/>
                <w:kern w:val="0"/>
                <w:sz w:val="22"/>
              </w:rPr>
              <w:t>图片</w:t>
            </w:r>
          </w:p>
        </w:tc>
      </w:tr>
    </w:tbl>
    <w:p w:rsidR="00557D3C" w:rsidRPr="00557D3C" w:rsidRDefault="00557D3C" w:rsidP="00557D3C">
      <w:pPr>
        <w:spacing w:line="360" w:lineRule="auto"/>
        <w:ind w:firstLineChars="200" w:firstLine="420"/>
        <w:jc w:val="left"/>
        <w:rPr>
          <w:szCs w:val="21"/>
        </w:rPr>
      </w:pPr>
    </w:p>
    <w:sectPr w:rsidR="00557D3C" w:rsidRPr="00557D3C" w:rsidSect="00F64F0F">
      <w:pgSz w:w="11906" w:h="16838"/>
      <w:pgMar w:top="851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AB3" w:rsidRDefault="00F96AB3" w:rsidP="001E33E1">
      <w:r>
        <w:separator/>
      </w:r>
    </w:p>
  </w:endnote>
  <w:endnote w:type="continuationSeparator" w:id="0">
    <w:p w:rsidR="00F96AB3" w:rsidRDefault="00F96AB3" w:rsidP="001E3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AB3" w:rsidRDefault="00F96AB3" w:rsidP="001E33E1">
      <w:r>
        <w:separator/>
      </w:r>
    </w:p>
  </w:footnote>
  <w:footnote w:type="continuationSeparator" w:id="0">
    <w:p w:rsidR="00F96AB3" w:rsidRDefault="00F96AB3" w:rsidP="001E3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E0319"/>
    <w:multiLevelType w:val="hybridMultilevel"/>
    <w:tmpl w:val="9EEC473E"/>
    <w:lvl w:ilvl="0" w:tplc="95322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B586E"/>
    <w:multiLevelType w:val="hybridMultilevel"/>
    <w:tmpl w:val="8F7C0A28"/>
    <w:lvl w:ilvl="0" w:tplc="FCFAAE8A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D3C"/>
    <w:rsid w:val="00000048"/>
    <w:rsid w:val="00012BE0"/>
    <w:rsid w:val="000426A8"/>
    <w:rsid w:val="000B69B7"/>
    <w:rsid w:val="000E5ABA"/>
    <w:rsid w:val="0014094A"/>
    <w:rsid w:val="00151CAC"/>
    <w:rsid w:val="00167041"/>
    <w:rsid w:val="00170C64"/>
    <w:rsid w:val="00180E44"/>
    <w:rsid w:val="001B6CA2"/>
    <w:rsid w:val="001D28F7"/>
    <w:rsid w:val="001D5991"/>
    <w:rsid w:val="001E33E1"/>
    <w:rsid w:val="0020720E"/>
    <w:rsid w:val="002A6609"/>
    <w:rsid w:val="002B65CF"/>
    <w:rsid w:val="003B7AA9"/>
    <w:rsid w:val="003C5685"/>
    <w:rsid w:val="00417567"/>
    <w:rsid w:val="00460853"/>
    <w:rsid w:val="00490361"/>
    <w:rsid w:val="004B2D35"/>
    <w:rsid w:val="004B72CB"/>
    <w:rsid w:val="004E1A20"/>
    <w:rsid w:val="00557D3C"/>
    <w:rsid w:val="00571C66"/>
    <w:rsid w:val="00580F9B"/>
    <w:rsid w:val="00593414"/>
    <w:rsid w:val="005F3F4B"/>
    <w:rsid w:val="00641124"/>
    <w:rsid w:val="00665DCB"/>
    <w:rsid w:val="00736EE1"/>
    <w:rsid w:val="00775F19"/>
    <w:rsid w:val="007A4898"/>
    <w:rsid w:val="008502B8"/>
    <w:rsid w:val="00855196"/>
    <w:rsid w:val="008A1364"/>
    <w:rsid w:val="008C0FFB"/>
    <w:rsid w:val="008C2382"/>
    <w:rsid w:val="008E5D40"/>
    <w:rsid w:val="009170A5"/>
    <w:rsid w:val="009F631F"/>
    <w:rsid w:val="00A6201F"/>
    <w:rsid w:val="00A93CD7"/>
    <w:rsid w:val="00A97519"/>
    <w:rsid w:val="00AE5CAD"/>
    <w:rsid w:val="00C67AEF"/>
    <w:rsid w:val="00C9503B"/>
    <w:rsid w:val="00C97B6A"/>
    <w:rsid w:val="00CA720F"/>
    <w:rsid w:val="00CC4111"/>
    <w:rsid w:val="00D230A8"/>
    <w:rsid w:val="00D92C4A"/>
    <w:rsid w:val="00DD7BE5"/>
    <w:rsid w:val="00E12A88"/>
    <w:rsid w:val="00E44304"/>
    <w:rsid w:val="00E9661C"/>
    <w:rsid w:val="00F64F0F"/>
    <w:rsid w:val="00F71534"/>
    <w:rsid w:val="00F94A15"/>
    <w:rsid w:val="00F9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AF200D-F3A4-4173-BFD0-E97CDAD5D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7D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E3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E33E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E3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E33E1"/>
    <w:rPr>
      <w:sz w:val="18"/>
      <w:szCs w:val="18"/>
    </w:rPr>
  </w:style>
  <w:style w:type="paragraph" w:styleId="a6">
    <w:name w:val="List Paragraph"/>
    <w:basedOn w:val="a"/>
    <w:uiPriority w:val="34"/>
    <w:qFormat/>
    <w:rsid w:val="007A4898"/>
    <w:pPr>
      <w:ind w:firstLineChars="200" w:firstLine="420"/>
    </w:pPr>
  </w:style>
  <w:style w:type="table" w:styleId="a7">
    <w:name w:val="Table Grid"/>
    <w:basedOn w:val="a1"/>
    <w:uiPriority w:val="39"/>
    <w:rsid w:val="00DD7B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信息工程系</dc:creator>
  <cp:lastModifiedBy>wty</cp:lastModifiedBy>
  <cp:revision>10</cp:revision>
  <dcterms:created xsi:type="dcterms:W3CDTF">2019-12-09T07:42:00Z</dcterms:created>
  <dcterms:modified xsi:type="dcterms:W3CDTF">2019-12-09T23:58:00Z</dcterms:modified>
</cp:coreProperties>
</file>