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7D180E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7D180E">
              <w:rPr>
                <w:rFonts w:ascii="宋体" w:hAnsi="宋体" w:cs="宋体" w:hint="eastAsia"/>
                <w:sz w:val="24"/>
              </w:rPr>
              <w:t>项目4.1任务3排除开机显示器无显示故障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能够对启动过程中显示器无显示</w:t>
            </w:r>
            <w:r w:rsidR="00D4546E">
              <w:rPr>
                <w:rFonts w:ascii="宋体" w:hAnsi="宋体" w:hint="eastAsia"/>
                <w:szCs w:val="21"/>
              </w:rPr>
              <w:t>故障进行定位和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0265A5" w:rsidP="00710E49">
            <w:pPr>
              <w:jc w:val="left"/>
              <w:rPr>
                <w:rFonts w:ascii="宋体" w:hAnsi="宋体"/>
                <w:szCs w:val="21"/>
              </w:rPr>
            </w:pPr>
            <w:r w:rsidRPr="000265A5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809C0BA" wp14:editId="0630098C">
                  <wp:extent cx="4503420" cy="2918460"/>
                  <wp:effectExtent l="0" t="0" r="0" b="0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0265A5" w:rsidP="00B758D4">
            <w:r w:rsidRPr="000265A5">
              <w:rPr>
                <w:noProof/>
              </w:rPr>
              <w:drawing>
                <wp:inline distT="0" distB="0" distL="0" distR="0" wp14:anchorId="52C95A2D" wp14:editId="3D6CD62F">
                  <wp:extent cx="4503420" cy="621030"/>
                  <wp:effectExtent l="0" t="0" r="0" b="762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210236" w:rsidRDefault="000265A5" w:rsidP="00B758D4">
            <w:r>
              <w:rPr>
                <w:noProof/>
              </w:rPr>
              <w:drawing>
                <wp:inline distT="0" distB="0" distL="0" distR="0" wp14:anchorId="4A5D9E23" wp14:editId="353EE921">
                  <wp:extent cx="4503420" cy="24847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8E5AF2" w:rsidRDefault="008E5AF2" w:rsidP="00B758D4"/>
          <w:p w:rsidR="00210236" w:rsidRDefault="00210236" w:rsidP="00B758D4">
            <w:pPr>
              <w:rPr>
                <w:rFonts w:hint="eastAsia"/>
              </w:rPr>
            </w:pPr>
          </w:p>
          <w:p w:rsidR="00210236" w:rsidRPr="00210236" w:rsidRDefault="00210236" w:rsidP="00B758D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lastRenderedPageBreak/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1D1868" w:rsidRDefault="000265A5" w:rsidP="000265A5">
            <w:pPr>
              <w:rPr>
                <w:rFonts w:hint="eastAsia"/>
              </w:rPr>
            </w:pPr>
            <w:r w:rsidRPr="000265A5">
              <w:rPr>
                <w:noProof/>
              </w:rPr>
              <w:drawing>
                <wp:inline distT="0" distB="0" distL="0" distR="0" wp14:anchorId="42406BB2" wp14:editId="3DED434E">
                  <wp:extent cx="4503420" cy="3143250"/>
                  <wp:effectExtent l="0" t="0" r="0" b="0"/>
                  <wp:docPr id="40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35658F">
              <w:rPr>
                <w:noProof/>
              </w:rPr>
              <w:t xml:space="preserve"> </w:t>
            </w:r>
          </w:p>
          <w:p w:rsidR="00283DCD" w:rsidRPr="000265A5" w:rsidRDefault="0035658F" w:rsidP="00495BDA">
            <w:pPr>
              <w:spacing w:line="360" w:lineRule="exact"/>
              <w:rPr>
                <w:rFonts w:hint="eastAsia"/>
                <w:b/>
              </w:rPr>
            </w:pPr>
            <w:r w:rsidRPr="0035658F">
              <w:rPr>
                <w:b/>
              </w:rPr>
              <w:t>5.</w:t>
            </w:r>
            <w:r w:rsidRPr="0035658F">
              <w:rPr>
                <w:rFonts w:hint="eastAsia"/>
                <w:b/>
              </w:rPr>
              <w:t>制定维修方案</w:t>
            </w:r>
          </w:p>
          <w:p w:rsidR="00283DCD" w:rsidRDefault="00283DCD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35658F" w:rsidRDefault="000265A5" w:rsidP="00495BDA">
            <w:pPr>
              <w:spacing w:line="360" w:lineRule="exact"/>
            </w:pPr>
            <w:r w:rsidRPr="000265A5">
              <w:rPr>
                <w:noProof/>
              </w:rPr>
              <w:drawing>
                <wp:inline distT="0" distB="0" distL="0" distR="0" wp14:anchorId="7FDC2071" wp14:editId="3AD57A46">
                  <wp:extent cx="4503420" cy="1174115"/>
                  <wp:effectExtent l="0" t="0" r="0" b="6985"/>
                  <wp:docPr id="51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17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5658F" w:rsidRPr="000265A5" w:rsidRDefault="000265A5" w:rsidP="00495BDA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35658F" w:rsidRDefault="000265A5" w:rsidP="00495BDA">
            <w:pPr>
              <w:spacing w:line="360" w:lineRule="exact"/>
            </w:pPr>
            <w:r w:rsidRPr="000265A5">
              <w:drawing>
                <wp:inline distT="0" distB="0" distL="0" distR="0" wp14:anchorId="146EAA05" wp14:editId="03C1005D">
                  <wp:extent cx="4503420" cy="2475865"/>
                  <wp:effectExtent l="0" t="0" r="0" b="635"/>
                  <wp:docPr id="61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47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5658F" w:rsidRDefault="0035658F" w:rsidP="00495BDA">
            <w:pPr>
              <w:spacing w:line="360" w:lineRule="exact"/>
            </w:pPr>
          </w:p>
          <w:p w:rsidR="008E5AF2" w:rsidRDefault="008E5AF2" w:rsidP="008E5AF2">
            <w:pPr>
              <w:rPr>
                <w:rFonts w:hint="eastAsia"/>
              </w:rPr>
            </w:pPr>
          </w:p>
          <w:p w:rsidR="0035658F" w:rsidRDefault="0035658F" w:rsidP="008E5AF2"/>
          <w:p w:rsidR="000265A5" w:rsidRDefault="000265A5" w:rsidP="008E5AF2"/>
          <w:p w:rsidR="000265A5" w:rsidRPr="008E5AF2" w:rsidRDefault="000265A5" w:rsidP="008E5AF2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8E5AF2" w:rsidRDefault="008E5AF2" w:rsidP="0018678A">
            <w:pPr>
              <w:rPr>
                <w:b/>
                <w:bCs/>
              </w:rPr>
            </w:pPr>
          </w:p>
          <w:p w:rsidR="008E5AF2" w:rsidRDefault="000265A5" w:rsidP="0018678A">
            <w:pPr>
              <w:rPr>
                <w:b/>
                <w:bCs/>
              </w:rPr>
            </w:pPr>
            <w:r w:rsidRPr="000265A5">
              <w:rPr>
                <w:noProof/>
              </w:rPr>
              <w:drawing>
                <wp:inline distT="0" distB="0" distL="0" distR="0" wp14:anchorId="3EE143B0" wp14:editId="1540D2A8">
                  <wp:extent cx="4222750" cy="4910455"/>
                  <wp:effectExtent l="0" t="0" r="6350" b="4445"/>
                  <wp:docPr id="61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491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9D6F51">
              <w:t xml:space="preserve"> </w:t>
            </w:r>
            <w:r w:rsidR="000265A5">
              <w:rPr>
                <w:rFonts w:hint="eastAsia"/>
              </w:rPr>
              <w:t>启动检测不通过排查思路</w:t>
            </w:r>
            <w:r w:rsidR="009D6F51">
              <w:rPr>
                <w:rFonts w:hint="eastAsia"/>
              </w:rPr>
              <w:t>？</w:t>
            </w:r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F56A7A">
              <w:rPr>
                <w:rFonts w:hint="eastAsia"/>
              </w:rPr>
              <w:t xml:space="preserve"> </w:t>
            </w:r>
            <w:r w:rsidR="000265A5">
              <w:rPr>
                <w:rFonts w:hint="eastAsia"/>
              </w:rPr>
              <w:t>试述如何用最小系统法排查故障</w:t>
            </w:r>
            <w:bookmarkStart w:id="0" w:name="_GoBack"/>
            <w:bookmarkEnd w:id="0"/>
            <w:r w:rsidR="009D6F51">
              <w:rPr>
                <w:rFonts w:hint="eastAsia"/>
              </w:rPr>
              <w:t>？</w:t>
            </w:r>
          </w:p>
          <w:p w:rsidR="003C5CA9" w:rsidRPr="00E82609" w:rsidRDefault="009B77F3" w:rsidP="00E82609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F8D" w:rsidRDefault="00EC6F8D" w:rsidP="005F17C9">
      <w:r>
        <w:separator/>
      </w:r>
    </w:p>
  </w:endnote>
  <w:endnote w:type="continuationSeparator" w:id="0">
    <w:p w:rsidR="00EC6F8D" w:rsidRDefault="00EC6F8D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F8D" w:rsidRDefault="00EC6F8D" w:rsidP="005F17C9">
      <w:r>
        <w:separator/>
      </w:r>
    </w:p>
  </w:footnote>
  <w:footnote w:type="continuationSeparator" w:id="0">
    <w:p w:rsidR="00EC6F8D" w:rsidRDefault="00EC6F8D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3B3F"/>
    <w:rsid w:val="00021B89"/>
    <w:rsid w:val="000265A5"/>
    <w:rsid w:val="0004149D"/>
    <w:rsid w:val="000508A1"/>
    <w:rsid w:val="000B3337"/>
    <w:rsid w:val="000C0E29"/>
    <w:rsid w:val="000D08B8"/>
    <w:rsid w:val="0014050F"/>
    <w:rsid w:val="00142F92"/>
    <w:rsid w:val="001466A1"/>
    <w:rsid w:val="00187F8C"/>
    <w:rsid w:val="001931C2"/>
    <w:rsid w:val="001D1868"/>
    <w:rsid w:val="001E5F48"/>
    <w:rsid w:val="00210236"/>
    <w:rsid w:val="002127F7"/>
    <w:rsid w:val="00224C72"/>
    <w:rsid w:val="002543A5"/>
    <w:rsid w:val="00273857"/>
    <w:rsid w:val="00276300"/>
    <w:rsid w:val="00283DCD"/>
    <w:rsid w:val="002F29A3"/>
    <w:rsid w:val="00356234"/>
    <w:rsid w:val="0035658F"/>
    <w:rsid w:val="003C5CA9"/>
    <w:rsid w:val="00413902"/>
    <w:rsid w:val="00414921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10E49"/>
    <w:rsid w:val="007412A1"/>
    <w:rsid w:val="00741F28"/>
    <w:rsid w:val="00765DC3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E4D98"/>
    <w:rsid w:val="008E5AF2"/>
    <w:rsid w:val="00925299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5319A"/>
    <w:rsid w:val="00C573BA"/>
    <w:rsid w:val="00C97654"/>
    <w:rsid w:val="00CA6828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3626"/>
    <w:rsid w:val="00F03B7D"/>
    <w:rsid w:val="00F42EA8"/>
    <w:rsid w:val="00F462FB"/>
    <w:rsid w:val="00F56A7A"/>
    <w:rsid w:val="00F63703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Nicole</cp:lastModifiedBy>
  <cp:revision>49</cp:revision>
  <dcterms:created xsi:type="dcterms:W3CDTF">2017-08-27T01:24:00Z</dcterms:created>
  <dcterms:modified xsi:type="dcterms:W3CDTF">2019-10-29T07:14:00Z</dcterms:modified>
</cp:coreProperties>
</file>