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DC5" w:rsidRDefault="00F73DC5" w:rsidP="00F73DC5">
      <w:pPr>
        <w:jc w:val="center"/>
        <w:rPr>
          <w:rFonts w:ascii="Segoe UI" w:hAnsi="Segoe UI" w:cs="Segoe UI"/>
          <w:b/>
          <w:bCs/>
          <w:color w:val="1D2125"/>
          <w:sz w:val="36"/>
          <w:szCs w:val="36"/>
          <w:shd w:val="clear" w:color="auto" w:fill="FFFFFF"/>
        </w:rPr>
      </w:pPr>
      <w:r>
        <w:br/>
      </w:r>
      <w:r>
        <w:rPr>
          <w:rFonts w:ascii="Segoe UI" w:hAnsi="Segoe UI" w:cs="Segoe UI"/>
          <w:b/>
          <w:bCs/>
          <w:color w:val="1D2125"/>
          <w:sz w:val="36"/>
          <w:szCs w:val="36"/>
          <w:shd w:val="clear" w:color="auto" w:fill="FFFFFF"/>
        </w:rPr>
        <w:t>Стандартизация качества программных средств и систем в РБ</w:t>
      </w:r>
    </w:p>
    <w:p w:rsidR="00F73DC5" w:rsidRDefault="00F73DC5" w:rsidP="00F73DC5">
      <w:pPr>
        <w:jc w:val="center"/>
        <w:rPr>
          <w:rFonts w:ascii="Segoe UI" w:hAnsi="Segoe UI" w:cs="Segoe UI"/>
          <w:b/>
          <w:bCs/>
          <w:color w:val="1D2125"/>
          <w:sz w:val="36"/>
          <w:szCs w:val="36"/>
          <w:shd w:val="clear" w:color="auto" w:fill="FFFFFF"/>
        </w:rPr>
      </w:pPr>
    </w:p>
    <w:p w:rsidR="00F73DC5" w:rsidRPr="00F73DC5" w:rsidRDefault="00F73DC5" w:rsidP="00F73DC5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Общие сведения о стандартах в области оценки качества в Республике Беларусь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сегодняшний день имеется множество определений качества ПО, которые, по существу, сводятся к совокупности технических, технологических и эксплуатационных характеристик продукции или процессов, посредством которых они способны отвечать требованиям потребителя и удовлетворять его при применении.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области оценки качества ПС широко известны такие определения:</w:t>
      </w:r>
    </w:p>
    <w:p w:rsidR="00F73DC5" w:rsidRPr="00F73DC5" w:rsidRDefault="00F73DC5" w:rsidP="00F73DC5">
      <w:pPr>
        <w:numPr>
          <w:ilvl w:val="0"/>
          <w:numId w:val="1"/>
        </w:numPr>
        <w:shd w:val="clear" w:color="auto" w:fill="CFE2F2"/>
        <w:spacing w:before="100" w:beforeAutospacing="1" w:after="100" w:afterAutospacing="1"/>
        <w:ind w:left="1287"/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color w:val="0F6CBF"/>
          <w:kern w:val="0"/>
          <w:lang w:eastAsia="ru-RU"/>
          <w14:ligatures w14:val="none"/>
        </w:rPr>
        <w:t>[1061-1998 IEEE Standard for Software Quality Metrics Methodology]</w:t>
      </w:r>
    </w:p>
    <w:p w:rsidR="00F73DC5" w:rsidRPr="00F73DC5" w:rsidRDefault="00F73DC5" w:rsidP="00F73DC5">
      <w:pPr>
        <w:shd w:val="clear" w:color="auto" w:fill="CFE2F2"/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b/>
          <w:bCs/>
          <w:color w:val="083863"/>
          <w:kern w:val="0"/>
          <w:lang w:eastAsia="ru-RU"/>
          <w14:ligatures w14:val="none"/>
        </w:rPr>
        <w:t>Качество ПО</w:t>
      </w:r>
      <w:r w:rsidRPr="00F73DC5"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  <w:t> – это степень, в которой ПО обладает требуемой комбинацией свойств.</w:t>
      </w:r>
    </w:p>
    <w:p w:rsidR="00F73DC5" w:rsidRPr="00F73DC5" w:rsidRDefault="00F73DC5" w:rsidP="00F73DC5">
      <w:pPr>
        <w:numPr>
          <w:ilvl w:val="0"/>
          <w:numId w:val="2"/>
        </w:numPr>
        <w:shd w:val="clear" w:color="auto" w:fill="CFE2F2"/>
        <w:spacing w:before="100" w:beforeAutospacing="1" w:after="100" w:afterAutospacing="1"/>
        <w:ind w:left="1287"/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color w:val="0F6CBF"/>
          <w:kern w:val="0"/>
          <w:lang w:eastAsia="ru-RU"/>
          <w14:ligatures w14:val="none"/>
        </w:rPr>
        <w:t>[IEEE Std 610.12-1990]</w:t>
      </w:r>
    </w:p>
    <w:p w:rsidR="00F73DC5" w:rsidRPr="00F73DC5" w:rsidRDefault="00F73DC5" w:rsidP="00F73DC5">
      <w:pPr>
        <w:shd w:val="clear" w:color="auto" w:fill="CFE2F2"/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b/>
          <w:bCs/>
          <w:color w:val="083863"/>
          <w:kern w:val="0"/>
          <w:lang w:eastAsia="ru-RU"/>
          <w14:ligatures w14:val="none"/>
        </w:rPr>
        <w:t>Качество ПО</w:t>
      </w:r>
      <w:r w:rsidRPr="00F73DC5"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  <w:t> – степень, в которой система, компонент или процесс удовлетворяют потребностям или ожиданиям заказчика или пользователя.</w:t>
      </w:r>
    </w:p>
    <w:p w:rsidR="00F73DC5" w:rsidRPr="00F73DC5" w:rsidRDefault="00F73DC5" w:rsidP="00F73DC5">
      <w:pPr>
        <w:numPr>
          <w:ilvl w:val="0"/>
          <w:numId w:val="3"/>
        </w:numPr>
        <w:shd w:val="clear" w:color="auto" w:fill="CFE2F2"/>
        <w:spacing w:before="100" w:beforeAutospacing="1" w:after="100" w:afterAutospacing="1"/>
        <w:ind w:left="1287"/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color w:val="0F6CBF"/>
          <w:kern w:val="0"/>
          <w:lang w:eastAsia="ru-RU"/>
          <w14:ligatures w14:val="none"/>
        </w:rPr>
        <w:t>[ISO/IEC 25000:2014]</w:t>
      </w:r>
    </w:p>
    <w:p w:rsidR="00F73DC5" w:rsidRPr="00F73DC5" w:rsidRDefault="00F73DC5" w:rsidP="00F73DC5">
      <w:pPr>
        <w:shd w:val="clear" w:color="auto" w:fill="CFE2F2"/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b/>
          <w:bCs/>
          <w:color w:val="083863"/>
          <w:kern w:val="0"/>
          <w:lang w:eastAsia="ru-RU"/>
          <w14:ligatures w14:val="none"/>
        </w:rPr>
        <w:t>Качество ПО</w:t>
      </w:r>
      <w:r w:rsidRPr="00F73DC5"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  <w:t> – способность программного продукта при заданных условиях удовлетворять установленным или предполагаемым потребностям.</w:t>
      </w:r>
    </w:p>
    <w:p w:rsidR="00F73DC5" w:rsidRPr="00F73DC5" w:rsidRDefault="00F73DC5" w:rsidP="00F73DC5">
      <w:pPr>
        <w:numPr>
          <w:ilvl w:val="0"/>
          <w:numId w:val="4"/>
        </w:numPr>
        <w:shd w:val="clear" w:color="auto" w:fill="CFE2F2"/>
        <w:spacing w:before="100" w:beforeAutospacing="1" w:after="100" w:afterAutospacing="1"/>
        <w:ind w:left="1287"/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color w:val="0F6CBF"/>
          <w:kern w:val="0"/>
          <w:lang w:eastAsia="ru-RU"/>
          <w14:ligatures w14:val="none"/>
        </w:rPr>
        <w:t>[ISO 8402:1994 Quality management and quality assurance]</w:t>
      </w:r>
    </w:p>
    <w:p w:rsidR="00F73DC5" w:rsidRPr="00F73DC5" w:rsidRDefault="00F73DC5" w:rsidP="00F73DC5">
      <w:pPr>
        <w:shd w:val="clear" w:color="auto" w:fill="CFE2F2"/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b/>
          <w:bCs/>
          <w:color w:val="083863"/>
          <w:kern w:val="0"/>
          <w:lang w:eastAsia="ru-RU"/>
          <w14:ligatures w14:val="none"/>
        </w:rPr>
        <w:t>Качество ПО</w:t>
      </w:r>
      <w:r w:rsidRPr="00F73DC5"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  <w:t> – это совокупность характеристик ПО, относящихся к его способности удовлетворять установленные и предполагаемые потребности.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условиях, когда техническая сложность изделий возрастает, равно как запросы потребителей и объем предложения на рынке, возникает необходимость в точном определении уровня качества конкретного продукта. Причем зачастую необходимо определить этот уровень у еще не созданного продукта или услуги. В соответствии с выводами Европейской комиссии по качеству, большинство ошибок, из-за которых изделия выходят из строя, происходят именно на стадии проектирования (~70%), а не при производстве (20%) или эксплуатации (10%).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процесс разработки и деятельность по оценке качества ПС оказывают влияние следующие обобщенные показатели ПС:</w:t>
      </w:r>
    </w:p>
    <w:p w:rsidR="00F73DC5" w:rsidRPr="00F73DC5" w:rsidRDefault="00F73DC5" w:rsidP="00F73DC5">
      <w:pPr>
        <w:numPr>
          <w:ilvl w:val="0"/>
          <w:numId w:val="5"/>
        </w:numPr>
        <w:spacing w:before="100" w:beforeAutospacing="1" w:after="100" w:afterAutospacing="1"/>
        <w:ind w:left="128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область применения и назначение ПС;</w:t>
      </w:r>
    </w:p>
    <w:p w:rsidR="00F73DC5" w:rsidRPr="00F73DC5" w:rsidRDefault="00F73DC5" w:rsidP="00F73DC5">
      <w:pPr>
        <w:numPr>
          <w:ilvl w:val="0"/>
          <w:numId w:val="5"/>
        </w:numPr>
        <w:spacing w:before="100" w:beforeAutospacing="1" w:after="100" w:afterAutospacing="1"/>
        <w:ind w:left="128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тип решаемых задач;</w:t>
      </w:r>
    </w:p>
    <w:p w:rsidR="00F73DC5" w:rsidRPr="00F73DC5" w:rsidRDefault="00F73DC5" w:rsidP="00F73DC5">
      <w:pPr>
        <w:numPr>
          <w:ilvl w:val="0"/>
          <w:numId w:val="5"/>
        </w:numPr>
        <w:spacing w:before="100" w:beforeAutospacing="1" w:after="100" w:afterAutospacing="1"/>
        <w:ind w:left="128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объем и сложность ПС;</w:t>
      </w:r>
    </w:p>
    <w:p w:rsidR="00F73DC5" w:rsidRPr="00F73DC5" w:rsidRDefault="00F73DC5" w:rsidP="00F73DC5">
      <w:pPr>
        <w:numPr>
          <w:ilvl w:val="0"/>
          <w:numId w:val="5"/>
        </w:numPr>
        <w:spacing w:before="100" w:beforeAutospacing="1" w:after="100" w:afterAutospacing="1"/>
        <w:ind w:left="128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необходимый состав и требуемые значения характеристик качества ПС, и величина допустимого ущерба из-за их недостаточного качества;</w:t>
      </w:r>
    </w:p>
    <w:p w:rsidR="00F73DC5" w:rsidRPr="00F73DC5" w:rsidRDefault="00F73DC5" w:rsidP="00F73DC5">
      <w:pPr>
        <w:numPr>
          <w:ilvl w:val="0"/>
          <w:numId w:val="5"/>
        </w:numPr>
        <w:spacing w:before="100" w:beforeAutospacing="1" w:after="100" w:afterAutospacing="1"/>
        <w:ind w:left="128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степень связи решаемых задач с реальным масштабом времени или допустимой длительностью ожидания результатов решения задачи;</w:t>
      </w:r>
    </w:p>
    <w:p w:rsidR="00F73DC5" w:rsidRPr="00F73DC5" w:rsidRDefault="00F73DC5" w:rsidP="00F73DC5">
      <w:pPr>
        <w:numPr>
          <w:ilvl w:val="0"/>
          <w:numId w:val="5"/>
        </w:numPr>
        <w:spacing w:before="100" w:beforeAutospacing="1" w:after="100" w:afterAutospacing="1"/>
        <w:ind w:left="128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прогнозируемые значения длительности эксплуатации и перспектива создания множества версий ПС;</w:t>
      </w:r>
    </w:p>
    <w:p w:rsidR="00F73DC5" w:rsidRPr="00F73DC5" w:rsidRDefault="00F73DC5" w:rsidP="00F73DC5">
      <w:pPr>
        <w:numPr>
          <w:ilvl w:val="0"/>
          <w:numId w:val="5"/>
        </w:numPr>
        <w:spacing w:before="100" w:beforeAutospacing="1" w:after="100" w:afterAutospacing="1"/>
        <w:ind w:left="128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предполагаемый тираж производства и применения ПС;</w:t>
      </w:r>
    </w:p>
    <w:p w:rsidR="00F73DC5" w:rsidRPr="00F73DC5" w:rsidRDefault="00F73DC5" w:rsidP="00F73DC5">
      <w:pPr>
        <w:numPr>
          <w:ilvl w:val="0"/>
          <w:numId w:val="5"/>
        </w:numPr>
        <w:spacing w:before="100" w:beforeAutospacing="1" w:after="100" w:afterAutospacing="1"/>
        <w:ind w:left="128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степень необходимой документированности ПС.</w:t>
      </w:r>
    </w:p>
    <w:p w:rsidR="00F73DC5" w:rsidRPr="00F73DC5" w:rsidRDefault="00F73DC5" w:rsidP="00F73DC5">
      <w:pPr>
        <w:shd w:val="clear" w:color="auto" w:fill="CFE2F2"/>
        <w:ind w:firstLine="567"/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  <w:t>В настоящее время на территории Республики Беларусь действуют следующие основные стандарты в области оценки качества ПС:</w:t>
      </w:r>
    </w:p>
    <w:p w:rsidR="00F73DC5" w:rsidRPr="00F73DC5" w:rsidRDefault="00F73DC5" w:rsidP="00F73DC5">
      <w:pPr>
        <w:shd w:val="clear" w:color="auto" w:fill="CFE2F2"/>
        <w:ind w:firstLine="567"/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  <w:t>– межгосударственный стандарт стран СНГ</w:t>
      </w:r>
      <w:r w:rsidRPr="00F73DC5">
        <w:rPr>
          <w:rFonts w:ascii="Times New Roman" w:eastAsia="Times New Roman" w:hAnsi="Times New Roman" w:cs="Times New Roman"/>
          <w:color w:val="0F6CBF"/>
          <w:kern w:val="0"/>
          <w:lang w:eastAsia="ru-RU"/>
          <w14:ligatures w14:val="none"/>
        </w:rPr>
        <w:t> </w:t>
      </w:r>
      <w:r w:rsidRPr="00F73DC5">
        <w:rPr>
          <w:rFonts w:ascii="Times New Roman" w:eastAsia="Times New Roman" w:hAnsi="Times New Roman" w:cs="Times New Roman"/>
          <w:b/>
          <w:bCs/>
          <w:color w:val="0F6CBF"/>
          <w:kern w:val="0"/>
          <w:lang w:eastAsia="ru-RU"/>
          <w14:ligatures w14:val="none"/>
        </w:rPr>
        <w:t>ГОСТ 28806–90</w:t>
      </w:r>
      <w:r w:rsidRPr="00F73DC5"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  <w:t>. </w:t>
      </w:r>
      <w:r w:rsidRPr="00F73DC5">
        <w:rPr>
          <w:rFonts w:ascii="Times New Roman" w:eastAsia="Times New Roman" w:hAnsi="Times New Roman" w:cs="Times New Roman"/>
          <w:b/>
          <w:bCs/>
          <w:color w:val="0F6CBF"/>
          <w:kern w:val="0"/>
          <w:lang w:eastAsia="ru-RU"/>
          <w14:ligatures w14:val="none"/>
        </w:rPr>
        <w:t>Качество программных средств. Термины и определения;</w:t>
      </w:r>
    </w:p>
    <w:p w:rsidR="00F73DC5" w:rsidRPr="00F73DC5" w:rsidRDefault="00F73DC5" w:rsidP="00F73DC5">
      <w:pPr>
        <w:shd w:val="clear" w:color="auto" w:fill="CFE2F2"/>
        <w:ind w:firstLine="567"/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  <w:t>– межгосударственный стандарт стран СНГ</w:t>
      </w:r>
      <w:r w:rsidRPr="00F73DC5">
        <w:rPr>
          <w:rFonts w:ascii="Times New Roman" w:eastAsia="Times New Roman" w:hAnsi="Times New Roman" w:cs="Times New Roman"/>
          <w:color w:val="0F6CBF"/>
          <w:kern w:val="0"/>
          <w:lang w:eastAsia="ru-RU"/>
          <w14:ligatures w14:val="none"/>
        </w:rPr>
        <w:t> </w:t>
      </w:r>
      <w:r w:rsidRPr="00F73DC5">
        <w:rPr>
          <w:rFonts w:ascii="Times New Roman" w:eastAsia="Times New Roman" w:hAnsi="Times New Roman" w:cs="Times New Roman"/>
          <w:b/>
          <w:bCs/>
          <w:color w:val="0F6CBF"/>
          <w:kern w:val="0"/>
          <w:lang w:eastAsia="ru-RU"/>
          <w14:ligatures w14:val="none"/>
        </w:rPr>
        <w:t>ГОСТ 28195–99</w:t>
      </w:r>
      <w:r w:rsidRPr="00F73DC5"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  <w:t>. </w:t>
      </w:r>
      <w:r w:rsidRPr="00F73DC5">
        <w:rPr>
          <w:rFonts w:ascii="Times New Roman" w:eastAsia="Times New Roman" w:hAnsi="Times New Roman" w:cs="Times New Roman"/>
          <w:b/>
          <w:bCs/>
          <w:color w:val="0F6CBF"/>
          <w:kern w:val="0"/>
          <w:lang w:eastAsia="ru-RU"/>
          <w14:ligatures w14:val="none"/>
        </w:rPr>
        <w:t>Оценка качества программных средств. Общие положения;</w:t>
      </w:r>
    </w:p>
    <w:p w:rsidR="00F73DC5" w:rsidRPr="00F73DC5" w:rsidRDefault="00F73DC5" w:rsidP="00F73DC5">
      <w:pPr>
        <w:shd w:val="clear" w:color="auto" w:fill="CFE2F2"/>
        <w:ind w:firstLine="567"/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  <w:t>– национальный стандарт Беларуси </w:t>
      </w:r>
      <w:r w:rsidRPr="00F73DC5">
        <w:rPr>
          <w:rFonts w:ascii="Times New Roman" w:eastAsia="Times New Roman" w:hAnsi="Times New Roman" w:cs="Times New Roman"/>
          <w:b/>
          <w:bCs/>
          <w:color w:val="0F6CBF"/>
          <w:kern w:val="0"/>
          <w:lang w:eastAsia="ru-RU"/>
          <w14:ligatures w14:val="none"/>
        </w:rPr>
        <w:t>СТБ ИСО/МЭК 9126–2003</w:t>
      </w:r>
      <w:r w:rsidRPr="00F73DC5">
        <w:rPr>
          <w:rFonts w:ascii="Times New Roman" w:eastAsia="Times New Roman" w:hAnsi="Times New Roman" w:cs="Times New Roman"/>
          <w:color w:val="083863"/>
          <w:kern w:val="0"/>
          <w:lang w:eastAsia="ru-RU"/>
          <w14:ligatures w14:val="none"/>
        </w:rPr>
        <w:t>. </w:t>
      </w:r>
      <w:r w:rsidRPr="00F73DC5">
        <w:rPr>
          <w:rFonts w:ascii="Times New Roman" w:eastAsia="Times New Roman" w:hAnsi="Times New Roman" w:cs="Times New Roman"/>
          <w:b/>
          <w:bCs/>
          <w:color w:val="0F6CBF"/>
          <w:kern w:val="0"/>
          <w:lang w:eastAsia="ru-RU"/>
          <w14:ligatures w14:val="none"/>
        </w:rPr>
        <w:t>Информационные технологии. Оценка программной продукции. Характеристики качества и руководства по их применению.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стандарте ГОСТ 28806–90 даются основные термины и определения, принятые в области обеспечения качества программного обеспечения.</w:t>
      </w:r>
    </w:p>
    <w:p w:rsidR="00F73DC5" w:rsidRPr="00F73DC5" w:rsidRDefault="00F73DC5" w:rsidP="00F73DC5">
      <w:pPr>
        <w:shd w:val="clear" w:color="auto" w:fill="D7E4D6"/>
        <w:ind w:firstLine="567"/>
        <w:rPr>
          <w:rFonts w:ascii="Times New Roman" w:eastAsia="Times New Roman" w:hAnsi="Times New Roman" w:cs="Times New Roman"/>
          <w:color w:val="1C3F1A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color w:val="1C3F1A"/>
          <w:kern w:val="0"/>
          <w:lang w:eastAsia="ru-RU"/>
          <w14:ligatures w14:val="none"/>
        </w:rPr>
        <w:t>ГОСТ 28195–99 определяет </w:t>
      </w:r>
      <w:r w:rsidRPr="00F73DC5">
        <w:rPr>
          <w:rFonts w:ascii="Times New Roman" w:eastAsia="Times New Roman" w:hAnsi="Times New Roman" w:cs="Times New Roman"/>
          <w:b/>
          <w:bCs/>
          <w:color w:val="0F6CBF"/>
          <w:kern w:val="0"/>
          <w:lang w:eastAsia="ru-RU"/>
          <w14:ligatures w14:val="none"/>
        </w:rPr>
        <w:t>ОЦЕНКУ КАЧЕСТВА программных средств </w:t>
      </w:r>
      <w:r w:rsidRPr="00F73DC5">
        <w:rPr>
          <w:rFonts w:ascii="Times New Roman" w:eastAsia="Times New Roman" w:hAnsi="Times New Roman" w:cs="Times New Roman"/>
          <w:color w:val="1C3F1A"/>
          <w:kern w:val="0"/>
          <w:lang w:eastAsia="ru-RU"/>
          <w14:ligatures w14:val="none"/>
        </w:rPr>
        <w:t>как:</w:t>
      </w:r>
      <w:r w:rsidRPr="00F73DC5">
        <w:rPr>
          <w:rFonts w:ascii="Times New Roman" w:eastAsia="Times New Roman" w:hAnsi="Times New Roman" w:cs="Times New Roman"/>
          <w:color w:val="1C3F1A"/>
          <w:kern w:val="0"/>
          <w:lang w:eastAsia="ru-RU"/>
          <w14:ligatures w14:val="none"/>
        </w:rPr>
        <w:br/>
        <w:t>– </w:t>
      </w:r>
      <w:r w:rsidRPr="00F73DC5">
        <w:rPr>
          <w:rFonts w:ascii="Times New Roman" w:eastAsia="Times New Roman" w:hAnsi="Times New Roman" w:cs="Times New Roman"/>
          <w:color w:val="0F6CBF"/>
          <w:kern w:val="0"/>
          <w:lang w:eastAsia="ru-RU"/>
          <w14:ligatures w14:val="none"/>
        </w:rPr>
        <w:t>совокупность операций, включающих выбор номенклатуры характеристик качества оцениваемого программного средства, определение значений этих характеристик и сравнение их с базовыми значениями</w:t>
      </w:r>
      <w:r w:rsidRPr="00F73DC5">
        <w:rPr>
          <w:rFonts w:ascii="Times New Roman" w:eastAsia="Times New Roman" w:hAnsi="Times New Roman" w:cs="Times New Roman"/>
          <w:color w:val="1C3F1A"/>
          <w:kern w:val="0"/>
          <w:lang w:eastAsia="ru-RU"/>
          <w14:ligatures w14:val="none"/>
        </w:rPr>
        <w:t>.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соответствии с данным стандартом оценка качества должна проводиться применительно ко всем работам ЖЦ ПС при планировании характеристик качества ПС, контроле качества в процессе разработки, проверке эффективности модификации ПС в процессе сопровождения.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Основными задачами, решаемыми при оценке качества программного средства, по ГОСТ 28195–99 являются: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1) планирование номенклатуры характеристик и показателей качества;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2) планирование уровня качества;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3) выбор методов контроля показателей качества;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4) контроль значений показателей качества в процессе ЖЦ ПС;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5) выбор базовых образцов по подклассам и группам;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6) принятие решения о соответствии реальных значений показателей качества установленным требованиям.</w:t>
      </w:r>
    </w:p>
    <w:p w:rsidR="00F73DC5" w:rsidRPr="00F73DC5" w:rsidRDefault="00F73DC5" w:rsidP="00F73DC5">
      <w:pPr>
        <w:shd w:val="clear" w:color="auto" w:fill="D7E4D6"/>
        <w:ind w:firstLine="567"/>
        <w:rPr>
          <w:rFonts w:ascii="Times New Roman" w:eastAsia="Times New Roman" w:hAnsi="Times New Roman" w:cs="Times New Roman"/>
          <w:color w:val="1C3F1A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color w:val="1C3F1A"/>
          <w:kern w:val="0"/>
          <w:lang w:eastAsia="ru-RU"/>
          <w14:ligatures w14:val="none"/>
        </w:rPr>
        <w:t>ГОСТ 28195–99 определяет</w:t>
      </w:r>
      <w:r w:rsidRPr="00F73DC5">
        <w:rPr>
          <w:rFonts w:ascii="Times New Roman" w:eastAsia="Times New Roman" w:hAnsi="Times New Roman" w:cs="Times New Roman"/>
          <w:b/>
          <w:bCs/>
          <w:color w:val="0F6CBF"/>
          <w:kern w:val="0"/>
          <w:lang w:eastAsia="ru-RU"/>
          <w14:ligatures w14:val="none"/>
        </w:rPr>
        <w:t> ПОКАЗАТЕЛЬ КАЧЕСТВА ПРОДУКТА</w:t>
      </w:r>
      <w:r w:rsidRPr="00F73DC5">
        <w:rPr>
          <w:rFonts w:ascii="Times New Roman" w:eastAsia="Times New Roman" w:hAnsi="Times New Roman" w:cs="Times New Roman"/>
          <w:color w:val="1C3F1A"/>
          <w:kern w:val="0"/>
          <w:lang w:eastAsia="ru-RU"/>
          <w14:ligatures w14:val="none"/>
        </w:rPr>
        <w:t> как:</w:t>
      </w:r>
      <w:r w:rsidRPr="00F73DC5">
        <w:rPr>
          <w:rFonts w:ascii="Times New Roman" w:eastAsia="Times New Roman" w:hAnsi="Times New Roman" w:cs="Times New Roman"/>
          <w:color w:val="1C3F1A"/>
          <w:kern w:val="0"/>
          <w:lang w:eastAsia="ru-RU"/>
          <w14:ligatures w14:val="none"/>
        </w:rPr>
        <w:br/>
        <w:t>– </w:t>
      </w:r>
      <w:r w:rsidRPr="00F73DC5">
        <w:rPr>
          <w:rFonts w:ascii="Times New Roman" w:eastAsia="Times New Roman" w:hAnsi="Times New Roman" w:cs="Times New Roman"/>
          <w:color w:val="0F6CBF"/>
          <w:kern w:val="0"/>
          <w:lang w:eastAsia="ru-RU"/>
          <w14:ligatures w14:val="none"/>
        </w:rPr>
        <w:t xml:space="preserve">количественная характеристика одного или нескольких свойств продукции, </w:t>
      </w:r>
      <w:r w:rsidRPr="00F73DC5">
        <w:rPr>
          <w:rFonts w:ascii="Times New Roman" w:eastAsia="Times New Roman" w:hAnsi="Times New Roman" w:cs="Times New Roman"/>
          <w:color w:val="0F6CBF"/>
          <w:kern w:val="0"/>
          <w:lang w:eastAsia="ru-RU"/>
          <w14:ligatures w14:val="none"/>
        </w:rPr>
        <w:lastRenderedPageBreak/>
        <w:t>составляющих ее качество, рассматриваемая применительно к определенным условиям ее создания и эксплуатации или потребления</w:t>
      </w:r>
      <w:r w:rsidRPr="00F73DC5">
        <w:rPr>
          <w:rFonts w:ascii="Times New Roman" w:eastAsia="Times New Roman" w:hAnsi="Times New Roman" w:cs="Times New Roman"/>
          <w:color w:val="1C3F1A"/>
          <w:kern w:val="0"/>
          <w:lang w:eastAsia="ru-RU"/>
          <w14:ligatures w14:val="none"/>
        </w:rPr>
        <w:t>.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Обеспечение и оценка качества выполняются в течение ЖЦ ПС и неразрывно связаны с положениями стандарта </w:t>
      </w:r>
      <w:r w:rsidRPr="00F73DC5">
        <w:rPr>
          <w:rFonts w:ascii="Times New Roman" w:eastAsia="Times New Roman" w:hAnsi="Times New Roman" w:cs="Times New Roman"/>
          <w:b/>
          <w:bCs/>
          <w:color w:val="0F6CBF"/>
          <w:kern w:val="0"/>
          <w:lang w:eastAsia="ru-RU"/>
          <w14:ligatures w14:val="none"/>
        </w:rPr>
        <w:t>СТБ ИСО/МЭК 12207–2003</w:t>
      </w:r>
      <w:r w:rsidRPr="00F73DC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F73DC5" w:rsidRPr="00F73DC5" w:rsidRDefault="00F73DC5" w:rsidP="00F73DC5">
      <w:pPr>
        <w:spacing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73DC5" w:rsidRDefault="00F73DC5" w:rsidP="00F73DC5">
      <w:pPr>
        <w:pStyle w:val="3"/>
        <w:shd w:val="clear" w:color="auto" w:fill="FFFFFF"/>
        <w:spacing w:before="0" w:beforeAutospacing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>2. Основные понятия и определения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Программное обеспечение сегодня находит широкое применение во всех сферах жизнедеятельности человека. Естественно, от правильности его работы зависят результаты труда и безопасность многих людей. В этой связи особое внимание уделяется вопросам оценки и управления качеством на протяжении всего ЖЦ ПС.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Предполагается, что если ПС разрабатывается на основе спецификации с описанием требований и видения продукта, то качеством может выступать точное соответствие этим спецификациям (при условии их корректности).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Спецификация (</w:t>
      </w:r>
      <w:r>
        <w:rPr>
          <w:rStyle w:val="a5"/>
          <w:rFonts w:ascii="Segoe UI" w:hAnsi="Segoe UI" w:cs="Segoe UI"/>
          <w:color w:val="015692"/>
        </w:rPr>
        <w:t>specificatio</w:t>
      </w:r>
      <w:r>
        <w:rPr>
          <w:rFonts w:ascii="Segoe UI" w:hAnsi="Segoe UI" w:cs="Segoe UI"/>
          <w:color w:val="015692"/>
        </w:rPr>
        <w:t>, от лат. </w:t>
      </w:r>
      <w:r>
        <w:rPr>
          <w:rStyle w:val="a5"/>
          <w:rFonts w:ascii="Segoe UI" w:hAnsi="Segoe UI" w:cs="Segoe UI"/>
          <w:color w:val="015692"/>
        </w:rPr>
        <w:t>species </w:t>
      </w:r>
      <w:r>
        <w:rPr>
          <w:rFonts w:ascii="Segoe UI" w:hAnsi="Segoe UI" w:cs="Segoe UI"/>
          <w:color w:val="015692"/>
        </w:rPr>
        <w:t>— вид, разновидность и </w:t>
      </w:r>
      <w:r>
        <w:rPr>
          <w:rStyle w:val="a5"/>
          <w:rFonts w:ascii="Segoe UI" w:hAnsi="Segoe UI" w:cs="Segoe UI"/>
          <w:color w:val="015692"/>
        </w:rPr>
        <w:t>facio</w:t>
      </w:r>
      <w:r>
        <w:rPr>
          <w:rFonts w:ascii="Segoe UI" w:hAnsi="Segoe UI" w:cs="Segoe UI"/>
          <w:color w:val="015692"/>
        </w:rPr>
        <w:t> – делаю)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Определение и перечень специфических особенностей, уточнённая классификация чего-либо;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Один из основных документов системы технической документации.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 большинстве случаев, либо при отсутствии точной спецификации, критерием качества служит то, насколько пользователи удовлетворены ПС и/или соответствующими услугами.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Таким образом: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Качество (</w:t>
      </w:r>
      <w:r>
        <w:rPr>
          <w:rStyle w:val="a5"/>
          <w:rFonts w:ascii="Segoe UI" w:hAnsi="Segoe UI" w:cs="Segoe UI"/>
          <w:color w:val="015692"/>
        </w:rPr>
        <w:t>quality</w:t>
      </w:r>
      <w:r>
        <w:rPr>
          <w:rFonts w:ascii="Segoe UI" w:hAnsi="Segoe UI" w:cs="Segoe UI"/>
          <w:color w:val="015692"/>
        </w:rPr>
        <w:t>) ПС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Совокупность черт и характеристик ПС, которые влияют на его способность удовлетворять заданные установленные и подразумеваемые потребности пользователей.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Существует ряд международных, межгосударственных и национальных стандартов, посвященных вопросам управления качеством ПС, включая </w:t>
      </w:r>
      <w:r>
        <w:rPr>
          <w:rFonts w:ascii="Segoe UI" w:hAnsi="Segoe UI" w:cs="Segoe UI"/>
          <w:color w:val="1D2125"/>
          <w:sz w:val="23"/>
          <w:szCs w:val="23"/>
        </w:rPr>
        <w:lastRenderedPageBreak/>
        <w:t>планирование, обеспечение и контроль качества ПС. Основным компонентом контроля качества ПС и основой для его обеспечения является оценка качества.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 данном курсе будут использоваться основные термины, которые соответствуют определениям в стандартах ГОСТ 28806–90, СТБ ИСО/МЭК 9126–2003, ISO/IEC 25023:2016, ISO/IEC 25040:2011.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Свойство ПС (</w:t>
      </w:r>
      <w:r>
        <w:rPr>
          <w:rStyle w:val="a5"/>
          <w:rFonts w:ascii="Segoe UI" w:hAnsi="Segoe UI" w:cs="Segoe UI"/>
          <w:color w:val="015692"/>
        </w:rPr>
        <w:t>software attribute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Отличительная особенность ПС, которая может проявляться при его создании, использовании, анализе или изменении.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Характеристика качества ПС (</w:t>
      </w:r>
      <w:r>
        <w:rPr>
          <w:rStyle w:val="a5"/>
          <w:rFonts w:ascii="Segoe UI" w:hAnsi="Segoe UI" w:cs="Segoe UI"/>
          <w:color w:val="015692"/>
        </w:rPr>
        <w:t>software quality characteristic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Набор свойств ПС, посредством которых описывается и оценивается его качество.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Подхарактеристика качества ПС (</w:t>
      </w:r>
      <w:r>
        <w:rPr>
          <w:rStyle w:val="a5"/>
          <w:rFonts w:ascii="Segoe UI" w:hAnsi="Segoe UI" w:cs="Segoe UI"/>
          <w:color w:val="015692"/>
        </w:rPr>
        <w:t>software quality subcharacteristic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Характеристика качества ПС, входящая в состав другой характеристики качества.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Уровень качества функционирования (</w:t>
      </w:r>
      <w:r>
        <w:rPr>
          <w:rStyle w:val="a5"/>
          <w:rFonts w:ascii="Segoe UI" w:hAnsi="Segoe UI" w:cs="Segoe UI"/>
          <w:color w:val="015692"/>
        </w:rPr>
        <w:t>Уровень пригодности, level of performance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Степень удовлетворения потребности, представленная конкретным набором значений характеристик качества.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Подразумеваемые потребности (</w:t>
      </w:r>
      <w:r>
        <w:rPr>
          <w:rStyle w:val="a5"/>
          <w:rFonts w:ascii="Segoe UI" w:hAnsi="Segoe UI" w:cs="Segoe UI"/>
          <w:color w:val="015692"/>
        </w:rPr>
        <w:t>implied needs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Потребности, которые не были установлены, но являются действительными потребностями при использовании продукта в конкретных условиях.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Ранжирование (</w:t>
      </w:r>
      <w:r>
        <w:rPr>
          <w:rStyle w:val="a5"/>
          <w:rFonts w:ascii="Segoe UI" w:hAnsi="Segoe UI" w:cs="Segoe UI"/>
          <w:color w:val="015692"/>
        </w:rPr>
        <w:t>rating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Действие по отнесению измеренного значения к соответствующему уровню ранжирования.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Уровень ранжирования (</w:t>
      </w:r>
      <w:r>
        <w:rPr>
          <w:rStyle w:val="a5"/>
          <w:rFonts w:ascii="Segoe UI" w:hAnsi="Segoe UI" w:cs="Segoe UI"/>
          <w:color w:val="015692"/>
        </w:rPr>
        <w:t>Уровень оценки, rating level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Точка на порядковой шкале, которая используется для категоризации шкалы измерения.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Уровень оценки позволяет ранжировать ПС в соответствии с установленными или подразумеваемыми потребностями.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lastRenderedPageBreak/>
        <w:t>Соответствующие уровни ранжирования могут быть связаны с различными точками зрения на качество. Например, пользователей, администраторов или разработчиков.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Атрибут (</w:t>
      </w:r>
      <w:r>
        <w:rPr>
          <w:rStyle w:val="a5"/>
          <w:rFonts w:ascii="Segoe UI" w:hAnsi="Segoe UI" w:cs="Segoe UI"/>
          <w:color w:val="015692"/>
        </w:rPr>
        <w:t>attribute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Измеримое физическое или абстрактное свойство ПС.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Атрибуты могут быть внешними или внутренними.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Измерение (</w:t>
      </w:r>
      <w:r>
        <w:rPr>
          <w:rStyle w:val="a5"/>
          <w:rFonts w:ascii="Segoe UI" w:hAnsi="Segoe UI" w:cs="Segoe UI"/>
          <w:color w:val="015692"/>
        </w:rPr>
        <w:t>measurement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Использование метрики для присвоения атрибуту продукта значения (числа или категории) из шкалы.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Индикатор (</w:t>
      </w:r>
      <w:r>
        <w:rPr>
          <w:rStyle w:val="a5"/>
          <w:rFonts w:ascii="Segoe UI" w:hAnsi="Segoe UI" w:cs="Segoe UI"/>
          <w:color w:val="015692"/>
        </w:rPr>
        <w:t>indicator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Мера, которая может использоваться для оценки или прогнозирования другой меры.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Мера (</w:t>
      </w:r>
      <w:r>
        <w:rPr>
          <w:rStyle w:val="a5"/>
          <w:rFonts w:ascii="Segoe UI" w:hAnsi="Segoe UI" w:cs="Segoe UI"/>
          <w:color w:val="015692"/>
        </w:rPr>
        <w:t>measure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Число или категория, присваиваемая атрибуту продукта путем измерения.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Мера косвенная (</w:t>
      </w:r>
      <w:r>
        <w:rPr>
          <w:rStyle w:val="a5"/>
          <w:rFonts w:ascii="Segoe UI" w:hAnsi="Segoe UI" w:cs="Segoe UI"/>
          <w:color w:val="015692"/>
        </w:rPr>
        <w:t>indirect measure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Мера атрибута, которая получена из мер одного или большего числа других атрибутов.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Мера прямая (</w:t>
      </w:r>
      <w:r>
        <w:rPr>
          <w:rStyle w:val="a5"/>
          <w:rFonts w:ascii="Segoe UI" w:hAnsi="Segoe UI" w:cs="Segoe UI"/>
          <w:color w:val="015692"/>
        </w:rPr>
        <w:t>direct measure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Мера атрибута, которая не зависит от меры любого другого атрибута.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Метрика (</w:t>
      </w:r>
      <w:r>
        <w:rPr>
          <w:rStyle w:val="a5"/>
          <w:rFonts w:ascii="Segoe UI" w:hAnsi="Segoe UI" w:cs="Segoe UI"/>
          <w:color w:val="015692"/>
        </w:rPr>
        <w:t>metric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Определенный метод и шкала измерения.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Метрики могут быть </w:t>
      </w:r>
      <w:r>
        <w:rPr>
          <w:rStyle w:val="a4"/>
          <w:rFonts w:ascii="Segoe UI" w:hAnsi="Segoe UI" w:cs="Segoe UI"/>
          <w:i/>
          <w:iCs/>
          <w:color w:val="1D2125"/>
          <w:sz w:val="23"/>
          <w:szCs w:val="23"/>
        </w:rPr>
        <w:t>внутренними</w:t>
      </w: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, </w:t>
      </w:r>
      <w:r>
        <w:rPr>
          <w:rStyle w:val="a4"/>
          <w:rFonts w:ascii="Segoe UI" w:hAnsi="Segoe UI" w:cs="Segoe UI"/>
          <w:i/>
          <w:iCs/>
          <w:color w:val="1D2125"/>
          <w:sz w:val="23"/>
          <w:szCs w:val="23"/>
        </w:rPr>
        <w:t>внешними </w:t>
      </w: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или </w:t>
      </w:r>
      <w:r>
        <w:rPr>
          <w:rStyle w:val="a4"/>
          <w:rFonts w:ascii="Segoe UI" w:hAnsi="Segoe UI" w:cs="Segoe UI"/>
          <w:i/>
          <w:iCs/>
          <w:color w:val="1D2125"/>
          <w:sz w:val="23"/>
          <w:szCs w:val="23"/>
        </w:rPr>
        <w:t>метриками качества в использовании</w:t>
      </w: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; </w:t>
      </w:r>
      <w:r>
        <w:rPr>
          <w:rStyle w:val="a4"/>
          <w:rFonts w:ascii="Segoe UI" w:hAnsi="Segoe UI" w:cs="Segoe UI"/>
          <w:i/>
          <w:iCs/>
          <w:color w:val="1D2125"/>
          <w:sz w:val="23"/>
          <w:szCs w:val="23"/>
        </w:rPr>
        <w:t>прямыми </w:t>
      </w: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или </w:t>
      </w:r>
      <w:r>
        <w:rPr>
          <w:rStyle w:val="a4"/>
          <w:rFonts w:ascii="Segoe UI" w:hAnsi="Segoe UI" w:cs="Segoe UI"/>
          <w:i/>
          <w:iCs/>
          <w:color w:val="1D2125"/>
          <w:sz w:val="23"/>
          <w:szCs w:val="23"/>
        </w:rPr>
        <w:t>косвенными</w:t>
      </w: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.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Метрики включают методы для категоризации качественных данных (данных, которые нельзя измерить количественно).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Внешнее качество (</w:t>
      </w:r>
      <w:r>
        <w:rPr>
          <w:rStyle w:val="a5"/>
          <w:rFonts w:ascii="Segoe UI" w:hAnsi="Segoe UI" w:cs="Segoe UI"/>
          <w:color w:val="015692"/>
        </w:rPr>
        <w:t>external quality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Степень, в которой продукт удовлетворяет установленные и подразумеваемые потребности при использовании в заданных условиях.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Внешняя мера (</w:t>
      </w:r>
      <w:r>
        <w:rPr>
          <w:rStyle w:val="a5"/>
          <w:rFonts w:ascii="Segoe UI" w:hAnsi="Segoe UI" w:cs="Segoe UI"/>
          <w:color w:val="015692"/>
        </w:rPr>
        <w:t>external measure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Косвенная мера продукта, полученная из мер поведения системы, частью которой он является.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Внешние меры могут использоваться для оценки атрибутов качества промежуточных продуктов ближе к конечным целям проекта.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Внутреннее качество (</w:t>
      </w:r>
      <w:r>
        <w:rPr>
          <w:rStyle w:val="a5"/>
          <w:rFonts w:ascii="Segoe UI" w:hAnsi="Segoe UI" w:cs="Segoe UI"/>
          <w:color w:val="015692"/>
        </w:rPr>
        <w:t>internal quality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Полный набор атрибутов продукта, определяющих его способность удовлетворять установленные и подразумеваемые потребности при использовании в заданных условиях.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Внутренняя мера (</w:t>
      </w:r>
      <w:r>
        <w:rPr>
          <w:rStyle w:val="a5"/>
          <w:rFonts w:ascii="Segoe UI" w:hAnsi="Segoe UI" w:cs="Segoe UI"/>
          <w:color w:val="015692"/>
        </w:rPr>
        <w:t>internal measure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Собственная мера продукта.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Внутренняя мера может быть </w:t>
      </w:r>
      <w:r>
        <w:rPr>
          <w:rStyle w:val="a4"/>
          <w:rFonts w:ascii="Segoe UI" w:hAnsi="Segoe UI" w:cs="Segoe UI"/>
          <w:i/>
          <w:iCs/>
          <w:color w:val="1D2125"/>
          <w:sz w:val="23"/>
          <w:szCs w:val="23"/>
        </w:rPr>
        <w:t>прямая </w:t>
      </w: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или </w:t>
      </w:r>
      <w:r>
        <w:rPr>
          <w:rStyle w:val="a4"/>
          <w:rFonts w:ascii="Segoe UI" w:hAnsi="Segoe UI" w:cs="Segoe UI"/>
          <w:i/>
          <w:iCs/>
          <w:color w:val="1D2125"/>
          <w:sz w:val="23"/>
          <w:szCs w:val="23"/>
        </w:rPr>
        <w:t>косвенная</w:t>
      </w: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Качество в использовании (</w:t>
      </w:r>
      <w:r>
        <w:rPr>
          <w:rStyle w:val="a5"/>
          <w:rFonts w:ascii="Segoe UI" w:hAnsi="Segoe UI" w:cs="Segoe UI"/>
          <w:color w:val="015692"/>
        </w:rPr>
        <w:t>quality in use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Степень, в которой программный продукт, используемый заданными пользователями, удовлетворяет их потребности в достижении заданных целей с результативностью, продуктивностью, безопасностью и удовлетворенностью в заданном контексте использования.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Контекст использования (</w:t>
      </w:r>
      <w:r>
        <w:rPr>
          <w:rStyle w:val="a5"/>
          <w:rFonts w:ascii="Segoe UI" w:hAnsi="Segoe UI" w:cs="Segoe UI"/>
          <w:color w:val="015692"/>
        </w:rPr>
        <w:t>context of use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Пользователи, задания, среда (аппаратное обеспечение, программное обеспечение и материалы), а также физические и социальные среды, в которых используется данное ПС.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Модель качества (</w:t>
      </w:r>
      <w:r>
        <w:rPr>
          <w:rStyle w:val="a5"/>
          <w:rFonts w:ascii="Segoe UI" w:hAnsi="Segoe UI" w:cs="Segoe UI"/>
          <w:color w:val="015692"/>
        </w:rPr>
        <w:t>quality model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Набор характеристик и связей между ними, обеспечивающий основу для определения требований к качеству и для оценки качества.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Критерий оценки качества (</w:t>
      </w:r>
      <w:r>
        <w:rPr>
          <w:rStyle w:val="a5"/>
          <w:rFonts w:ascii="Segoe UI" w:hAnsi="Segoe UI" w:cs="Segoe UI"/>
          <w:color w:val="015692"/>
        </w:rPr>
        <w:t>software quality assessment criteria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Совокупность принятых в установленном порядке правил и условий, с помощью которых устанавливается приемлемость общего качества ПС.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lastRenderedPageBreak/>
        <w:t>Оценка качества (</w:t>
      </w:r>
      <w:r>
        <w:rPr>
          <w:rStyle w:val="a5"/>
          <w:rFonts w:ascii="Segoe UI" w:hAnsi="Segoe UI" w:cs="Segoe UI"/>
          <w:color w:val="015692"/>
        </w:rPr>
        <w:t>quality evaluation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Систематическое исследование степени, в которой продукт способен к выполнению указанных требований.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Показатель качества ПС (</w:t>
      </w:r>
      <w:r>
        <w:rPr>
          <w:rStyle w:val="a5"/>
          <w:rFonts w:ascii="Segoe UI" w:hAnsi="Segoe UI" w:cs="Segoe UI"/>
          <w:color w:val="015692"/>
        </w:rPr>
        <w:t>software quality feature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Признак, определяющий свойство ПС, которое может быть соотнесено с некоторой характеристикой качества.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Отказ (</w:t>
      </w:r>
      <w:r>
        <w:rPr>
          <w:rStyle w:val="a5"/>
          <w:rFonts w:ascii="Segoe UI" w:hAnsi="Segoe UI" w:cs="Segoe UI"/>
          <w:color w:val="015692"/>
        </w:rPr>
        <w:t>failure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Прекращение способности продукта выполнять требуемую функцию или его неспособность работать в пределах заданных ограничений.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Ошибка (</w:t>
      </w:r>
      <w:r>
        <w:rPr>
          <w:rStyle w:val="a5"/>
          <w:rFonts w:ascii="Segoe UI" w:hAnsi="Segoe UI" w:cs="Segoe UI"/>
          <w:color w:val="015692"/>
        </w:rPr>
        <w:t>fault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Некорректный шаг, процесс или определение данных в программе.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Оценочный модуль (</w:t>
      </w:r>
      <w:r>
        <w:rPr>
          <w:rStyle w:val="a5"/>
          <w:rFonts w:ascii="Segoe UI" w:hAnsi="Segoe UI" w:cs="Segoe UI"/>
          <w:color w:val="015692"/>
        </w:rPr>
        <w:t>evaluation module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Пакет технологии оценивания для конкретной характеристики или подхарактеристики качества ПС.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Промежуточный программный продукт (</w:t>
      </w:r>
      <w:r>
        <w:rPr>
          <w:rStyle w:val="a5"/>
          <w:rFonts w:ascii="Segoe UI" w:hAnsi="Segoe UI" w:cs="Segoe UI"/>
          <w:color w:val="015692"/>
        </w:rPr>
        <w:t>intermediate software product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Продукт процесса разработки программного обеспечения, который используется в качестве входных данных для другой стадии процесса разработки программного обеспечения.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1D2125"/>
          <w:sz w:val="23"/>
          <w:szCs w:val="23"/>
        </w:rPr>
        <w:t>Промежуточный продукт может также быть конечным продуктом.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Шкала (</w:t>
      </w:r>
      <w:r>
        <w:rPr>
          <w:rStyle w:val="a5"/>
          <w:rFonts w:ascii="Segoe UI" w:hAnsi="Segoe UI" w:cs="Segoe UI"/>
          <w:color w:val="015692"/>
        </w:rPr>
        <w:t>scale</w:t>
      </w:r>
      <w:r>
        <w:rPr>
          <w:rFonts w:ascii="Segoe UI" w:hAnsi="Segoe UI" w:cs="Segoe UI"/>
          <w:color w:val="015692"/>
        </w:rPr>
        <w:t>)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Набор значений с определенными свойствами.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При оценке качества используются следующие типы шкал: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• 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>номинальная </w:t>
      </w:r>
      <w:r>
        <w:rPr>
          <w:rFonts w:ascii="Segoe UI" w:hAnsi="Segoe UI" w:cs="Segoe UI"/>
          <w:color w:val="1D2125"/>
          <w:sz w:val="23"/>
          <w:szCs w:val="23"/>
        </w:rPr>
        <w:t>– соответствует набору категорий; классифицирует программы по признаку наличия или отсутствия некоторого свойства без учета градаций (например, «да», «нет»);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• 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>порядковая </w:t>
      </w:r>
      <w:r>
        <w:rPr>
          <w:rFonts w:ascii="Segoe UI" w:hAnsi="Segoe UI" w:cs="Segoe UI"/>
          <w:color w:val="1D2125"/>
          <w:sz w:val="23"/>
          <w:szCs w:val="23"/>
        </w:rPr>
        <w:t>(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>упорядоченная</w:t>
      </w:r>
      <w:r>
        <w:rPr>
          <w:rFonts w:ascii="Segoe UI" w:hAnsi="Segoe UI" w:cs="Segoe UI"/>
          <w:color w:val="1D2125"/>
          <w:sz w:val="23"/>
          <w:szCs w:val="23"/>
        </w:rPr>
        <w:t xml:space="preserve">) – соответствует упорядоченному набору делений шкалы; позволяет ранжировать свойства путем сравнения с опорными значениями; имеет небольшое количество делений (например, шкала с четырьмя градациями — </w:t>
      </w:r>
      <w:r>
        <w:rPr>
          <w:rFonts w:ascii="Segoe UI" w:hAnsi="Segoe UI" w:cs="Segoe UI"/>
          <w:color w:val="1D2125"/>
          <w:sz w:val="23"/>
          <w:szCs w:val="23"/>
        </w:rPr>
        <w:lastRenderedPageBreak/>
        <w:t>«отлично», «хорошо», «удовлетворительно», «неудовлетворительно», или с двумя градациями — «удовлетворительно», «неудовлетворительно»);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• 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>интервальная </w:t>
      </w:r>
      <w:r>
        <w:rPr>
          <w:rFonts w:ascii="Segoe UI" w:hAnsi="Segoe UI" w:cs="Segoe UI"/>
          <w:color w:val="1D2125"/>
          <w:sz w:val="23"/>
          <w:szCs w:val="23"/>
        </w:rPr>
        <w:t>– соответствует упорядоченной шкале с равноудаленными делениями; обычно содержит достаточно большое количество делений с количественными значениями (например, шкала с делениями 0, 1, 2, …, 10);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• 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>относительная </w:t>
      </w:r>
      <w:r>
        <w:rPr>
          <w:rFonts w:ascii="Segoe UI" w:hAnsi="Segoe UI" w:cs="Segoe UI"/>
          <w:color w:val="1D2125"/>
          <w:sz w:val="23"/>
          <w:szCs w:val="23"/>
        </w:rPr>
        <w:t>– соответствует упорядоченной шкале с равноудаленными делениями, оцененными в относительных единицах относительно некоторой абсолютной величины (часто в диапазоне от 0 до 1). </w:t>
      </w:r>
    </w:p>
    <w:p w:rsidR="00F73DC5" w:rsidRDefault="00F73DC5" w:rsidP="00F73DC5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Два первых типа шкал применяются для оценки качественных атрибутов ПС, которые нельзя измерить количественно, и для ранжирования измеренных значений, третий и четвертый типы – для оценки количественных атрибутов.</w:t>
      </w:r>
    </w:p>
    <w:p w:rsidR="00F73DC5" w:rsidRDefault="00F73DC5" w:rsidP="00F73DC5">
      <w:pPr>
        <w:pStyle w:val="3"/>
        <w:shd w:val="clear" w:color="auto" w:fill="FFFFFF"/>
        <w:spacing w:before="0" w:beforeAutospacing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>3. Иерархическая модель качества программных средств и систем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br/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Стандарты 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>ГОСТ 28806–90, ГОСТ 28195–99, СТБ ИСО/МЭК 9126–2003</w:t>
      </w:r>
      <w:r>
        <w:rPr>
          <w:rFonts w:ascii="Segoe UI" w:hAnsi="Segoe UI" w:cs="Segoe UI"/>
          <w:color w:val="1D2125"/>
          <w:sz w:val="23"/>
          <w:szCs w:val="23"/>
        </w:rPr>
        <w:t> регламентируют выполнение оценки качества ПС и систем на основе </w:t>
      </w:r>
      <w:r>
        <w:rPr>
          <w:rStyle w:val="text-primary"/>
          <w:rFonts w:ascii="Segoe UI" w:eastAsiaTheme="majorEastAsia" w:hAnsi="Segoe UI" w:cs="Segoe UI"/>
          <w:b/>
          <w:bCs/>
          <w:color w:val="0F6CBF"/>
          <w:sz w:val="23"/>
          <w:szCs w:val="23"/>
        </w:rPr>
        <w:t>иерархической модели качества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br/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 соответствии с данной моделью совокупность свойств, отражающих качество программного средства, представляется в виде многоуровневой структуры. Характеристики на первом (верхнем) уровне соответствуют основным свойствам ПС. Характеристики каждого уровня оцениваются посредством характеристик последующих уровней.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Стандарт ГОСТ 28195–99 определяет </w:t>
      </w:r>
      <w:r>
        <w:rPr>
          <w:rStyle w:val="a4"/>
          <w:rFonts w:ascii="Segoe UI" w:hAnsi="Segoe UI" w:cs="Segoe UI"/>
          <w:color w:val="0F6CBF"/>
          <w:sz w:val="23"/>
          <w:szCs w:val="23"/>
        </w:rPr>
        <w:t>четырехуровневую </w:t>
      </w:r>
      <w:r>
        <w:rPr>
          <w:rStyle w:val="text-primary"/>
          <w:rFonts w:ascii="Segoe UI" w:eastAsiaTheme="majorEastAsia" w:hAnsi="Segoe UI" w:cs="Segoe UI"/>
          <w:color w:val="0F6CBF"/>
          <w:sz w:val="23"/>
          <w:szCs w:val="23"/>
        </w:rPr>
        <w:t>иерархическую модель оценки качества ПС</w:t>
      </w:r>
      <w:r>
        <w:rPr>
          <w:rFonts w:ascii="Segoe UI" w:hAnsi="Segoe UI" w:cs="Segoe UI"/>
          <w:color w:val="1D2125"/>
          <w:sz w:val="23"/>
          <w:szCs w:val="23"/>
        </w:rPr>
        <w:t>. Номенклатура характеристик и подхарактеристик первых двух уровней является обязательной, а номенклатура подхарактеристик третьего и четвертого уровней – рекомендуемой.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Стандарт СТБ ИСО/МЭК 9126–2003 представляет собой аутентичный перевод международного стандарта ISO/IEC 9126:1991. В нем приведен метод оценки качества ПС, основанный на </w:t>
      </w:r>
      <w:r>
        <w:rPr>
          <w:rStyle w:val="a4"/>
          <w:rFonts w:ascii="Segoe UI" w:hAnsi="Segoe UI" w:cs="Segoe UI"/>
          <w:color w:val="0F6CBF"/>
          <w:sz w:val="23"/>
          <w:szCs w:val="23"/>
        </w:rPr>
        <w:t>трехуровневой </w:t>
      </w:r>
      <w:r>
        <w:rPr>
          <w:rStyle w:val="text-primary"/>
          <w:rFonts w:ascii="Segoe UI" w:eastAsiaTheme="majorEastAsia" w:hAnsi="Segoe UI" w:cs="Segoe UI"/>
          <w:color w:val="0F6CBF"/>
          <w:sz w:val="23"/>
          <w:szCs w:val="23"/>
        </w:rPr>
        <w:t>иерархической модели качества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Стандарты ГОСТ 28806–90 и СТБ ИСО/МЭК 9126–2003 описывают первые два уровня иерархической модели качества. При этом номенклатура характеристик первого уровня является обязательной, а номенклатура характеристик второго уровня (подхарактеристик) – рекомендуемой.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Вышеназванные стандарты определяют шесть основных характеристик качества ПС, находящихся на верхнем уровне модели качества. Следует отметить, что характеристики верхнего уровня, регламентированные ГОСТ 28806–90 и СТБ ИСО/МЭК 9126–2003, соответствуют принятым в мировой практике. В то же время характеристики и подхарактеристики, определенные в ГОСТ 28195–99, частично не соответствуют иерархической модели качества, принятой в международных стандартах.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 стандартах ГОСТ 28806–90 и СТБ ИСО/МЭК 9126–2003 определены следующие характеристики качества ПС (характеристики верхнего уровня):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1. </w:t>
      </w:r>
      <w:r>
        <w:rPr>
          <w:rStyle w:val="text-primary"/>
          <w:rFonts w:ascii="Segoe UI" w:eastAsiaTheme="majorEastAsia" w:hAnsi="Segoe UI" w:cs="Segoe UI"/>
          <w:b/>
          <w:bCs/>
          <w:color w:val="0F6CBF"/>
          <w:sz w:val="23"/>
          <w:szCs w:val="23"/>
        </w:rPr>
        <w:t>Функциональность </w:t>
      </w:r>
      <w:r>
        <w:rPr>
          <w:rFonts w:ascii="Segoe UI" w:hAnsi="Segoe UI" w:cs="Segoe UI"/>
          <w:color w:val="1D2125"/>
          <w:sz w:val="23"/>
          <w:szCs w:val="23"/>
        </w:rPr>
        <w:t>(</w:t>
      </w:r>
      <w:r>
        <w:rPr>
          <w:rStyle w:val="text-primary"/>
          <w:rFonts w:ascii="Segoe UI" w:eastAsiaTheme="majorEastAsia" w:hAnsi="Segoe UI" w:cs="Segoe UI"/>
          <w:color w:val="0F6CBF"/>
          <w:sz w:val="23"/>
          <w:szCs w:val="23"/>
        </w:rPr>
        <w:t>Functionality</w:t>
      </w:r>
      <w:r>
        <w:rPr>
          <w:rFonts w:ascii="Segoe UI" w:hAnsi="Segoe UI" w:cs="Segoe UI"/>
          <w:color w:val="1D2125"/>
          <w:sz w:val="23"/>
          <w:szCs w:val="23"/>
        </w:rPr>
        <w:t>) – совокупность свойств ПС, определяемая наличием и конкретными особенностями набора функций, способных удовлетворять заданные или подразумеваемые потребности.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2. </w:t>
      </w:r>
      <w:r>
        <w:rPr>
          <w:rStyle w:val="text-primary"/>
          <w:rFonts w:ascii="Segoe UI" w:eastAsiaTheme="majorEastAsia" w:hAnsi="Segoe UI" w:cs="Segoe UI"/>
          <w:b/>
          <w:bCs/>
          <w:color w:val="0F6CBF"/>
          <w:sz w:val="23"/>
          <w:szCs w:val="23"/>
        </w:rPr>
        <w:t>Надежность </w:t>
      </w:r>
      <w:r>
        <w:rPr>
          <w:rFonts w:ascii="Segoe UI" w:hAnsi="Segoe UI" w:cs="Segoe UI"/>
          <w:color w:val="1D2125"/>
          <w:sz w:val="23"/>
          <w:szCs w:val="23"/>
        </w:rPr>
        <w:t>(</w:t>
      </w:r>
      <w:r>
        <w:rPr>
          <w:rStyle w:val="text-primary"/>
          <w:rFonts w:ascii="Segoe UI" w:eastAsiaTheme="majorEastAsia" w:hAnsi="Segoe UI" w:cs="Segoe UI"/>
          <w:color w:val="0F6CBF"/>
          <w:sz w:val="23"/>
          <w:szCs w:val="23"/>
        </w:rPr>
        <w:t>Reliability</w:t>
      </w:r>
      <w:r>
        <w:rPr>
          <w:rFonts w:ascii="Segoe UI" w:hAnsi="Segoe UI" w:cs="Segoe UI"/>
          <w:color w:val="1D2125"/>
          <w:sz w:val="23"/>
          <w:szCs w:val="23"/>
        </w:rPr>
        <w:t>) – совокупность свойств, характеризующая способность ПС сохранять заданный уровень пригодности в заданных условиях в течение заданного интервала времени.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3. </w:t>
      </w:r>
      <w:r>
        <w:rPr>
          <w:rStyle w:val="text-primary"/>
          <w:rFonts w:ascii="Segoe UI" w:eastAsiaTheme="majorEastAsia" w:hAnsi="Segoe UI" w:cs="Segoe UI"/>
          <w:b/>
          <w:bCs/>
          <w:color w:val="0F6CBF"/>
          <w:sz w:val="23"/>
          <w:szCs w:val="23"/>
        </w:rPr>
        <w:t>Удобство использования</w:t>
      </w:r>
      <w:r>
        <w:rPr>
          <w:rFonts w:ascii="Segoe UI" w:hAnsi="Segoe UI" w:cs="Segoe UI"/>
          <w:color w:val="1D2125"/>
          <w:sz w:val="23"/>
          <w:szCs w:val="23"/>
        </w:rPr>
        <w:t> (</w:t>
      </w:r>
      <w:r>
        <w:rPr>
          <w:rStyle w:val="text-primary"/>
          <w:rFonts w:ascii="Segoe UI" w:eastAsiaTheme="majorEastAsia" w:hAnsi="Segoe UI" w:cs="Segoe UI"/>
          <w:color w:val="0F6CBF"/>
          <w:sz w:val="23"/>
          <w:szCs w:val="23"/>
        </w:rPr>
        <w:t>Практичность</w:t>
      </w:r>
      <w:r>
        <w:rPr>
          <w:rFonts w:ascii="Segoe UI" w:hAnsi="Segoe UI" w:cs="Segoe UI"/>
          <w:color w:val="1D2125"/>
          <w:sz w:val="23"/>
          <w:szCs w:val="23"/>
        </w:rPr>
        <w:t>, </w:t>
      </w:r>
      <w:r>
        <w:rPr>
          <w:rStyle w:val="text-primary"/>
          <w:rFonts w:ascii="Segoe UI" w:eastAsiaTheme="majorEastAsia" w:hAnsi="Segoe UI" w:cs="Segoe UI"/>
          <w:color w:val="0F6CBF"/>
          <w:sz w:val="23"/>
          <w:szCs w:val="23"/>
        </w:rPr>
        <w:t>Usability</w:t>
      </w:r>
      <w:r>
        <w:rPr>
          <w:rFonts w:ascii="Segoe UI" w:hAnsi="Segoe UI" w:cs="Segoe UI"/>
          <w:color w:val="1D2125"/>
          <w:sz w:val="23"/>
          <w:szCs w:val="23"/>
        </w:rPr>
        <w:t>) – совокупность свойств программного средства, характеризующая усилия, необходимые для его использования, и индивидуальную оценку результатов его использования заданным или подразумеваемым кругом пользователей.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4. </w:t>
      </w:r>
      <w:r>
        <w:rPr>
          <w:rStyle w:val="text-primary"/>
          <w:rFonts w:ascii="Segoe UI" w:eastAsiaTheme="majorEastAsia" w:hAnsi="Segoe UI" w:cs="Segoe UI"/>
          <w:b/>
          <w:bCs/>
          <w:color w:val="0F6CBF"/>
          <w:sz w:val="23"/>
          <w:szCs w:val="23"/>
        </w:rPr>
        <w:t>Эффективность </w:t>
      </w:r>
      <w:r>
        <w:rPr>
          <w:rFonts w:ascii="Segoe UI" w:hAnsi="Segoe UI" w:cs="Segoe UI"/>
          <w:color w:val="1D2125"/>
          <w:sz w:val="23"/>
          <w:szCs w:val="23"/>
        </w:rPr>
        <w:t>(</w:t>
      </w:r>
      <w:r>
        <w:rPr>
          <w:rStyle w:val="text-primary"/>
          <w:rFonts w:ascii="Segoe UI" w:eastAsiaTheme="majorEastAsia" w:hAnsi="Segoe UI" w:cs="Segoe UI"/>
          <w:color w:val="0F6CBF"/>
          <w:sz w:val="23"/>
          <w:szCs w:val="23"/>
        </w:rPr>
        <w:t>Efficiency</w:t>
      </w:r>
      <w:r>
        <w:rPr>
          <w:rFonts w:ascii="Segoe UI" w:hAnsi="Segoe UI" w:cs="Segoe UI"/>
          <w:color w:val="1D2125"/>
          <w:sz w:val="23"/>
          <w:szCs w:val="23"/>
        </w:rPr>
        <w:t>) – совокупность свойств программного средства, характеризующая те аспекты его уровня пригодности, которые связаны с характером и временем использования ресурсов, необходимых при заданных условиях функционирования.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5. </w:t>
      </w:r>
      <w:r>
        <w:rPr>
          <w:rStyle w:val="text-primary"/>
          <w:rFonts w:ascii="Segoe UI" w:eastAsiaTheme="majorEastAsia" w:hAnsi="Segoe UI" w:cs="Segoe UI"/>
          <w:b/>
          <w:bCs/>
          <w:color w:val="0F6CBF"/>
          <w:sz w:val="23"/>
          <w:szCs w:val="23"/>
        </w:rPr>
        <w:t>Сопровождаемость </w:t>
      </w:r>
      <w:r>
        <w:rPr>
          <w:rFonts w:ascii="Segoe UI" w:hAnsi="Segoe UI" w:cs="Segoe UI"/>
          <w:color w:val="1D2125"/>
          <w:sz w:val="23"/>
          <w:szCs w:val="23"/>
        </w:rPr>
        <w:t>(</w:t>
      </w:r>
      <w:r>
        <w:rPr>
          <w:rStyle w:val="text-primary"/>
          <w:rFonts w:ascii="Segoe UI" w:eastAsiaTheme="majorEastAsia" w:hAnsi="Segoe UI" w:cs="Segoe UI"/>
          <w:color w:val="0F6CBF"/>
          <w:sz w:val="23"/>
          <w:szCs w:val="23"/>
        </w:rPr>
        <w:t>Maintainability</w:t>
      </w:r>
      <w:r>
        <w:rPr>
          <w:rFonts w:ascii="Segoe UI" w:hAnsi="Segoe UI" w:cs="Segoe UI"/>
          <w:color w:val="1D2125"/>
          <w:sz w:val="23"/>
          <w:szCs w:val="23"/>
        </w:rPr>
        <w:t>) – совокупность свойств программного средства, характеризующая усилия, которые необходимы для его модификации.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6. </w:t>
      </w:r>
      <w:r>
        <w:rPr>
          <w:rStyle w:val="text-primary"/>
          <w:rFonts w:ascii="Segoe UI" w:eastAsiaTheme="majorEastAsia" w:hAnsi="Segoe UI" w:cs="Segoe UI"/>
          <w:b/>
          <w:bCs/>
          <w:color w:val="0F6CBF"/>
          <w:sz w:val="23"/>
          <w:szCs w:val="23"/>
        </w:rPr>
        <w:t>Мобильность </w:t>
      </w:r>
      <w:r>
        <w:rPr>
          <w:rFonts w:ascii="Segoe UI" w:hAnsi="Segoe UI" w:cs="Segoe UI"/>
          <w:color w:val="1D2125"/>
          <w:sz w:val="23"/>
          <w:szCs w:val="23"/>
        </w:rPr>
        <w:t>(</w:t>
      </w:r>
      <w:r>
        <w:rPr>
          <w:rStyle w:val="text-primary"/>
          <w:rFonts w:ascii="Segoe UI" w:eastAsiaTheme="majorEastAsia" w:hAnsi="Segoe UI" w:cs="Segoe UI"/>
          <w:color w:val="0F6CBF"/>
          <w:sz w:val="23"/>
          <w:szCs w:val="23"/>
        </w:rPr>
        <w:t>Portability</w:t>
      </w:r>
      <w:r>
        <w:rPr>
          <w:rFonts w:ascii="Segoe UI" w:hAnsi="Segoe UI" w:cs="Segoe UI"/>
          <w:color w:val="1D2125"/>
          <w:sz w:val="23"/>
          <w:szCs w:val="23"/>
        </w:rPr>
        <w:t>) – совокупность свойств программного средства, характеризующая приспособленность для переноса из одной среды функционирования в другие.</w:t>
      </w:r>
    </w:p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Pr="00F73DC5" w:rsidRDefault="00F73DC5" w:rsidP="00F73DC5">
      <w:pPr>
        <w:shd w:val="clear" w:color="auto" w:fill="FFFFFF"/>
        <w:spacing w:after="100" w:afterAutospacing="1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ru-RU"/>
          <w14:ligatures w14:val="none"/>
        </w:rPr>
        <w:lastRenderedPageBreak/>
        <w:t>4. ГОСТ 28195–99</w:t>
      </w:r>
    </w:p>
    <w:p w:rsidR="00F73DC5" w:rsidRPr="00F73DC5" w:rsidRDefault="00F73DC5" w:rsidP="00F73DC5">
      <w:pPr>
        <w:shd w:val="clear" w:color="auto" w:fill="D6D8D9"/>
        <w:rPr>
          <w:rFonts w:ascii="Segoe UI" w:eastAsia="Times New Roman" w:hAnsi="Segoe UI" w:cs="Segoe UI"/>
          <w:color w:val="1B1E21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B1E21"/>
          <w:kern w:val="0"/>
          <w:sz w:val="23"/>
          <w:szCs w:val="23"/>
          <w:lang w:eastAsia="ru-RU"/>
          <w14:ligatures w14:val="none"/>
        </w:rPr>
        <w:t> Стандартом </w:t>
      </w:r>
      <w:r w:rsidRPr="00F73DC5">
        <w:rPr>
          <w:rFonts w:ascii="Segoe UI" w:eastAsia="Times New Roman" w:hAnsi="Segoe UI" w:cs="Segoe UI"/>
          <w:b/>
          <w:bCs/>
          <w:color w:val="1B1E21"/>
          <w:kern w:val="0"/>
          <w:sz w:val="23"/>
          <w:szCs w:val="23"/>
          <w:lang w:eastAsia="ru-RU"/>
          <w14:ligatures w14:val="none"/>
        </w:rPr>
        <w:t>ГОСТ 28195–99</w:t>
      </w:r>
      <w:r w:rsidRPr="00F73DC5">
        <w:rPr>
          <w:rFonts w:ascii="Segoe UI" w:eastAsia="Times New Roman" w:hAnsi="Segoe UI" w:cs="Segoe UI"/>
          <w:color w:val="1B1E21"/>
          <w:kern w:val="0"/>
          <w:sz w:val="23"/>
          <w:szCs w:val="23"/>
          <w:lang w:eastAsia="ru-RU"/>
          <w14:ligatures w14:val="none"/>
        </w:rPr>
        <w:t> рекомендован </w:t>
      </w:r>
      <w:r w:rsidRPr="00F73DC5">
        <w:rPr>
          <w:rFonts w:ascii="Segoe UI" w:eastAsia="Times New Roman" w:hAnsi="Segoe UI" w:cs="Segoe UI"/>
          <w:b/>
          <w:bCs/>
          <w:color w:val="1B1E21"/>
          <w:kern w:val="0"/>
          <w:sz w:val="23"/>
          <w:szCs w:val="23"/>
          <w:lang w:eastAsia="ru-RU"/>
          <w14:ligatures w14:val="none"/>
        </w:rPr>
        <w:t>метод интегральной оценки качества ПС</w:t>
      </w:r>
      <w:r w:rsidRPr="00F73DC5">
        <w:rPr>
          <w:rFonts w:ascii="Segoe UI" w:eastAsia="Times New Roman" w:hAnsi="Segoe UI" w:cs="Segoe UI"/>
          <w:color w:val="1B1E21"/>
          <w:kern w:val="0"/>
          <w:sz w:val="23"/>
          <w:szCs w:val="23"/>
          <w:lang w:eastAsia="ru-RU"/>
          <w14:ligatures w14:val="none"/>
        </w:rPr>
        <w:t>, основанный на иерархической модели качества.</w:t>
      </w:r>
    </w:p>
    <w:p w:rsidR="00F73DC5" w:rsidRDefault="00F73DC5" w:rsidP="00F73DC5"/>
    <w:p w:rsidR="00F73DC5" w:rsidRPr="00F73DC5" w:rsidRDefault="00F73DC5" w:rsidP="00F73DC5">
      <w:pPr>
        <w:pStyle w:val="4"/>
        <w:shd w:val="clear" w:color="auto" w:fill="FFFFFF"/>
        <w:spacing w:before="0"/>
        <w:rPr>
          <w:rFonts w:ascii="Segoe UI" w:hAnsi="Segoe UI" w:cs="Segoe UI"/>
          <w:b/>
          <w:bCs/>
          <w:color w:val="1D2125"/>
        </w:rPr>
      </w:pPr>
      <w:r w:rsidRPr="00F73DC5">
        <w:rPr>
          <w:rFonts w:ascii="Segoe UI" w:hAnsi="Segoe UI" w:cs="Segoe UI"/>
          <w:b/>
          <w:bCs/>
          <w:color w:val="1D2125"/>
        </w:rPr>
        <w:t>4.1. Метод оценки качества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 соответствии с методом 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> интегральной оценки качества ПС </w:t>
      </w:r>
      <w:r>
        <w:rPr>
          <w:rFonts w:ascii="Segoe UI" w:hAnsi="Segoe UI" w:cs="Segoe UI"/>
          <w:color w:val="1D2125"/>
          <w:sz w:val="23"/>
          <w:szCs w:val="23"/>
        </w:rPr>
        <w:t>выбор номенклатуры показателей качества для конкретного программного средства осуществляется с учетом его назначения и требований области применения в зависимости от принадлежности ПС к тому или иному подклассу, определяемому общесоюзным классификатором продукции (ОКП).</w:t>
      </w:r>
    </w:p>
    <w:p w:rsidR="00F73DC5" w:rsidRDefault="00F73DC5" w:rsidP="00F73DC5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color w:val="015692"/>
        </w:rPr>
        <w:t>Оценка качества ПС производится на всех фазах жизненного цикла</w:t>
      </w:r>
    </w:p>
    <w:p w:rsidR="00F73DC5" w:rsidRDefault="009B19E8" w:rsidP="00F73DC5">
      <w:pPr>
        <w:shd w:val="clear" w:color="auto" w:fill="E9F8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ГОСТ 28195–99 базируется на следующих процессах и фазах ЖЦ ПС: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 Процесс разработки: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фаза анализа;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фаза проектирования;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фаза реализации;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фаза тестирования;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фаза изготовления.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2. Процесс применения: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фаза внедрения;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фаза эксплуатации;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фаза сопровождения.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Вышеприведенные фазы представляют собой временные периоды, соответствующие работам, совокупностям работ или процессам ЖЦ ПС, определенным стандартом СТБ ИСО/МЭК 12207–2003.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Оценка качества ПС </w:t>
      </w:r>
      <w:r>
        <w:rPr>
          <w:rFonts w:ascii="Segoe UI" w:hAnsi="Segoe UI" w:cs="Segoe UI"/>
          <w:color w:val="1D2125"/>
          <w:sz w:val="23"/>
          <w:szCs w:val="23"/>
        </w:rPr>
        <w:t>заключается в следующих действия: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выбор номенклатуры показателей,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их оценка,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сопоставление их с базовыми значениями.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Основу рассматриваемого метода оценки качества ПС составляет четырехуровневая </w:t>
      </w: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ИЕРАРХИЧЕСКАЯ МОДЕЛЬ КАЧЕСТВА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ГОСТ 28195–99 предлагает следующую терминологию для показателей качества каждого уровня: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уровень 1 - ФАКТОРЫ КАЧЕСТВА</w:t>
      </w:r>
      <w:r>
        <w:rPr>
          <w:rFonts w:ascii="Segoe UI" w:hAnsi="Segoe UI" w:cs="Segoe UI"/>
          <w:color w:val="1D2125"/>
          <w:sz w:val="23"/>
          <w:szCs w:val="23"/>
        </w:rPr>
        <w:t> (в терминологии, принятой в международных стандартах, соответствуют </w:t>
      </w:r>
      <w:r>
        <w:rPr>
          <w:rStyle w:val="text-primary"/>
          <w:rFonts w:ascii="Segoe UI" w:hAnsi="Segoe UI" w:cs="Segoe UI"/>
          <w:i/>
          <w:iCs/>
          <w:color w:val="0F6CBF"/>
          <w:sz w:val="23"/>
          <w:szCs w:val="23"/>
        </w:rPr>
        <w:t>характеристикам качества</w:t>
      </w:r>
      <w:r>
        <w:rPr>
          <w:rFonts w:ascii="Segoe UI" w:hAnsi="Segoe UI" w:cs="Segoe UI"/>
          <w:color w:val="1D2125"/>
          <w:sz w:val="23"/>
          <w:szCs w:val="23"/>
        </w:rPr>
        <w:t>);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уровень 2 - КРИТЕРИИ КАЧЕСТВА</w:t>
      </w:r>
      <w:r>
        <w:rPr>
          <w:rFonts w:ascii="Segoe UI" w:hAnsi="Segoe UI" w:cs="Segoe UI"/>
          <w:color w:val="1D2125"/>
          <w:sz w:val="23"/>
          <w:szCs w:val="23"/>
        </w:rPr>
        <w:t> (в международной терминологии – </w:t>
      </w:r>
      <w:r>
        <w:rPr>
          <w:rStyle w:val="text-primary"/>
          <w:rFonts w:ascii="Segoe UI" w:hAnsi="Segoe UI" w:cs="Segoe UI"/>
          <w:i/>
          <w:iCs/>
          <w:color w:val="0F6CBF"/>
          <w:sz w:val="23"/>
          <w:szCs w:val="23"/>
        </w:rPr>
        <w:t>подхарактеристики качества</w:t>
      </w:r>
      <w:r>
        <w:rPr>
          <w:rFonts w:ascii="Segoe UI" w:hAnsi="Segoe UI" w:cs="Segoe UI"/>
          <w:color w:val="1D2125"/>
          <w:sz w:val="23"/>
          <w:szCs w:val="23"/>
        </w:rPr>
        <w:t>);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уровень 3 - МЕТРИКИ</w:t>
      </w:r>
      <w:r>
        <w:rPr>
          <w:rFonts w:ascii="Segoe UI" w:hAnsi="Segoe UI" w:cs="Segoe UI"/>
          <w:color w:val="1D2125"/>
          <w:sz w:val="23"/>
          <w:szCs w:val="23"/>
        </w:rPr>
        <w:t> (полностью соответствует международной терминологии);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уровень 4 - ОЦЕНОЧНЫЕ ЭЛЕМЕНТЫ</w:t>
      </w:r>
      <w:r>
        <w:rPr>
          <w:rFonts w:ascii="Segoe UI" w:hAnsi="Segoe UI" w:cs="Segoe UI"/>
          <w:color w:val="1D2125"/>
          <w:sz w:val="23"/>
          <w:szCs w:val="23"/>
        </w:rPr>
        <w:t>, или </w:t>
      </w: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единичные показатели</w:t>
      </w:r>
      <w:r>
        <w:rPr>
          <w:rFonts w:ascii="Segoe UI" w:hAnsi="Segoe UI" w:cs="Segoe UI"/>
          <w:color w:val="1D2125"/>
          <w:sz w:val="23"/>
          <w:szCs w:val="23"/>
        </w:rPr>
        <w:t> (в международных стандартах данный уровень отсутствует).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На рисунке 1 приведены факторы и критерии качества, определенные в стандарте ГОСТ 28195–99. Для каждого из факторов качества (первый уровень) составляется своя иерархическая модель, отражающая взаимосвязь факторов, критериев, метрик и оценочных элементов.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fldChar w:fldCharType="begin"/>
      </w:r>
      <w:r>
        <w:instrText xml:space="preserve"> INCLUDEPICTURE "https://lms.bsuir.by/pluginfile.php/533249/mod_book/chapter/4688/%D0%BA%D0%B0%D1%80%D1%82%D0%B8%D0%BD%D0%BA%D0%B8-25.png"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75064624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5D6D5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rFonts w:ascii="Segoe UI" w:hAnsi="Segoe UI" w:cs="Segoe UI"/>
          <w:color w:val="1D2125"/>
          <w:sz w:val="23"/>
          <w:szCs w:val="23"/>
        </w:rPr>
        <w:fldChar w:fldCharType="begin"/>
      </w:r>
      <w:r>
        <w:rPr>
          <w:rFonts w:ascii="Segoe UI" w:hAnsi="Segoe UI" w:cs="Segoe UI"/>
          <w:color w:val="1D2125"/>
          <w:sz w:val="23"/>
          <w:szCs w:val="23"/>
        </w:rPr>
        <w:instrText xml:space="preserve"> INCLUDEPICTURE "https://lms.bsuir.by/pluginfile.php/533249/mod_book/chapter/4688/%D0%BA%D0%B0%D1%80%D1%82%D0%B8%D0%BD%D0%BA%D0%B8-25.png" \* MERGEFORMATINET </w:instrText>
      </w:r>
      <w:r>
        <w:rPr>
          <w:rFonts w:ascii="Segoe UI" w:hAnsi="Segoe UI" w:cs="Segoe UI"/>
          <w:color w:val="1D2125"/>
          <w:sz w:val="23"/>
          <w:szCs w:val="23"/>
        </w:rPr>
        <w:fldChar w:fldCharType="separate"/>
      </w:r>
      <w:r>
        <w:rPr>
          <w:rFonts w:ascii="Segoe UI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9183320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3C81B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23"/>
          <w:szCs w:val="23"/>
        </w:rPr>
        <w:fldChar w:fldCharType="end"/>
      </w:r>
      <w:r>
        <w:rPr>
          <w:rFonts w:ascii="Segoe UI" w:hAnsi="Segoe UI" w:cs="Segoe UI"/>
          <w:noProof/>
          <w:color w:val="1D2125"/>
          <w:sz w:val="23"/>
          <w:szCs w:val="23"/>
          <w14:ligatures w14:val="standardContextual"/>
        </w:rPr>
        <w:drawing>
          <wp:inline distT="0" distB="0" distL="0" distR="0">
            <wp:extent cx="5731510" cy="4728210"/>
            <wp:effectExtent l="0" t="0" r="0" b="0"/>
            <wp:docPr id="5148520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52073" name="Рисунок 514852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C5" w:rsidRDefault="00F73DC5" w:rsidP="00F73DC5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Рисунок  — Иерархическая модель качества ПС по ГОСТ 28195–99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Вид данной модели зависит от фазы ЖЦ ПС. Выбор оценочных элементов для каждой метрики зависит от функционального назначения ПС и формируется с учетом данных, ранее полученных при проведении испытаний ПС и эксплуатации аналогичных программ.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Для выбора оценочных элементов ГОСТ 28195–99 предлагает перечень специальных таблиц, содержащих наименование элемента, метод его оценки и применяемость элемента для различных подклассов ПС.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 каждой такой таблице код оценочного элемента формируется из пяти символов: </w:t>
      </w: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S</w:t>
      </w:r>
      <w:r>
        <w:rPr>
          <w:rStyle w:val="text-success"/>
          <w:rFonts w:ascii="Segoe UI" w:eastAsiaTheme="majorEastAsia" w:hAnsi="Segoe UI" w:cs="Segoe UI"/>
          <w:b/>
          <w:bCs/>
          <w:color w:val="357A32"/>
          <w:sz w:val="23"/>
          <w:szCs w:val="23"/>
        </w:rPr>
        <w:t>NN</w:t>
      </w:r>
      <w:r>
        <w:rPr>
          <w:rStyle w:val="text-danger"/>
          <w:rFonts w:ascii="Segoe UI" w:hAnsi="Segoe UI" w:cs="Segoe UI"/>
          <w:b/>
          <w:bCs/>
          <w:color w:val="CA3120"/>
          <w:sz w:val="23"/>
          <w:szCs w:val="23"/>
        </w:rPr>
        <w:t>PP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Первый символ (буква </w:t>
      </w: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S</w:t>
      </w:r>
      <w:r>
        <w:rPr>
          <w:rFonts w:ascii="Segoe UI" w:hAnsi="Segoe UI" w:cs="Segoe UI"/>
          <w:color w:val="1D2125"/>
          <w:sz w:val="23"/>
          <w:szCs w:val="23"/>
        </w:rPr>
        <w:t>) указывает на принадлежность элемента фактору.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Два следующих символа (</w:t>
      </w:r>
      <w:r>
        <w:rPr>
          <w:rStyle w:val="text-success"/>
          <w:rFonts w:ascii="Segoe UI" w:eastAsiaTheme="majorEastAsia" w:hAnsi="Segoe UI" w:cs="Segoe UI"/>
          <w:b/>
          <w:bCs/>
          <w:color w:val="357A32"/>
          <w:sz w:val="23"/>
          <w:szCs w:val="23"/>
        </w:rPr>
        <w:t>NN</w:t>
      </w:r>
      <w:r>
        <w:rPr>
          <w:rFonts w:ascii="Segoe UI" w:hAnsi="Segoe UI" w:cs="Segoe UI"/>
          <w:color w:val="1D2125"/>
          <w:sz w:val="23"/>
          <w:szCs w:val="23"/>
        </w:rPr>
        <w:t>) – это номер метрики, которой принадлежит оценочный элемент.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Четвертый и пятый символы (</w:t>
      </w:r>
      <w:r>
        <w:rPr>
          <w:rStyle w:val="text-danger"/>
          <w:rFonts w:ascii="Segoe UI" w:hAnsi="Segoe UI" w:cs="Segoe UI"/>
          <w:b/>
          <w:bCs/>
          <w:color w:val="CA3120"/>
          <w:sz w:val="23"/>
          <w:szCs w:val="23"/>
        </w:rPr>
        <w:t>PP</w:t>
      </w:r>
      <w:r>
        <w:rPr>
          <w:rFonts w:ascii="Segoe UI" w:hAnsi="Segoe UI" w:cs="Segoe UI"/>
          <w:color w:val="1D2125"/>
          <w:sz w:val="23"/>
          <w:szCs w:val="23"/>
        </w:rPr>
        <w:t>) – это порядковый номер данного оценочного элемента внутри метрики.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 ГОСТ 28195–99 приняты следующие обозначения факторов: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Н</w:t>
      </w:r>
      <w:r>
        <w:rPr>
          <w:rFonts w:ascii="Segoe UI" w:hAnsi="Segoe UI" w:cs="Segoe UI"/>
          <w:color w:val="1D2125"/>
          <w:sz w:val="23"/>
          <w:szCs w:val="23"/>
        </w:rPr>
        <w:t> – Надежность;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С</w:t>
      </w:r>
      <w:r>
        <w:rPr>
          <w:rFonts w:ascii="Segoe UI" w:hAnsi="Segoe UI" w:cs="Segoe UI"/>
          <w:color w:val="1D2125"/>
          <w:sz w:val="23"/>
          <w:szCs w:val="23"/>
        </w:rPr>
        <w:t> – Сопровождаемость;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У</w:t>
      </w:r>
      <w:r>
        <w:rPr>
          <w:rFonts w:ascii="Segoe UI" w:hAnsi="Segoe UI" w:cs="Segoe UI"/>
          <w:color w:val="1D2125"/>
          <w:sz w:val="23"/>
          <w:szCs w:val="23"/>
        </w:rPr>
        <w:t> – Удобство применения;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Э</w:t>
      </w:r>
      <w:r>
        <w:rPr>
          <w:rFonts w:ascii="Segoe UI" w:hAnsi="Segoe UI" w:cs="Segoe UI"/>
          <w:color w:val="1D2125"/>
          <w:sz w:val="23"/>
          <w:szCs w:val="23"/>
        </w:rPr>
        <w:t> – Эффективность;</w:t>
      </w:r>
    </w:p>
    <w:p w:rsidR="00F73DC5" w:rsidRDefault="00F73DC5" w:rsidP="00F73DC5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Г</w:t>
      </w:r>
      <w:r>
        <w:rPr>
          <w:rFonts w:ascii="Segoe UI" w:hAnsi="Segoe UI" w:cs="Segoe UI"/>
          <w:color w:val="1D2125"/>
          <w:sz w:val="23"/>
          <w:szCs w:val="23"/>
        </w:rPr>
        <w:t> – Универсальность (Гибкость);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К</w:t>
      </w:r>
      <w:r>
        <w:rPr>
          <w:rFonts w:ascii="Segoe UI" w:hAnsi="Segoe UI" w:cs="Segoe UI"/>
          <w:color w:val="1D2125"/>
          <w:sz w:val="23"/>
          <w:szCs w:val="23"/>
        </w:rPr>
        <w:t> – Функциональность (Корректность).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Достоинства метода оценки качества ПС</w:t>
      </w:r>
      <w:r>
        <w:rPr>
          <w:rFonts w:ascii="Segoe UI" w:hAnsi="Segoe UI" w:cs="Segoe UI"/>
          <w:color w:val="1D2125"/>
          <w:sz w:val="23"/>
          <w:szCs w:val="23"/>
        </w:rPr>
        <w:t>, основанного на рассмотренной иерархической модели: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Метод позволяет накапливать статистический материал о состоянии различных подклассов ПС в отношении значений метрик и оценочных элементов. Это создает предпосылки для определения их нормативных (базовых) значений по подклассам ПС и может служить основой для деятельности по стандартизации в области программного обеспечения.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Списки значений метрик и оценочных элементов являются основой для деятельности по управлению качеством в процессе разработки ПС.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– Возможно создание инструментальных средств с целью автоматизации оценки качества ПС для тех показателей, которые такую оценку допускают.</w:t>
      </w:r>
    </w:p>
    <w:p w:rsidR="00F73DC5" w:rsidRDefault="00F73DC5" w:rsidP="00F73DC5"/>
    <w:p w:rsidR="00F73DC5" w:rsidRPr="00F73DC5" w:rsidRDefault="00F73DC5" w:rsidP="00F73DC5">
      <w:pPr>
        <w:pStyle w:val="4"/>
        <w:shd w:val="clear" w:color="auto" w:fill="FFFFFF"/>
        <w:spacing w:before="0"/>
        <w:rPr>
          <w:rFonts w:ascii="Segoe UI" w:hAnsi="Segoe UI" w:cs="Segoe UI"/>
          <w:b/>
          <w:bCs/>
          <w:color w:val="1D2125"/>
        </w:rPr>
      </w:pPr>
      <w:r w:rsidRPr="00F73DC5">
        <w:rPr>
          <w:rFonts w:ascii="Segoe UI" w:hAnsi="Segoe UI" w:cs="Segoe UI"/>
          <w:b/>
          <w:bCs/>
          <w:color w:val="1D2125"/>
        </w:rPr>
        <w:t>4.2. Расчет оценки качества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 соответствии с </w:t>
      </w:r>
      <w:r>
        <w:rPr>
          <w:rStyle w:val="a4"/>
          <w:rFonts w:ascii="Segoe UI" w:eastAsiaTheme="majorEastAsia" w:hAnsi="Segoe UI" w:cs="Segoe UI"/>
          <w:color w:val="1D2125"/>
          <w:sz w:val="23"/>
          <w:szCs w:val="23"/>
        </w:rPr>
        <w:t>ГОСТ 28195–99</w:t>
      </w:r>
      <w:r>
        <w:rPr>
          <w:rFonts w:ascii="Segoe UI" w:hAnsi="Segoe UI" w:cs="Segoe UI"/>
          <w:color w:val="1D2125"/>
          <w:sz w:val="23"/>
          <w:szCs w:val="23"/>
        </w:rPr>
        <w:t>, для оценки качества ПС необходимо выполнить следующую последовательность действий из десяти шагов: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1D2125"/>
          <w:sz w:val="23"/>
          <w:szCs w:val="23"/>
        </w:rPr>
        <w:t>1.</w:t>
      </w:r>
      <w:r>
        <w:rPr>
          <w:rFonts w:ascii="Segoe UI" w:hAnsi="Segoe UI" w:cs="Segoe UI"/>
          <w:color w:val="1D2125"/>
          <w:sz w:val="23"/>
          <w:szCs w:val="23"/>
        </w:rPr>
        <w:t> На фазе анализа проводится выбор показателей и их базовых значений.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1D2125"/>
          <w:sz w:val="23"/>
          <w:szCs w:val="23"/>
        </w:rPr>
        <w:t>2.</w:t>
      </w:r>
      <w:r>
        <w:rPr>
          <w:rFonts w:ascii="Segoe UI" w:hAnsi="Segoe UI" w:cs="Segoe UI"/>
          <w:color w:val="1D2125"/>
          <w:sz w:val="23"/>
          <w:szCs w:val="23"/>
        </w:rPr>
        <w:t> Для показателей качества на всех уровнях принимается единая шкала оценки (например, от 0 до 1).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1D2125"/>
          <w:sz w:val="23"/>
          <w:szCs w:val="23"/>
        </w:rPr>
        <w:t>3.</w:t>
      </w:r>
      <w:r>
        <w:rPr>
          <w:rFonts w:ascii="Segoe UI" w:hAnsi="Segoe UI" w:cs="Segoe UI"/>
          <w:color w:val="1D2125"/>
          <w:sz w:val="23"/>
          <w:szCs w:val="23"/>
        </w:rPr>
        <w:t> В процессе оценки качества на каждом уровне (кроме уровня оценочных элементов) проводится вычисление двух величин: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абсолютного показателя качества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𝑃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𝑖𝑗</w:t>
      </w:r>
      <w:r>
        <w:rPr>
          <w:rFonts w:ascii="Segoe UI" w:hAnsi="Segoe UI" w:cs="Segoe UI"/>
          <w:color w:val="1D2125"/>
          <w:sz w:val="23"/>
          <w:szCs w:val="23"/>
        </w:rPr>
        <w:t>,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относительного показателя качества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𝑅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𝑖𝑗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где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𝑗</w:t>
      </w:r>
      <w:r>
        <w:rPr>
          <w:rFonts w:ascii="Segoe UI" w:hAnsi="Segoe UI" w:cs="Segoe UI"/>
          <w:color w:val="1D2125"/>
          <w:sz w:val="23"/>
          <w:szCs w:val="23"/>
        </w:rPr>
        <w:t> – порядковый номер показателя данного уровня для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𝑖</w:t>
      </w:r>
      <w:r>
        <w:rPr>
          <w:rFonts w:ascii="Segoe UI" w:hAnsi="Segoe UI" w:cs="Segoe UI"/>
          <w:color w:val="1D2125"/>
          <w:sz w:val="23"/>
          <w:szCs w:val="23"/>
        </w:rPr>
        <w:t>-го показателя вышестоящего уровня.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Относительный показатель качества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𝑅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𝑖𝑗</w:t>
      </w:r>
      <w:r>
        <w:rPr>
          <w:rFonts w:ascii="Segoe UI" w:hAnsi="Segoe UI" w:cs="Segoe UI"/>
          <w:color w:val="1D2125"/>
          <w:sz w:val="23"/>
          <w:szCs w:val="23"/>
        </w:rPr>
        <w:t> является функцией отношения показателя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𝑃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𝑖𝑗</w:t>
      </w:r>
      <w:r>
        <w:rPr>
          <w:rFonts w:ascii="Segoe UI" w:hAnsi="Segoe UI" w:cs="Segoe UI"/>
          <w:color w:val="1D2125"/>
          <w:sz w:val="23"/>
          <w:szCs w:val="23"/>
        </w:rPr>
        <w:t> и его базового значения:</w:t>
      </w:r>
    </w:p>
    <w:p w:rsidR="00F73DC5" w:rsidRPr="00F73DC5" w:rsidRDefault="00F73DC5" w:rsidP="00F73DC5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1D2125"/>
          <w:sz w:val="28"/>
          <w:szCs w:val="28"/>
        </w:rPr>
      </w:pP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𝑅𝑖𝑗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𝑅𝑖𝑗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/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𝑃𝑏𝑖𝑗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ГОСТ 28195–99 содержит таблицу с базовыми значениями для характеристик качества второго уровня (критериев). Данные значения определяются подклассом программного средства в соответствии с </w:t>
      </w:r>
      <w:r>
        <w:rPr>
          <w:rFonts w:ascii="Segoe UI" w:hAnsi="Segoe UI" w:cs="Segoe UI"/>
          <w:color w:val="1D2125"/>
          <w:sz w:val="23"/>
          <w:szCs w:val="23"/>
          <w:u w:val="single"/>
        </w:rPr>
        <w:t>ОКП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Базовые значения для показателей первого и третьего уровней формируются методом экспертного опроса с учетом назначения ПС или на основании показателей существующих аналогов или расчетного эталонного ПС. Значения базовых показателей ПС должны соответствовать значениям показателей, отражающих современный уровень качества и прогнозируемый мировой уровень.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1D2125"/>
          <w:sz w:val="23"/>
          <w:szCs w:val="23"/>
        </w:rPr>
        <w:t>4.</w:t>
      </w:r>
      <w:r>
        <w:rPr>
          <w:rFonts w:ascii="Segoe UI" w:hAnsi="Segoe UI" w:cs="Segoe UI"/>
          <w:color w:val="1D2125"/>
          <w:sz w:val="23"/>
          <w:szCs w:val="23"/>
        </w:rPr>
        <w:t> Каждый показатель качества второго и третьего уровней характеризуется двумя параметрами: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количественным значением,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• весовым коэффициентом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𝑉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𝑖𝑗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Сумма весовых коэффициентов всех показателей некоторого уровня, относящихся к показателю вышестоящего уровня, постоянна и равна 1: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Style w:val="mo"/>
          <w:rFonts w:ascii="STIXGeneral-Regular" w:hAnsi="STIXGeneral-Regular" w:cs="Segoe UI"/>
          <w:color w:val="1D2125"/>
          <w:sz w:val="27"/>
          <w:szCs w:val="27"/>
          <w:bdr w:val="none" w:sz="0" w:space="0" w:color="auto" w:frame="1"/>
        </w:rPr>
        <w:t>∑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𝑗</w:t>
      </w:r>
      <w:r>
        <w:rPr>
          <w:rStyle w:val="mo"/>
          <w:rFonts w:ascii="STIXGeneral-Regular" w:hAnsi="STIXGeneral-Regular" w:cs="Segoe UI"/>
          <w:color w:val="1D2125"/>
          <w:sz w:val="19"/>
          <w:szCs w:val="19"/>
          <w:bdr w:val="none" w:sz="0" w:space="0" w:color="auto" w:frame="1"/>
        </w:rPr>
        <w:t>=</w:t>
      </w:r>
      <w:r>
        <w:rPr>
          <w:rStyle w:val="mn"/>
          <w:rFonts w:ascii="STIXGeneral-Regular" w:hAnsi="STIXGeneral-Regular" w:cs="Segoe UI"/>
          <w:color w:val="1D2125"/>
          <w:sz w:val="19"/>
          <w:szCs w:val="19"/>
          <w:bdr w:val="none" w:sz="0" w:space="0" w:color="auto" w:frame="1"/>
        </w:rPr>
        <w:t>1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𝐽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𝑉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𝑖𝑗</w:t>
      </w:r>
      <w:r>
        <w:rPr>
          <w:rStyle w:val="mo"/>
          <w:rFonts w:ascii="STIXGeneral-Regular" w:hAnsi="STIXGeneral-Regular" w:cs="Segoe UI"/>
          <w:color w:val="1D2125"/>
          <w:sz w:val="27"/>
          <w:szCs w:val="27"/>
          <w:bdr w:val="none" w:sz="0" w:space="0" w:color="auto" w:frame="1"/>
        </w:rPr>
        <w:t>=</w:t>
      </w:r>
      <w:r>
        <w:rPr>
          <w:rStyle w:val="mn"/>
          <w:rFonts w:ascii="STIXGeneral-Regular" w:hAnsi="STIXGeneral-Regular" w:cs="Segoe UI"/>
          <w:color w:val="1D2125"/>
          <w:sz w:val="27"/>
          <w:szCs w:val="27"/>
          <w:bdr w:val="none" w:sz="0" w:space="0" w:color="auto" w:frame="1"/>
        </w:rPr>
        <w:t>1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где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𝐽</w:t>
      </w:r>
      <w:r w:rsidRPr="00F73DC5">
        <w:rPr>
          <w:rStyle w:val="mjxassistivemathml"/>
          <w:rFonts w:ascii="Segoe UI" w:hAnsi="Segoe UI" w:cs="Segoe UI"/>
          <w:color w:val="1D2125"/>
          <w:sz w:val="23"/>
          <w:szCs w:val="23"/>
          <w:bdr w:val="none" w:sz="0" w:space="0" w:color="auto" w:frame="1"/>
          <w:lang w:val="ru-RU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>– общее количество всех показателей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𝑗</w:t>
      </w:r>
      <w:r>
        <w:rPr>
          <w:rFonts w:ascii="Segoe UI" w:hAnsi="Segoe UI" w:cs="Segoe UI"/>
          <w:color w:val="1D2125"/>
          <w:sz w:val="23"/>
          <w:szCs w:val="23"/>
        </w:rPr>
        <w:t>-го уровня, относящихся к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𝑖</w:t>
      </w:r>
      <w:r>
        <w:rPr>
          <w:rFonts w:ascii="Segoe UI" w:hAnsi="Segoe UI" w:cs="Segoe UI"/>
          <w:color w:val="1D2125"/>
          <w:sz w:val="23"/>
          <w:szCs w:val="23"/>
        </w:rPr>
        <w:t>-му показателю вышестоящего уровня, определенных в стандарте.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ГОСТ 28195–99 содержит таблицы, содержащие перечни весовых коэффициентов для характеристик второго и третьего уровней (критериев и метрик). Количественные величины весовых коэффициентов зависят от фазы ЖЦ ПС и подкласса ПС в соответствии с </w:t>
      </w:r>
      <w:r>
        <w:rPr>
          <w:rFonts w:ascii="Segoe UI" w:hAnsi="Segoe UI" w:cs="Segoe UI"/>
          <w:color w:val="1D2125"/>
          <w:sz w:val="23"/>
          <w:szCs w:val="23"/>
          <w:u w:val="single"/>
        </w:rPr>
        <w:t>ОКП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1D2125"/>
          <w:sz w:val="23"/>
          <w:szCs w:val="23"/>
        </w:rPr>
        <w:t>5.</w:t>
      </w:r>
      <w:r>
        <w:rPr>
          <w:rFonts w:ascii="Segoe UI" w:hAnsi="Segoe UI" w:cs="Segoe UI"/>
          <w:color w:val="1D2125"/>
          <w:sz w:val="23"/>
          <w:szCs w:val="23"/>
        </w:rPr>
        <w:t> Определение усредненной оценки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𝑚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𝑘𝑞</w:t>
      </w:r>
      <w:r>
        <w:rPr>
          <w:rFonts w:ascii="Segoe UI" w:hAnsi="Segoe UI" w:cs="Segoe UI"/>
          <w:color w:val="1D2125"/>
          <w:sz w:val="23"/>
          <w:szCs w:val="23"/>
        </w:rPr>
        <w:t> оценочного элемента по нескольким его значениям (измерениям)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𝑚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𝑞𝑡</w:t>
      </w:r>
      <w:r>
        <w:rPr>
          <w:rFonts w:ascii="Segoe UI" w:hAnsi="Segoe UI" w:cs="Segoe UI"/>
          <w:color w:val="1D2125"/>
          <w:sz w:val="23"/>
          <w:szCs w:val="23"/>
        </w:rPr>
        <w:t> осуществляется по формуле (</w:t>
      </w: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формула для вычисления значений показателей качества 4-го уровня</w:t>
      </w:r>
      <w:r>
        <w:rPr>
          <w:rFonts w:ascii="Segoe UI" w:hAnsi="Segoe UI" w:cs="Segoe UI"/>
          <w:color w:val="1D2125"/>
          <w:sz w:val="23"/>
          <w:szCs w:val="23"/>
        </w:rPr>
        <w:t>):</w:t>
      </w:r>
    </w:p>
    <w:p w:rsidR="00F73DC5" w:rsidRPr="00F73DC5" w:rsidRDefault="00F73DC5" w:rsidP="00F73DC5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1D2125"/>
          <w:sz w:val="28"/>
          <w:szCs w:val="28"/>
        </w:rPr>
      </w:pP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𝑚𝑘𝑞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</w:t>
      </w:r>
      <w:r w:rsidRPr="00F73DC5">
        <w:rPr>
          <w:rStyle w:val="mn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1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𝑇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∑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𝑡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</w:t>
      </w:r>
      <w:r w:rsidRPr="00F73DC5">
        <w:rPr>
          <w:rStyle w:val="mn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1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𝑇𝑚𝑞𝑡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где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𝑘</w:t>
      </w:r>
      <w:r>
        <w:rPr>
          <w:rFonts w:ascii="Segoe UI" w:hAnsi="Segoe UI" w:cs="Segoe UI"/>
          <w:color w:val="1D2125"/>
          <w:sz w:val="23"/>
          <w:szCs w:val="23"/>
        </w:rPr>
        <w:t> – порядковый номер метрики;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𝑞</w:t>
      </w:r>
      <w:r>
        <w:rPr>
          <w:rFonts w:ascii="Segoe UI" w:hAnsi="Segoe UI" w:cs="Segoe UI"/>
          <w:color w:val="1D2125"/>
          <w:sz w:val="23"/>
          <w:szCs w:val="23"/>
        </w:rPr>
        <w:t> – порядковый номер оценочного элемента;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𝑇</w:t>
      </w:r>
      <w:r>
        <w:rPr>
          <w:rFonts w:ascii="Segoe UI" w:hAnsi="Segoe UI" w:cs="Segoe UI"/>
          <w:color w:val="1D2125"/>
          <w:sz w:val="23"/>
          <w:szCs w:val="23"/>
        </w:rPr>
        <w:t> – число значений (измерений) оценочного элемента;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𝑡</w:t>
      </w:r>
      <w:r>
        <w:rPr>
          <w:rFonts w:ascii="Segoe UI" w:hAnsi="Segoe UI" w:cs="Segoe UI"/>
          <w:color w:val="1D2125"/>
          <w:sz w:val="23"/>
          <w:szCs w:val="23"/>
        </w:rPr>
        <w:t> – номер значения оценочного элемента.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1D2125"/>
          <w:sz w:val="23"/>
          <w:szCs w:val="23"/>
        </w:rPr>
        <w:t>6.</w:t>
      </w:r>
      <w:r>
        <w:rPr>
          <w:rFonts w:ascii="Segoe UI" w:hAnsi="Segoe UI" w:cs="Segoe UI"/>
          <w:color w:val="1D2125"/>
          <w:sz w:val="23"/>
          <w:szCs w:val="23"/>
        </w:rPr>
        <w:t> Итоговая оценка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𝑘</w:t>
      </w:r>
      <w:r>
        <w:rPr>
          <w:rFonts w:ascii="Segoe UI" w:hAnsi="Segoe UI" w:cs="Segoe UI"/>
          <w:color w:val="1D2125"/>
          <w:sz w:val="23"/>
          <w:szCs w:val="23"/>
        </w:rPr>
        <w:t>-ой метрики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𝑗</w:t>
      </w:r>
      <w:r>
        <w:rPr>
          <w:rFonts w:ascii="Segoe UI" w:hAnsi="Segoe UI" w:cs="Segoe UI"/>
          <w:color w:val="1D2125"/>
          <w:sz w:val="23"/>
          <w:szCs w:val="23"/>
        </w:rPr>
        <w:t>-го критерия рассчитывается как среднее оценочных элементов по формуле (</w:t>
      </w: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формула для вычисления значений показателей качества 3-го уровня</w:t>
      </w:r>
      <w:r>
        <w:rPr>
          <w:rFonts w:ascii="Segoe UI" w:hAnsi="Segoe UI" w:cs="Segoe UI"/>
          <w:color w:val="1D2125"/>
          <w:sz w:val="23"/>
          <w:szCs w:val="23"/>
        </w:rPr>
        <w:t>):</w:t>
      </w:r>
    </w:p>
    <w:p w:rsidR="00F73DC5" w:rsidRPr="00F73DC5" w:rsidRDefault="00F73DC5" w:rsidP="00F73DC5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1D2125"/>
          <w:sz w:val="28"/>
          <w:szCs w:val="28"/>
        </w:rPr>
      </w:pP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𝑃𝐾𝑖𝑗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=∑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𝑛𝑘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</w:t>
      </w:r>
      <w:r w:rsidRPr="00F73DC5">
        <w:rPr>
          <w:rStyle w:val="mn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1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(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𝑃𝑀𝑗𝑘𝑉𝑀𝑗𝑘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)∑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𝑛𝑘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</w:t>
      </w:r>
      <w:r w:rsidRPr="00F73DC5">
        <w:rPr>
          <w:rStyle w:val="mn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1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𝑉𝑀𝑗𝑘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где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𝑀</w:t>
      </w:r>
      <w:r>
        <w:rPr>
          <w:rFonts w:ascii="Segoe UI" w:hAnsi="Segoe UI" w:cs="Segoe UI"/>
          <w:color w:val="1D2125"/>
          <w:sz w:val="23"/>
          <w:szCs w:val="23"/>
        </w:rPr>
        <w:t> – признак метрики;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𝑄</w:t>
      </w:r>
      <w:r>
        <w:rPr>
          <w:rFonts w:ascii="Segoe UI" w:hAnsi="Segoe UI" w:cs="Segoe UI"/>
          <w:color w:val="1D2125"/>
          <w:sz w:val="23"/>
          <w:szCs w:val="23"/>
        </w:rPr>
        <w:t> – число оценочных элементов, реально используемых при оценке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𝑘</w:t>
      </w:r>
      <w:r>
        <w:rPr>
          <w:rFonts w:ascii="Segoe UI" w:hAnsi="Segoe UI" w:cs="Segoe UI"/>
          <w:color w:val="1D2125"/>
          <w:sz w:val="23"/>
          <w:szCs w:val="23"/>
        </w:rPr>
        <w:t>-й метрики.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1D2125"/>
          <w:sz w:val="23"/>
          <w:szCs w:val="23"/>
        </w:rPr>
        <w:t>7.</w:t>
      </w:r>
      <w:r>
        <w:rPr>
          <w:rFonts w:ascii="Segoe UI" w:hAnsi="Segoe UI" w:cs="Segoe UI"/>
          <w:color w:val="1D2125"/>
          <w:sz w:val="23"/>
          <w:szCs w:val="23"/>
        </w:rPr>
        <w:t> Абсолютные показатели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𝑗</w:t>
      </w:r>
      <w:r>
        <w:rPr>
          <w:rFonts w:ascii="Segoe UI" w:hAnsi="Segoe UI" w:cs="Segoe UI"/>
          <w:color w:val="1D2125"/>
          <w:sz w:val="23"/>
          <w:szCs w:val="23"/>
        </w:rPr>
        <w:t>-го критерия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𝑖</w:t>
      </w:r>
      <w:r>
        <w:rPr>
          <w:rFonts w:ascii="Segoe UI" w:hAnsi="Segoe UI" w:cs="Segoe UI"/>
          <w:color w:val="1D2125"/>
          <w:sz w:val="23"/>
          <w:szCs w:val="23"/>
        </w:rPr>
        <w:t>-го фактора вычисляются как отношение суммы показателей соответствующих метрик с учетом их вклада к сумме учитываемых весовых коэффициентов (</w:t>
      </w: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формула для вычисления значений показателей качества 2-го уровня</w:t>
      </w:r>
      <w:r>
        <w:rPr>
          <w:rFonts w:ascii="Segoe UI" w:hAnsi="Segoe UI" w:cs="Segoe UI"/>
          <w:color w:val="1D2125"/>
          <w:sz w:val="23"/>
          <w:szCs w:val="23"/>
        </w:rPr>
        <w:t>):</w:t>
      </w:r>
    </w:p>
    <w:p w:rsidR="00F73DC5" w:rsidRPr="00F73DC5" w:rsidRDefault="00F73DC5" w:rsidP="00F73DC5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1D2125"/>
          <w:sz w:val="28"/>
          <w:szCs w:val="28"/>
        </w:rPr>
      </w:pP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lastRenderedPageBreak/>
        <w:t>𝑃𝐾𝑖𝑗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=∑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𝑛𝑘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</w:t>
      </w:r>
      <w:r w:rsidRPr="00F73DC5">
        <w:rPr>
          <w:rStyle w:val="mn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1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(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𝑃𝑀𝑗𝑘𝑉𝑀𝑗𝑘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)∑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𝑛𝑘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</w:t>
      </w:r>
      <w:r w:rsidRPr="00F73DC5">
        <w:rPr>
          <w:rStyle w:val="mn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1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𝑉𝑀𝑗𝑘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где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𝑛</w:t>
      </w:r>
      <w:r>
        <w:rPr>
          <w:rFonts w:ascii="Segoe UI" w:hAnsi="Segoe UI" w:cs="Segoe UI"/>
          <w:color w:val="1D2125"/>
          <w:sz w:val="23"/>
          <w:szCs w:val="23"/>
        </w:rPr>
        <w:t> – число метрик, относящихся к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𝑗</w:t>
      </w:r>
      <w:r>
        <w:rPr>
          <w:rFonts w:ascii="Segoe UI" w:hAnsi="Segoe UI" w:cs="Segoe UI"/>
          <w:color w:val="1D2125"/>
          <w:sz w:val="23"/>
          <w:szCs w:val="23"/>
        </w:rPr>
        <w:t>-му критерию, реально используемых при оценке;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𝐾</w:t>
      </w:r>
      <w:r>
        <w:rPr>
          <w:rFonts w:ascii="Segoe UI" w:hAnsi="Segoe UI" w:cs="Segoe UI"/>
          <w:color w:val="1D2125"/>
          <w:sz w:val="23"/>
          <w:szCs w:val="23"/>
        </w:rPr>
        <w:t> – признак критерия.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1D2125"/>
          <w:sz w:val="23"/>
          <w:szCs w:val="23"/>
        </w:rPr>
        <w:t>8.</w:t>
      </w:r>
      <w:r>
        <w:rPr>
          <w:rFonts w:ascii="Segoe UI" w:hAnsi="Segoe UI" w:cs="Segoe UI"/>
          <w:color w:val="1D2125"/>
          <w:sz w:val="23"/>
          <w:szCs w:val="23"/>
        </w:rPr>
        <w:t> Относительные значения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𝑅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𝑘𝑖𝑗</w:t>
      </w:r>
      <w:r w:rsidRPr="00F73DC5">
        <w:rPr>
          <w:rStyle w:val="mjxassistivemathml"/>
          <w:rFonts w:ascii="Segoe UI" w:hAnsi="Segoe UI" w:cs="Segoe UI"/>
          <w:color w:val="1D2125"/>
          <w:sz w:val="23"/>
          <w:szCs w:val="23"/>
          <w:bdr w:val="none" w:sz="0" w:space="0" w:color="auto" w:frame="1"/>
          <w:lang w:val="ru-RU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>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𝑗</w:t>
      </w:r>
      <w:r>
        <w:rPr>
          <w:rFonts w:ascii="Segoe UI" w:hAnsi="Segoe UI" w:cs="Segoe UI"/>
          <w:color w:val="1D2125"/>
          <w:sz w:val="23"/>
          <w:szCs w:val="23"/>
        </w:rPr>
        <w:t>-го критерия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𝑖</w:t>
      </w:r>
      <w:r>
        <w:rPr>
          <w:rFonts w:ascii="Segoe UI" w:hAnsi="Segoe UI" w:cs="Segoe UI"/>
          <w:color w:val="1D2125"/>
          <w:sz w:val="23"/>
          <w:szCs w:val="23"/>
        </w:rPr>
        <w:t>-го фактора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𝑃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𝑘𝑖𝑗</w:t>
      </w:r>
      <w:r>
        <w:rPr>
          <w:rFonts w:ascii="Segoe UI" w:hAnsi="Segoe UI" w:cs="Segoe UI"/>
          <w:color w:val="1D2125"/>
          <w:sz w:val="23"/>
          <w:szCs w:val="23"/>
        </w:rPr>
        <w:t> по отношению к базовому значению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𝑃</w:t>
      </w:r>
      <w:r>
        <w:rPr>
          <w:rStyle w:val="mi"/>
          <w:rFonts w:ascii="Cambria Math" w:hAnsi="Cambria Math" w:cs="Cambria Math"/>
          <w:color w:val="1D2125"/>
          <w:sz w:val="19"/>
          <w:szCs w:val="19"/>
          <w:bdr w:val="none" w:sz="0" w:space="0" w:color="auto" w:frame="1"/>
        </w:rPr>
        <w:t>𝑘𝑏𝑖𝑗</w:t>
      </w:r>
      <w:r>
        <w:rPr>
          <w:rFonts w:ascii="Segoe UI" w:hAnsi="Segoe UI" w:cs="Segoe UI"/>
          <w:color w:val="1D2125"/>
          <w:sz w:val="23"/>
          <w:szCs w:val="23"/>
        </w:rPr>
        <w:t> определяются по формуле</w:t>
      </w:r>
    </w:p>
    <w:p w:rsidR="00F73DC5" w:rsidRPr="00F73DC5" w:rsidRDefault="00F73DC5" w:rsidP="00F73DC5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1D2125"/>
          <w:sz w:val="28"/>
          <w:szCs w:val="28"/>
        </w:rPr>
      </w:pP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𝑅𝑘𝑖𝑗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𝑃𝑘𝑖𝑗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/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𝑃𝑘𝑏𝑖𝑗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1D2125"/>
          <w:sz w:val="23"/>
          <w:szCs w:val="23"/>
        </w:rPr>
        <w:t>9.</w:t>
      </w:r>
      <w:r>
        <w:rPr>
          <w:rFonts w:ascii="Segoe UI" w:hAnsi="Segoe UI" w:cs="Segoe UI"/>
          <w:color w:val="1D2125"/>
          <w:sz w:val="23"/>
          <w:szCs w:val="23"/>
        </w:rPr>
        <w:t> Абсолютные и относительные значения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𝑖</w:t>
      </w:r>
      <w:r>
        <w:rPr>
          <w:rFonts w:ascii="Segoe UI" w:hAnsi="Segoe UI" w:cs="Segoe UI"/>
          <w:color w:val="1D2125"/>
          <w:sz w:val="23"/>
          <w:szCs w:val="23"/>
        </w:rPr>
        <w:t>-го фактора качества определяются по формулам из абсолютных и относительных значений соответствующих критериев качества и их весовых коэффициентов (</w:t>
      </w:r>
      <w:r>
        <w:rPr>
          <w:rStyle w:val="text-primary"/>
          <w:rFonts w:ascii="Segoe UI" w:hAnsi="Segoe UI" w:cs="Segoe UI"/>
          <w:b/>
          <w:bCs/>
          <w:color w:val="0F6CBF"/>
          <w:sz w:val="23"/>
          <w:szCs w:val="23"/>
        </w:rPr>
        <w:t>формулы для вычисления значений показателей качества 1-го уровня</w:t>
      </w:r>
      <w:r>
        <w:rPr>
          <w:rFonts w:ascii="Segoe UI" w:hAnsi="Segoe UI" w:cs="Segoe UI"/>
          <w:color w:val="1D2125"/>
          <w:sz w:val="23"/>
          <w:szCs w:val="23"/>
        </w:rPr>
        <w:t>)</w:t>
      </w:r>
    </w:p>
    <w:p w:rsidR="00F73DC5" w:rsidRPr="00F73DC5" w:rsidRDefault="00F73DC5" w:rsidP="00F73DC5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1D2125"/>
          <w:sz w:val="28"/>
          <w:szCs w:val="28"/>
        </w:rPr>
      </w:pP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𝑃𝐹𝑖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=∑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𝑁𝑗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</w:t>
      </w:r>
      <w:r w:rsidRPr="00F73DC5">
        <w:rPr>
          <w:rStyle w:val="mn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1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(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𝑃𝐾𝑖𝑗𝑉𝑘𝑖𝑗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)∑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𝑁𝑗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</w:t>
      </w:r>
      <w:r w:rsidRPr="00F73DC5">
        <w:rPr>
          <w:rStyle w:val="mn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1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𝑉𝐾𝑖𝑗</w:t>
      </w:r>
    </w:p>
    <w:p w:rsidR="00F73DC5" w:rsidRPr="00F73DC5" w:rsidRDefault="00F73DC5" w:rsidP="00F73DC5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1D2125"/>
          <w:sz w:val="28"/>
          <w:szCs w:val="28"/>
        </w:rPr>
      </w:pP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𝑅𝐹𝑖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=∑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𝑁𝑗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</w:t>
      </w:r>
      <w:r w:rsidRPr="00F73DC5">
        <w:rPr>
          <w:rStyle w:val="mn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1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(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𝑅𝐾𝑖𝑗𝑉𝑘𝑖𝑗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)∑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𝑁𝑗</w:t>
      </w:r>
      <w:r w:rsidRPr="00F73DC5">
        <w:rPr>
          <w:rStyle w:val="mo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=</w:t>
      </w:r>
      <w:r w:rsidRPr="00F73DC5">
        <w:rPr>
          <w:rStyle w:val="mn"/>
          <w:rFonts w:ascii="STIXGeneral-Regular" w:hAnsi="STIXGeneral-Regular" w:cs="Segoe UI"/>
          <w:color w:val="1D2125"/>
          <w:sz w:val="28"/>
          <w:szCs w:val="28"/>
          <w:bdr w:val="none" w:sz="0" w:space="0" w:color="auto" w:frame="1"/>
        </w:rPr>
        <w:t>1</w:t>
      </w:r>
      <w:r w:rsidRPr="00F73DC5">
        <w:rPr>
          <w:rStyle w:val="mi"/>
          <w:rFonts w:ascii="Cambria Math" w:hAnsi="Cambria Math" w:cs="Cambria Math"/>
          <w:color w:val="1D2125"/>
          <w:sz w:val="28"/>
          <w:szCs w:val="28"/>
          <w:bdr w:val="none" w:sz="0" w:space="0" w:color="auto" w:frame="1"/>
        </w:rPr>
        <w:t>𝑉𝐾𝑖𝑗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где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𝐹</w:t>
      </w:r>
      <w:r>
        <w:rPr>
          <w:rFonts w:ascii="Segoe UI" w:hAnsi="Segoe UI" w:cs="Segoe UI"/>
          <w:color w:val="1D2125"/>
          <w:sz w:val="23"/>
          <w:szCs w:val="23"/>
        </w:rPr>
        <w:t> – признак фактора;</w:t>
      </w:r>
    </w:p>
    <w:p w:rsidR="00F73DC5" w:rsidRDefault="00F73DC5" w:rsidP="00F73DC5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𝑁</w:t>
      </w:r>
      <w:r>
        <w:rPr>
          <w:rFonts w:ascii="Segoe UI" w:hAnsi="Segoe UI" w:cs="Segoe UI"/>
          <w:color w:val="1D2125"/>
          <w:sz w:val="23"/>
          <w:szCs w:val="23"/>
        </w:rPr>
        <w:t> – число критериев качества, относящихся к </w:t>
      </w:r>
      <w:r>
        <w:rPr>
          <w:rStyle w:val="mi"/>
          <w:rFonts w:ascii="Cambria Math" w:hAnsi="Cambria Math" w:cs="Cambria Math"/>
          <w:color w:val="1D2125"/>
          <w:sz w:val="27"/>
          <w:szCs w:val="27"/>
          <w:bdr w:val="none" w:sz="0" w:space="0" w:color="auto" w:frame="1"/>
        </w:rPr>
        <w:t>𝑖</w:t>
      </w:r>
      <w:r>
        <w:rPr>
          <w:rFonts w:ascii="Segoe UI" w:hAnsi="Segoe UI" w:cs="Segoe UI"/>
          <w:color w:val="1D2125"/>
          <w:sz w:val="23"/>
          <w:szCs w:val="23"/>
        </w:rPr>
        <w:t>-му фактору, реально используемых при оценке.</w:t>
      </w:r>
    </w:p>
    <w:p w:rsidR="00F73DC5" w:rsidRDefault="00F73DC5" w:rsidP="00F73DC5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1D2125"/>
          <w:sz w:val="23"/>
          <w:szCs w:val="23"/>
        </w:rPr>
        <w:t>10.</w:t>
      </w:r>
      <w:r>
        <w:rPr>
          <w:rFonts w:ascii="Segoe UI" w:hAnsi="Segoe UI" w:cs="Segoe UI"/>
          <w:color w:val="1D2125"/>
          <w:sz w:val="23"/>
          <w:szCs w:val="23"/>
        </w:rPr>
        <w:t> Общая оценка качества в целом формируется экспертами по набору полученных значений факторов качества. Общая оценка качества ПС может быть получена также как усредненное значение показателей факторов, реально используемых при оценке.</w:t>
      </w:r>
    </w:p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Pr="00F73DC5" w:rsidRDefault="00F73DC5" w:rsidP="00F73DC5">
      <w:pPr>
        <w:shd w:val="clear" w:color="auto" w:fill="FFFFFF"/>
        <w:spacing w:after="100"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eastAsia="ru-RU"/>
          <w14:ligatures w14:val="none"/>
        </w:rPr>
        <w:lastRenderedPageBreak/>
        <w:t>Рассмотрим представление иерархической модели качества ПС для фактора «Сопровождаемость» для различных фаз жизненного цикла программных средств.</w:t>
      </w:r>
    </w:p>
    <w:p w:rsidR="00F73DC5" w:rsidRPr="00F73DC5" w:rsidRDefault="00F73DC5" w:rsidP="00F73DC5">
      <w:pPr>
        <w:shd w:val="clear" w:color="auto" w:fill="FFFFFF"/>
        <w:spacing w:after="100"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</w:p>
    <w:p w:rsidR="00F73DC5" w:rsidRPr="00F73DC5" w:rsidRDefault="00F73DC5" w:rsidP="00F73DC5">
      <w:pPr>
        <w:shd w:val="clear" w:color="auto" w:fill="FFFFFF"/>
        <w:spacing w:after="100"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На рисунке 1 представлены первый и второй уровни модели качества фактора «Сопровождаемость».</w:t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begin"/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"https://lms.bsuir.by/pluginfile.php/533252/mod_page/content/1/1%20%282%29.png" \* MERGEFORMATINET </w:instrTex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F73DC5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4689657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EBBD3" id="Прямоугольник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>
            <wp:extent cx="4419600" cy="1384300"/>
            <wp:effectExtent l="0" t="0" r="0" b="0"/>
            <wp:docPr id="155195842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58429" name="Рисунок 15519584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Рис. 1 — Фактор качества ПС «Сопровождаемость» и его критерии</w:t>
      </w:r>
    </w:p>
    <w:p w:rsidR="00F73DC5" w:rsidRPr="00F73DC5" w:rsidRDefault="00F73DC5" w:rsidP="00F73DC5">
      <w:pPr>
        <w:shd w:val="clear" w:color="auto" w:fill="FFFFFF"/>
        <w:spacing w:after="100"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На рис. 2–7 приведены три верхних уровня иерархической модели для фаз ЖЦ, соответственно: анализа, проектирования, реализации, тестирования, изготовления, сопровождения.</w:t>
      </w:r>
    </w:p>
    <w:p w:rsidR="00F73DC5" w:rsidRPr="00F73DC5" w:rsidRDefault="00F73DC5" w:rsidP="00F73DC5">
      <w:pPr>
        <w:shd w:val="clear" w:color="auto" w:fill="E9F8FF"/>
        <w:ind w:left="284"/>
        <w:outlineLvl w:val="2"/>
        <w:rPr>
          <w:rFonts w:ascii="Segoe UI" w:eastAsia="Times New Roman" w:hAnsi="Segoe UI" w:cs="Segoe UI"/>
          <w:b/>
          <w:bCs/>
          <w:color w:val="015692"/>
          <w:kern w:val="0"/>
          <w:sz w:val="27"/>
          <w:szCs w:val="27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b/>
          <w:bCs/>
          <w:color w:val="015692"/>
          <w:kern w:val="0"/>
          <w:sz w:val="27"/>
          <w:szCs w:val="27"/>
          <w:lang w:eastAsia="ru-RU"/>
          <w14:ligatures w14:val="none"/>
        </w:rPr>
        <w:t>Примечание</w:t>
      </w:r>
    </w:p>
    <w:p w:rsidR="00F73DC5" w:rsidRPr="00F73DC5" w:rsidRDefault="009B19E8" w:rsidP="00F73DC5">
      <w:pPr>
        <w:shd w:val="clear" w:color="auto" w:fill="E9F8FF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9B19E8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F73DC5" w:rsidRPr="00F73DC5" w:rsidRDefault="00F73DC5" w:rsidP="00F73DC5">
      <w:pPr>
        <w:shd w:val="clear" w:color="auto" w:fill="E9F8FF"/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Номера на рисунках 2–7 возле метрик соответствуют номерам метрик рассматриваемого фактора в стандарте.</w:t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begin"/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"https://lms.bsuir.by/pluginfile.php/533252/mod_page/content/1/2.png" \* MERGEFORMATINET </w:instrTex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F73DC5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13716920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B989D" id="Прямоугольник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>
            <wp:extent cx="5731510" cy="1251585"/>
            <wp:effectExtent l="0" t="0" r="0" b="5715"/>
            <wp:docPr id="11787993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99319" name="Рисунок 11787993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Рис. 2 — Модель сопровождаемости для фазы анализа</w:t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lastRenderedPageBreak/>
        <w:fldChar w:fldCharType="begin"/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"https://lms.bsuir.by/pluginfile.php/533252/mod_page/content/1/3.png" \* MERGEFORMATINET </w:instrTex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F73DC5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3712410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ACDE1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>
            <wp:extent cx="5731510" cy="4334510"/>
            <wp:effectExtent l="0" t="0" r="0" b="0"/>
            <wp:docPr id="13987987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98715" name="Рисунок 13987987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Рис. 3 — Модель сопровождаемости для фазы проектирования</w:t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lastRenderedPageBreak/>
        <w:fldChar w:fldCharType="begin"/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"https://lms.bsuir.by/pluginfile.php/533252/mod_page/content/1/4.png" \* MERGEFORMATINET </w:instrTex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F73DC5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31902343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F51D5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>
            <wp:extent cx="5731510" cy="6008370"/>
            <wp:effectExtent l="0" t="0" r="0" b="0"/>
            <wp:docPr id="66450389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03891" name="Рисунок 6645038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Рис. 4 — Модель сопровождаемости для фазы реализации</w:t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lastRenderedPageBreak/>
        <w:drawing>
          <wp:inline distT="0" distB="0" distL="0" distR="0">
            <wp:extent cx="5731510" cy="6130925"/>
            <wp:effectExtent l="0" t="0" r="0" b="3175"/>
            <wp:docPr id="167448235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82351" name="Рисунок 1674482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begin"/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"https://lms.bsuir.by/pluginfile.php/533252/mod_page/content/1/5.png" \* MERGEFORMATINET </w:instrTex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F73DC5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0566898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D4F9C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Рис. 5 — Модель сопровождаемости для фазы тестирования</w:t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lastRenderedPageBreak/>
        <w:drawing>
          <wp:inline distT="0" distB="0" distL="0" distR="0">
            <wp:extent cx="5731510" cy="7360920"/>
            <wp:effectExtent l="0" t="0" r="0" b="5080"/>
            <wp:docPr id="5401131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3125" name="Рисунок 5401131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begin"/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"https://lms.bsuir.by/pluginfile.php/533252/mod_page/content/1/6.png" \* MERGEFORMATINET </w:instrTex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F73DC5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51116873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EE1C2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Рис. 6 — Модель сопровождаемости для фазы изготовления</w:t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begin"/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"https://lms.bsuir.by/pluginfile.php/533252/mod_page/content/1/15.png" \* MERGEFORMATINET </w:instrTex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F73DC5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2150813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7FFA0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</w:p>
    <w:p w:rsidR="00F73DC5" w:rsidRPr="00F73DC5" w:rsidRDefault="00F73DC5" w:rsidP="00F73DC5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lastRenderedPageBreak/>
        <w:drawing>
          <wp:inline distT="0" distB="0" distL="0" distR="0">
            <wp:extent cx="5731510" cy="7139305"/>
            <wp:effectExtent l="0" t="0" r="0" b="0"/>
            <wp:docPr id="197174103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41031" name="Рисунок 19717410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Рис. 7 — Модель сопровождаемости для фазы сопровождения</w:t>
      </w:r>
    </w:p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Default="00F73DC5" w:rsidP="00F73DC5"/>
    <w:p w:rsidR="00F73DC5" w:rsidRPr="00F73DC5" w:rsidRDefault="00F73DC5" w:rsidP="00F73DC5">
      <w:pPr>
        <w:shd w:val="clear" w:color="auto" w:fill="FFFFFF"/>
        <w:spacing w:after="100"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lastRenderedPageBreak/>
        <w:t>Таблица 1 — Оценочные элементы фактора Сопровождаемость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5104"/>
        <w:gridCol w:w="2424"/>
      </w:tblGrid>
      <w:tr w:rsidR="00F73DC5" w:rsidRPr="00F73DC5" w:rsidTr="00F73DC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="100" w:beforeAutospacing="1" w:after="567"/>
              <w:jc w:val="center"/>
              <w:rPr>
                <w:rFonts w:ascii="Segoe UI" w:eastAsia="Times New Roman" w:hAnsi="Segoe UI" w:cs="Segoe UI"/>
                <w:b/>
                <w:bCs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b/>
                <w:bCs/>
                <w:color w:val="015692"/>
                <w:kern w:val="0"/>
                <w:sz w:val="23"/>
                <w:szCs w:val="23"/>
                <w:lang w:eastAsia="ru-RU"/>
                <w14:ligatures w14:val="none"/>
              </w:rPr>
              <w:t>Код элемента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="100" w:beforeAutospacing="1" w:after="567"/>
              <w:jc w:val="center"/>
              <w:rPr>
                <w:rFonts w:ascii="Segoe UI" w:eastAsia="Times New Roman" w:hAnsi="Segoe UI" w:cs="Segoe UI"/>
                <w:b/>
                <w:bCs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b/>
                <w:bCs/>
                <w:color w:val="015692"/>
                <w:kern w:val="0"/>
                <w:sz w:val="23"/>
                <w:szCs w:val="23"/>
                <w:lang w:eastAsia="ru-RU"/>
                <w14:ligatures w14:val="none"/>
              </w:rPr>
              <w:t>Наименование объектов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="100" w:beforeAutospacing="1" w:after="567"/>
              <w:jc w:val="center"/>
              <w:rPr>
                <w:rFonts w:ascii="Segoe UI" w:eastAsia="Times New Roman" w:hAnsi="Segoe UI" w:cs="Segoe UI"/>
                <w:b/>
                <w:bCs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b/>
                <w:bCs/>
                <w:color w:val="015692"/>
                <w:kern w:val="0"/>
                <w:sz w:val="23"/>
                <w:szCs w:val="23"/>
                <w:lang w:eastAsia="ru-RU"/>
                <w14:ligatures w14:val="none"/>
              </w:rPr>
              <w:t>Метод оценки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модульной схемы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Оценка программы по числу уникальных модулей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ограничений на размеры модуля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проверки корректности передаваемых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Оценка простоты программы по числу точек входа и выхода W:</w:t>
            </w:r>
          </w:p>
          <w:p w:rsidR="00F73DC5" w:rsidRPr="00F73DC5" w:rsidRDefault="00F73DC5" w:rsidP="00F73DC5">
            <w:pPr>
              <w:spacing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Cambria Math" w:eastAsia="Times New Roman" w:hAnsi="Cambria Math" w:cs="Cambria Math"/>
                <w:color w:val="1D2125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𝑊</w:t>
            </w:r>
            <w:r w:rsidRPr="00F73DC5">
              <w:rPr>
                <w:rFonts w:ascii="STIXGeneral-Regular" w:eastAsia="Times New Roman" w:hAnsi="STIXGeneral-Regular" w:cs="Segoe UI"/>
                <w:color w:val="1D2125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=</w:t>
            </w:r>
            <w:r w:rsidRPr="00F73DC5">
              <w:rPr>
                <w:rFonts w:ascii="STIXGeneral-Regular" w:eastAsia="Times New Roman" w:hAnsi="STIXGeneral-Regular" w:cs="Segoe UI"/>
                <w:color w:val="1D2125"/>
                <w:kern w:val="0"/>
                <w:sz w:val="19"/>
                <w:szCs w:val="19"/>
                <w:bdr w:val="none" w:sz="0" w:space="0" w:color="auto" w:frame="1"/>
                <w:lang w:eastAsia="ru-RU"/>
                <w14:ligatures w14:val="none"/>
              </w:rPr>
              <w:t>1(</w:t>
            </w:r>
            <w:r w:rsidRPr="00F73DC5">
              <w:rPr>
                <w:rFonts w:ascii="Cambria Math" w:eastAsia="Times New Roman" w:hAnsi="Cambria Math" w:cs="Cambria Math"/>
                <w:color w:val="1D2125"/>
                <w:kern w:val="0"/>
                <w:sz w:val="19"/>
                <w:szCs w:val="19"/>
                <w:bdr w:val="none" w:sz="0" w:space="0" w:color="auto" w:frame="1"/>
                <w:lang w:eastAsia="ru-RU"/>
                <w14:ligatures w14:val="none"/>
              </w:rPr>
              <w:t>𝐷</w:t>
            </w:r>
            <w:r w:rsidRPr="00F73DC5">
              <w:rPr>
                <w:rFonts w:ascii="STIXGeneral-Regular" w:eastAsia="Times New Roman" w:hAnsi="STIXGeneral-Regular" w:cs="Segoe UI"/>
                <w:color w:val="1D2125"/>
                <w:kern w:val="0"/>
                <w:sz w:val="19"/>
                <w:szCs w:val="19"/>
                <w:bdr w:val="none" w:sz="0" w:space="0" w:color="auto" w:frame="1"/>
                <w:lang w:eastAsia="ru-RU"/>
                <w14:ligatures w14:val="none"/>
              </w:rPr>
              <w:t>+1)⋅(</w:t>
            </w:r>
            <w:r w:rsidRPr="00F73DC5">
              <w:rPr>
                <w:rFonts w:ascii="Cambria Math" w:eastAsia="Times New Roman" w:hAnsi="Cambria Math" w:cs="Cambria Math"/>
                <w:color w:val="1D2125"/>
                <w:kern w:val="0"/>
                <w:sz w:val="19"/>
                <w:szCs w:val="19"/>
                <w:bdr w:val="none" w:sz="0" w:space="0" w:color="auto" w:frame="1"/>
                <w:lang w:eastAsia="ru-RU"/>
                <w14:ligatures w14:val="none"/>
              </w:rPr>
              <w:t>𝐹</w:t>
            </w:r>
            <w:r w:rsidRPr="00F73DC5">
              <w:rPr>
                <w:rFonts w:ascii="STIXGeneral-Regular" w:eastAsia="Times New Roman" w:hAnsi="STIXGeneral-Regular" w:cs="Segoe UI"/>
                <w:color w:val="1D2125"/>
                <w:kern w:val="0"/>
                <w:sz w:val="19"/>
                <w:szCs w:val="19"/>
                <w:bdr w:val="none" w:sz="0" w:space="0" w:color="auto" w:frame="1"/>
                <w:lang w:eastAsia="ru-RU"/>
                <w14:ligatures w14:val="none"/>
              </w:rPr>
              <w:t>+1)</w:t>
            </w:r>
          </w:p>
          <w:p w:rsidR="00F73DC5" w:rsidRPr="00F73DC5" w:rsidRDefault="00F73DC5" w:rsidP="00F73DC5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где</w:t>
            </w:r>
          </w:p>
          <w:p w:rsidR="00F73DC5" w:rsidRPr="00F73DC5" w:rsidRDefault="00F73DC5" w:rsidP="00F73DC5">
            <w:pPr>
              <w:spacing w:after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Cambria Math" w:eastAsia="Times New Roman" w:hAnsi="Cambria Math" w:cs="Cambria Math"/>
                <w:color w:val="1D2125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𝐷</w:t>
            </w: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 – общее число точек входа в программу;</w:t>
            </w:r>
          </w:p>
          <w:p w:rsidR="00F73DC5" w:rsidRPr="00F73DC5" w:rsidRDefault="00F73DC5" w:rsidP="00F73DC5">
            <w:pPr>
              <w:spacing w:after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Cambria Math" w:eastAsia="Times New Roman" w:hAnsi="Cambria Math" w:cs="Cambria Math"/>
                <w:color w:val="1D2125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𝐹</w:t>
            </w: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 – общее число точек выхода из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С0303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Осуществляется ли контроль за правильностью данных, поступающих в вызывающий модуль от вызываемого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требований к независимости модулей программы от типов и форматов выходных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С0401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требований к системе идентификации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С0501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требований по использованию основных логических структур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С0601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Использование при построении программ метода структурного программирования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 + измерительный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С0602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Соблюдение принципа разработки программы сверху вниз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С0603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Оценка программы по числу циклов с одним входом и одним выходом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 + измерительный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С0604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Оценка программы по числу циклов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 + измерительный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С0701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комментариев обоснования декомпозиции программ при кодировании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С0801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комментариев ко всем машинно-зависимым частям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комментариев ко всем машинно-зависимым операторам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С0803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комментариев в точках входа и выхода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С0901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Соответствие комментариев принятым соглашениям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С0902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комментариев-заголовков программы с указанием ее структурных и функциональных характеристик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С0903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Оценка ясности и точности описания последовательности функционирования всех элементов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Используется ли язык высокого уровня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С1002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Оценка простоты программы по числу переходов по условию:</w:t>
            </w:r>
          </w:p>
          <w:p w:rsidR="00F73DC5" w:rsidRPr="00F73DC5" w:rsidRDefault="00F73DC5" w:rsidP="00F73DC5">
            <w:pPr>
              <w:spacing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Cambria Math" w:eastAsia="Times New Roman" w:hAnsi="Cambria Math" w:cs="Cambria Math"/>
                <w:color w:val="1D2125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𝑈</w:t>
            </w:r>
            <w:r w:rsidRPr="00F73DC5">
              <w:rPr>
                <w:rFonts w:ascii="STIXGeneral-Regular" w:eastAsia="Times New Roman" w:hAnsi="STIXGeneral-Regular" w:cs="Segoe UI"/>
                <w:color w:val="1D2125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=(1−</w:t>
            </w:r>
            <w:r w:rsidRPr="00F73DC5">
              <w:rPr>
                <w:rFonts w:ascii="Cambria Math" w:eastAsia="Times New Roman" w:hAnsi="Cambria Math" w:cs="Cambria Math"/>
                <w:color w:val="1D2125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𝐴</w:t>
            </w:r>
            <w:r w:rsidRPr="00F73DC5">
              <w:rPr>
                <w:rFonts w:ascii="STIXGeneral-Regular" w:eastAsia="Times New Roman" w:hAnsi="STIXGeneral-Regular" w:cs="Segoe UI"/>
                <w:color w:val="1D2125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/</w:t>
            </w:r>
            <w:r w:rsidRPr="00F73DC5">
              <w:rPr>
                <w:rFonts w:ascii="Cambria Math" w:eastAsia="Times New Roman" w:hAnsi="Cambria Math" w:cs="Cambria Math"/>
                <w:color w:val="1D2125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𝐵</w:t>
            </w:r>
            <w:r w:rsidRPr="00F73DC5">
              <w:rPr>
                <w:rFonts w:ascii="STIXGeneral-Regular" w:eastAsia="Times New Roman" w:hAnsi="STIXGeneral-Regular" w:cs="Segoe UI"/>
                <w:color w:val="1D2125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)</w:t>
            </w:r>
          </w:p>
          <w:p w:rsidR="00F73DC5" w:rsidRPr="00F73DC5" w:rsidRDefault="00F73DC5" w:rsidP="00F73DC5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где</w:t>
            </w:r>
          </w:p>
          <w:p w:rsidR="00F73DC5" w:rsidRPr="00F73DC5" w:rsidRDefault="00F73DC5" w:rsidP="00F73DC5">
            <w:pPr>
              <w:spacing w:after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Cambria Math" w:eastAsia="Times New Roman" w:hAnsi="Cambria Math" w:cs="Cambria Math"/>
                <w:color w:val="1D2125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𝐴</w:t>
            </w: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 – общее число переходов по условию;</w:t>
            </w:r>
          </w:p>
          <w:p w:rsidR="00F73DC5" w:rsidRPr="00F73DC5" w:rsidRDefault="00F73DC5" w:rsidP="00F73DC5">
            <w:pPr>
              <w:spacing w:after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Cambria Math" w:eastAsia="Times New Roman" w:hAnsi="Cambria Math" w:cs="Cambria Math"/>
                <w:color w:val="1D2125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𝐵</w:t>
            </w: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 – общее число исполняемых операторов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Измерительный + расчетный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Использование типовых компонентов ПС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С1401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Использование типовых проектных решений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С1501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программных спецификаций и требований, предъявляемых к программным средствам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С1502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документов, содержащих детальное описание принятых проектных решений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С1503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заключений по принятым проектным решениям, требованиям и спецификациям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С1601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и схемы иерархии модулей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С1602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основных функций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С1603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частных функций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С1604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С1605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алгоритмов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С1606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интерфейсов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С1607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интерфейсов с пользователем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С1608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используемых числовых методов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С1609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всех параметров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С1610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методов настройки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С1611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всех диагностических сообщений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С1612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Реализация всех исходных модулей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С1701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всех диагностических сообщений эталонного образца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С1702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требований к тестированию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С1703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Достаточность требований к тестированию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С1801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процедуры изготовления эталонного образца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процедуры изготовления рабочих копий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  <w:tr w:rsidR="00F73DC5" w:rsidRPr="00F73DC5" w:rsidTr="00F73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С1803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beforeAutospacing="1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Наличие описания процедуры контроля на идентичность рабочих копий с эталонным образцом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3DC5" w:rsidRPr="00F73DC5" w:rsidRDefault="00F73DC5" w:rsidP="00F73DC5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</w:pPr>
            <w:r w:rsidRPr="00F73DC5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ru-RU"/>
                <w14:ligatures w14:val="none"/>
              </w:rPr>
              <w:t>Экспертный</w:t>
            </w:r>
          </w:p>
        </w:tc>
      </w:tr>
    </w:tbl>
    <w:p w:rsidR="00F73DC5" w:rsidRPr="00F73DC5" w:rsidRDefault="00F73DC5" w:rsidP="00F73DC5">
      <w:pPr>
        <w:shd w:val="clear" w:color="auto" w:fill="FFFFFF"/>
        <w:spacing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Как видно из таблицы 1, разные оценочные элементы могут быть получены разными методами оценки. </w:t>
      </w:r>
      <w:r w:rsidRPr="00F73DC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Например,</w: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оценочный элемент </w:t>
      </w:r>
      <w:r w:rsidRPr="00F73DC5">
        <w:rPr>
          <w:rFonts w:ascii="Segoe UI" w:eastAsia="Times New Roman" w:hAnsi="Segoe UI" w:cs="Segoe UI"/>
          <w:b/>
          <w:bCs/>
          <w:color w:val="0F6CBF"/>
          <w:kern w:val="0"/>
          <w:sz w:val="23"/>
          <w:szCs w:val="23"/>
          <w:lang w:eastAsia="ru-RU"/>
          <w14:ligatures w14:val="none"/>
        </w:rPr>
        <w:t>С0101</w: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оценивается при помощи группы экспертов (экспертный метод). В тоже время для элемента </w:t>
      </w:r>
      <w:r w:rsidRPr="00F73DC5">
        <w:rPr>
          <w:rFonts w:ascii="Segoe UI" w:eastAsia="Times New Roman" w:hAnsi="Segoe UI" w:cs="Segoe UI"/>
          <w:b/>
          <w:bCs/>
          <w:color w:val="0F6CBF"/>
          <w:kern w:val="0"/>
          <w:sz w:val="23"/>
          <w:szCs w:val="23"/>
          <w:lang w:eastAsia="ru-RU"/>
          <w14:ligatures w14:val="none"/>
        </w:rPr>
        <w:t>С0302</w: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используется два метода оценки – измерительный и расчетный (сначала измеряются показатели </w:t>
      </w:r>
      <w:r w:rsidRPr="00F73DC5">
        <w:rPr>
          <w:rFonts w:ascii="Cambria Math" w:eastAsia="Times New Roman" w:hAnsi="Cambria Math" w:cs="Cambria Math"/>
          <w:color w:val="1D212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𝐷</w: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и </w:t>
      </w:r>
      <w:r w:rsidRPr="00F73DC5">
        <w:rPr>
          <w:rFonts w:ascii="Cambria Math" w:eastAsia="Times New Roman" w:hAnsi="Cambria Math" w:cs="Cambria Math"/>
          <w:color w:val="1D212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𝐹</w: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, а затем рассчитывается параметр </w:t>
      </w:r>
      <w:r w:rsidRPr="00F73DC5">
        <w:rPr>
          <w:rFonts w:ascii="Cambria Math" w:eastAsia="Times New Roman" w:hAnsi="Cambria Math" w:cs="Cambria Math"/>
          <w:color w:val="1D212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𝑊</w:t>
      </w:r>
      <w:r w:rsidRPr="00F73D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).</w:t>
      </w:r>
    </w:p>
    <w:p w:rsidR="00F73DC5" w:rsidRDefault="00F73DC5" w:rsidP="00F73DC5"/>
    <w:sectPr w:rsidR="00F73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Regula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6348A"/>
    <w:multiLevelType w:val="multilevel"/>
    <w:tmpl w:val="7F9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D7AED"/>
    <w:multiLevelType w:val="multilevel"/>
    <w:tmpl w:val="302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707A7"/>
    <w:multiLevelType w:val="multilevel"/>
    <w:tmpl w:val="818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A75CE"/>
    <w:multiLevelType w:val="multilevel"/>
    <w:tmpl w:val="59A8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01FCB"/>
    <w:multiLevelType w:val="multilevel"/>
    <w:tmpl w:val="B3F4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759121">
    <w:abstractNumId w:val="4"/>
  </w:num>
  <w:num w:numId="2" w16cid:durableId="810749659">
    <w:abstractNumId w:val="2"/>
  </w:num>
  <w:num w:numId="3" w16cid:durableId="303043063">
    <w:abstractNumId w:val="3"/>
  </w:num>
  <w:num w:numId="4" w16cid:durableId="1677342092">
    <w:abstractNumId w:val="1"/>
  </w:num>
  <w:num w:numId="5" w16cid:durableId="204551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C5"/>
    <w:rsid w:val="009B19E8"/>
    <w:rsid w:val="00F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C508"/>
  <w15:chartTrackingRefBased/>
  <w15:docId w15:val="{834A848B-3B1B-F240-8312-E10EA62A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3D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D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DC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3DC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73D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text-primary">
    <w:name w:val="text-primary"/>
    <w:basedOn w:val="a0"/>
    <w:rsid w:val="00F73DC5"/>
  </w:style>
  <w:style w:type="character" w:styleId="a4">
    <w:name w:val="Strong"/>
    <w:basedOn w:val="a0"/>
    <w:uiPriority w:val="22"/>
    <w:qFormat/>
    <w:rsid w:val="00F73DC5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F73DC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Emphasis"/>
    <w:basedOn w:val="a0"/>
    <w:uiPriority w:val="20"/>
    <w:qFormat/>
    <w:rsid w:val="00F73DC5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73D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-success">
    <w:name w:val="text-success"/>
    <w:basedOn w:val="a0"/>
    <w:rsid w:val="00F73DC5"/>
  </w:style>
  <w:style w:type="character" w:customStyle="1" w:styleId="text-danger">
    <w:name w:val="text-danger"/>
    <w:basedOn w:val="a0"/>
    <w:rsid w:val="00F73DC5"/>
  </w:style>
  <w:style w:type="character" w:customStyle="1" w:styleId="mi">
    <w:name w:val="mi"/>
    <w:basedOn w:val="a0"/>
    <w:rsid w:val="00F73DC5"/>
  </w:style>
  <w:style w:type="character" w:customStyle="1" w:styleId="mjxassistivemathml">
    <w:name w:val="mjx_assistive_mathml"/>
    <w:basedOn w:val="a0"/>
    <w:rsid w:val="00F73DC5"/>
  </w:style>
  <w:style w:type="character" w:customStyle="1" w:styleId="mo">
    <w:name w:val="mo"/>
    <w:basedOn w:val="a0"/>
    <w:rsid w:val="00F73DC5"/>
  </w:style>
  <w:style w:type="character" w:customStyle="1" w:styleId="mn">
    <w:name w:val="mn"/>
    <w:basedOn w:val="a0"/>
    <w:rsid w:val="00F7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746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121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9037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92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538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745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5759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44101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483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9287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7549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40373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2545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2760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723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5087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03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603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2010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3501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344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21755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986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4927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772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71138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774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2219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8203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2784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6538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972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538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3241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4925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888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955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29952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9570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0639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3180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785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176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24461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097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18567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326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116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2122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7952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109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68112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549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818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6328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73296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406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84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020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7711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435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1602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6769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2224">
          <w:marLeft w:val="0"/>
          <w:marRight w:val="0"/>
          <w:marTop w:val="0"/>
          <w:marBottom w:val="0"/>
          <w:divBdr>
            <w:top w:val="single" w:sz="2" w:space="0" w:color="C6C8CA"/>
            <w:left w:val="single" w:sz="2" w:space="0" w:color="C6C8CA"/>
            <w:bottom w:val="single" w:sz="2" w:space="0" w:color="C6C8CA"/>
            <w:right w:val="single" w:sz="2" w:space="0" w:color="C6C8CA"/>
          </w:divBdr>
        </w:div>
      </w:divsChild>
    </w:div>
    <w:div w:id="1612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80274">
                  <w:marLeft w:val="0"/>
                  <w:marRight w:val="0"/>
                  <w:marTop w:val="0"/>
                  <w:marBottom w:val="0"/>
                  <w:divBdr>
                    <w:top w:val="single" w:sz="2" w:space="0" w:color="BCD6ED"/>
                    <w:left w:val="single" w:sz="2" w:space="0" w:color="BCD6ED"/>
                    <w:bottom w:val="single" w:sz="2" w:space="0" w:color="BCD6ED"/>
                    <w:right w:val="single" w:sz="2" w:space="0" w:color="BCD6ED"/>
                  </w:divBdr>
                </w:div>
              </w:divsChild>
            </w:div>
            <w:div w:id="1207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2395">
                  <w:marLeft w:val="0"/>
                  <w:marRight w:val="0"/>
                  <w:marTop w:val="0"/>
                  <w:marBottom w:val="0"/>
                  <w:divBdr>
                    <w:top w:val="single" w:sz="2" w:space="0" w:color="BCD6ED"/>
                    <w:left w:val="single" w:sz="2" w:space="0" w:color="BCD6ED"/>
                    <w:bottom w:val="single" w:sz="2" w:space="0" w:color="BCD6ED"/>
                    <w:right w:val="single" w:sz="2" w:space="0" w:color="BCD6ED"/>
                  </w:divBdr>
                </w:div>
                <w:div w:id="2116708945">
                  <w:marLeft w:val="0"/>
                  <w:marRight w:val="0"/>
                  <w:marTop w:val="0"/>
                  <w:marBottom w:val="0"/>
                  <w:divBdr>
                    <w:top w:val="single" w:sz="2" w:space="0" w:color="BCD6ED"/>
                    <w:left w:val="single" w:sz="2" w:space="0" w:color="BCD6ED"/>
                    <w:bottom w:val="single" w:sz="2" w:space="0" w:color="BCD6ED"/>
                    <w:right w:val="single" w:sz="2" w:space="0" w:color="BCD6ED"/>
                  </w:divBdr>
                </w:div>
                <w:div w:id="1318069062">
                  <w:marLeft w:val="0"/>
                  <w:marRight w:val="0"/>
                  <w:marTop w:val="0"/>
                  <w:marBottom w:val="0"/>
                  <w:divBdr>
                    <w:top w:val="single" w:sz="2" w:space="0" w:color="BCD6ED"/>
                    <w:left w:val="single" w:sz="2" w:space="0" w:color="BCD6ED"/>
                    <w:bottom w:val="single" w:sz="2" w:space="0" w:color="BCD6ED"/>
                    <w:right w:val="single" w:sz="2" w:space="0" w:color="BCD6ED"/>
                  </w:divBdr>
                </w:div>
                <w:div w:id="1383672270">
                  <w:marLeft w:val="0"/>
                  <w:marRight w:val="0"/>
                  <w:marTop w:val="0"/>
                  <w:marBottom w:val="0"/>
                  <w:divBdr>
                    <w:top w:val="single" w:sz="2" w:space="0" w:color="BCD6ED"/>
                    <w:left w:val="single" w:sz="2" w:space="0" w:color="BCD6ED"/>
                    <w:bottom w:val="single" w:sz="2" w:space="0" w:color="BCD6ED"/>
                    <w:right w:val="single" w:sz="2" w:space="0" w:color="BCD6ED"/>
                  </w:divBdr>
                </w:div>
                <w:div w:id="1228229796">
                  <w:marLeft w:val="0"/>
                  <w:marRight w:val="0"/>
                  <w:marTop w:val="0"/>
                  <w:marBottom w:val="0"/>
                  <w:divBdr>
                    <w:top w:val="single" w:sz="2" w:space="0" w:color="C6DAC6"/>
                    <w:left w:val="single" w:sz="2" w:space="0" w:color="C6DAC6"/>
                    <w:bottom w:val="single" w:sz="2" w:space="0" w:color="C6DAC6"/>
                    <w:right w:val="single" w:sz="2" w:space="0" w:color="C6DAC6"/>
                  </w:divBdr>
                </w:div>
                <w:div w:id="1552762738">
                  <w:marLeft w:val="0"/>
                  <w:marRight w:val="0"/>
                  <w:marTop w:val="0"/>
                  <w:marBottom w:val="0"/>
                  <w:divBdr>
                    <w:top w:val="single" w:sz="2" w:space="0" w:color="C6DAC6"/>
                    <w:left w:val="single" w:sz="2" w:space="0" w:color="C6DAC6"/>
                    <w:bottom w:val="single" w:sz="2" w:space="0" w:color="C6DAC6"/>
                    <w:right w:val="single" w:sz="2" w:space="0" w:color="C6DAC6"/>
                  </w:divBdr>
                </w:div>
              </w:divsChild>
            </w:div>
          </w:divsChild>
        </w:div>
      </w:divsChild>
    </w:div>
    <w:div w:id="17177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500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5125">
              <w:marLeft w:val="0"/>
              <w:marRight w:val="0"/>
              <w:marTop w:val="2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4307</Words>
  <Characters>24554</Characters>
  <Application>Microsoft Office Word</Application>
  <DocSecurity>0</DocSecurity>
  <Lines>204</Lines>
  <Paragraphs>57</Paragraphs>
  <ScaleCrop>false</ScaleCrop>
  <Company/>
  <LinksUpToDate>false</LinksUpToDate>
  <CharactersWithSpaces>28804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Воложинец Архип Александрович</dc:creator>
  <cp:keywords/>
  <dc:description/>
  <cp:lastModifiedBy>Воложинец Архип Александрович</cp:lastModifiedBy>
  <cp:revision>1</cp:revision>
  <dcterms:created xsi:type="dcterms:W3CDTF">2023-11-12T17:39:00Z</dcterms:created>
  <dcterms:modified xsi:type="dcterms:W3CDTF">2023-11-12T17:48:00Z</dcterms:modified>
</cp:coreProperties>
</file>