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B0CC9" w14:textId="77777777" w:rsidR="002B2CED" w:rsidRPr="00351E9A" w:rsidRDefault="002B2CED" w:rsidP="002B2CED">
      <w:pPr>
        <w:pStyle w:val="SCI"/>
        <w:numPr>
          <w:ilvl w:val="0"/>
          <w:numId w:val="26"/>
        </w:numPr>
        <w:tabs>
          <w:tab w:val="num" w:pos="360"/>
        </w:tabs>
        <w:spacing w:before="163"/>
        <w:ind w:firstLine="482"/>
        <w:rPr>
          <w:rFonts w:hint="eastAsia"/>
          <w:b/>
          <w:bCs/>
        </w:rPr>
      </w:pPr>
      <w:r w:rsidRPr="00351E9A">
        <w:rPr>
          <w:b/>
          <w:bCs/>
        </w:rPr>
        <w:t>论文标题：认知的几何与动力学：一种基于能耗最小化原理的图论模型</w:t>
      </w:r>
    </w:p>
    <w:p w14:paraId="37767D9F" w14:textId="77777777" w:rsidR="002B2CED" w:rsidRPr="00F431CF" w:rsidRDefault="002B2CED" w:rsidP="002B2CED">
      <w:pPr>
        <w:adjustRightInd w:val="0"/>
        <w:snapToGrid w:val="0"/>
        <w:spacing w:before="163"/>
        <w:ind w:firstLine="482"/>
      </w:pPr>
      <w:r w:rsidRPr="00F431CF">
        <w:rPr>
          <w:b/>
          <w:bCs/>
        </w:rPr>
        <w:t>摘要：</w:t>
      </w:r>
      <w:r w:rsidRPr="00F431CF">
        <w:br/>
      </w:r>
      <w:r w:rsidRPr="00F431CF">
        <w:t>本文提出一个名为</w:t>
      </w:r>
      <w:r w:rsidRPr="00F431CF">
        <w:t>“</w:t>
      </w:r>
      <w:r w:rsidRPr="00F431CF">
        <w:t>认知图论</w:t>
      </w:r>
      <w:r w:rsidRPr="00F431CF">
        <w:t>”</w:t>
      </w:r>
      <w:r w:rsidRPr="00F431CF">
        <w:t>的形式化模型，旨在为人类的高效学习与创新思维提供统一的解释框架。模型建立在两个核心公设之上：</w:t>
      </w:r>
      <w:r w:rsidRPr="00F431CF">
        <w:t xml:space="preserve">(1) </w:t>
      </w:r>
      <w:r w:rsidRPr="00F431CF">
        <w:t>认知状态可表征为时空中的动态网络（认知时空）；</w:t>
      </w:r>
      <w:r w:rsidRPr="00F431CF">
        <w:t xml:space="preserve">(2) </w:t>
      </w:r>
      <w:r w:rsidRPr="00F431CF">
        <w:t>该网络的演化受能量动力学支配，其核心优化目标是认知能耗的最小化。在此公理化基础上，我们推导出系统的</w:t>
      </w:r>
      <w:r w:rsidRPr="00F431CF">
        <w:t>“</w:t>
      </w:r>
      <w:r w:rsidRPr="00F431CF">
        <w:t>可迭代性</w:t>
      </w:r>
      <w:r w:rsidRPr="00F431CF">
        <w:t>”</w:t>
      </w:r>
      <w:r w:rsidRPr="00F431CF">
        <w:t>与</w:t>
      </w:r>
      <w:r w:rsidRPr="00F431CF">
        <w:t>“</w:t>
      </w:r>
      <w:r w:rsidRPr="00F431CF">
        <w:t>可回归性</w:t>
      </w:r>
      <w:r w:rsidRPr="00F431CF">
        <w:t>”</w:t>
      </w:r>
      <w:r w:rsidRPr="00F431CF">
        <w:t>等基本性质，并揭示</w:t>
      </w:r>
      <w:r w:rsidRPr="00F431CF">
        <w:t>“</w:t>
      </w:r>
      <w:r w:rsidRPr="00F431CF">
        <w:t>概念压缩</w:t>
      </w:r>
      <w:r w:rsidRPr="00F431CF">
        <w:t>”</w:t>
      </w:r>
      <w:r w:rsidRPr="00F431CF">
        <w:t>与</w:t>
      </w:r>
      <w:r w:rsidRPr="00F431CF">
        <w:t>“</w:t>
      </w:r>
      <w:r w:rsidRPr="00F431CF">
        <w:t>第一性原理迁移</w:t>
      </w:r>
      <w:r w:rsidRPr="00F431CF">
        <w:t>”</w:t>
      </w:r>
      <w:r w:rsidRPr="00F431CF">
        <w:t>是系统为达成能耗优化而自然涌现的宏观行为模式。本工作桥接了认知科学、计算机科学与物理学，为理解智能的本质及设计下一代人工智能提供了坚实的理论基础。</w:t>
      </w:r>
      <w:r w:rsidRPr="00CB6C54">
        <w:rPr>
          <w:rFonts w:hint="eastAsia"/>
        </w:rPr>
        <w:t>本框架不仅为一系列分散的认知现象提供了统一机制，更对当前基于统计关联的人工智能范式构成了根本性质疑，并指明了通向更具洞察力与能效的智能系统的设计路径</w:t>
      </w:r>
      <w:r>
        <w:rPr>
          <w:rFonts w:hint="eastAsia"/>
        </w:rPr>
        <w:t>。</w:t>
      </w:r>
    </w:p>
    <w:p w14:paraId="57BE0750" w14:textId="77777777" w:rsidR="002B2CED" w:rsidRPr="00F431CF" w:rsidRDefault="002B2CED" w:rsidP="002B2CED">
      <w:pPr>
        <w:adjustRightInd w:val="0"/>
        <w:snapToGrid w:val="0"/>
        <w:spacing w:before="163"/>
        <w:ind w:firstLine="482"/>
      </w:pPr>
      <w:r w:rsidRPr="00F431CF">
        <w:rPr>
          <w:b/>
          <w:bCs/>
        </w:rPr>
        <w:t xml:space="preserve">1. </w:t>
      </w:r>
      <w:r w:rsidRPr="00F431CF">
        <w:rPr>
          <w:b/>
          <w:bCs/>
        </w:rPr>
        <w:t>引言</w:t>
      </w:r>
      <w:r w:rsidRPr="00F431CF">
        <w:br/>
      </w:r>
      <w:r w:rsidRPr="00F431CF">
        <w:t>构建一个能够同时描述知识表征、学习动态与创造性思维的计算理论，是认知科学与人工智能领域的圣杯。现有工作，如语义网络与知识图谱，精于描述知识的静态结构，却</w:t>
      </w:r>
      <w:proofErr w:type="gramStart"/>
      <w:r w:rsidRPr="00F431CF">
        <w:t>拙</w:t>
      </w:r>
      <w:proofErr w:type="gramEnd"/>
      <w:r w:rsidRPr="00F431CF">
        <w:t>于刻画其动态演化过程与内在的优化目标</w:t>
      </w:r>
      <w:r>
        <w:rPr>
          <w:rFonts w:hint="eastAsia"/>
        </w:rPr>
        <w:t>。</w:t>
      </w:r>
      <w:r w:rsidRPr="00FE7A48">
        <w:rPr>
          <w:rFonts w:hint="eastAsia"/>
        </w:rPr>
        <w:t>这些模型大多描述了</w:t>
      </w:r>
      <w:r w:rsidRPr="00FE7A48">
        <w:rPr>
          <w:rFonts w:hint="eastAsia"/>
          <w:b/>
          <w:bCs/>
        </w:rPr>
        <w:t>认知的‘几何学’</w:t>
      </w:r>
      <w:r w:rsidRPr="00FE7A48">
        <w:rPr>
          <w:rFonts w:hint="eastAsia"/>
        </w:rPr>
        <w:t>，但缺乏其</w:t>
      </w:r>
      <w:r w:rsidRPr="00FE7A48">
        <w:rPr>
          <w:rFonts w:hint="eastAsia"/>
          <w:b/>
          <w:bCs/>
        </w:rPr>
        <w:t>‘动力学’</w:t>
      </w:r>
      <w:r w:rsidRPr="00FE7A48">
        <w:rPr>
          <w:rFonts w:hint="eastAsia"/>
        </w:rPr>
        <w:t>，更未能指明</w:t>
      </w:r>
      <w:r w:rsidRPr="00FE7A48">
        <w:rPr>
          <w:rFonts w:hint="eastAsia"/>
          <w:b/>
          <w:bCs/>
        </w:rPr>
        <w:t>驱动整个系统演化的‘目标函数’</w:t>
      </w:r>
      <w:r w:rsidRPr="00FE7A48">
        <w:rPr>
          <w:rFonts w:hint="eastAsia"/>
        </w:rPr>
        <w:t>为何</w:t>
      </w:r>
      <w:r w:rsidRPr="00F431CF">
        <w:t>。受物理学中</w:t>
      </w:r>
      <w:r w:rsidRPr="00F431CF">
        <w:t>“</w:t>
      </w:r>
      <w:r w:rsidRPr="00F431CF">
        <w:t>最小作用量原理</w:t>
      </w:r>
      <w:r w:rsidRPr="00F431CF">
        <w:t>”</w:t>
      </w:r>
      <w:r w:rsidRPr="00F431CF">
        <w:t>的启发，本文提出一个反直觉却强有力的核心论点：</w:t>
      </w:r>
      <w:r w:rsidRPr="00F431CF">
        <w:rPr>
          <w:b/>
          <w:bCs/>
        </w:rPr>
        <w:t>认知过程的底层驱动力，是对</w:t>
      </w:r>
      <w:r w:rsidRPr="00F431CF">
        <w:rPr>
          <w:b/>
          <w:bCs/>
        </w:rPr>
        <w:t>“</w:t>
      </w:r>
      <w:r w:rsidRPr="00F431CF">
        <w:rPr>
          <w:b/>
          <w:bCs/>
        </w:rPr>
        <w:t>认知能耗</w:t>
      </w:r>
      <w:r w:rsidRPr="00F431CF">
        <w:rPr>
          <w:b/>
          <w:bCs/>
        </w:rPr>
        <w:t>”</w:t>
      </w:r>
      <w:r w:rsidRPr="00F431CF">
        <w:rPr>
          <w:b/>
          <w:bCs/>
        </w:rPr>
        <w:t>这一内部代价的优化。</w:t>
      </w:r>
      <w:r w:rsidRPr="00F431CF">
        <w:t> </w:t>
      </w:r>
      <w:r w:rsidRPr="00F431CF">
        <w:t>基于此，我们构建了一个以</w:t>
      </w:r>
      <w:r w:rsidRPr="00F431CF">
        <w:t>“</w:t>
      </w:r>
      <w:r w:rsidRPr="00F431CF">
        <w:t>认知时空</w:t>
      </w:r>
      <w:r w:rsidRPr="00F431CF">
        <w:t>”</w:t>
      </w:r>
      <w:r w:rsidRPr="00F431CF">
        <w:t>与</w:t>
      </w:r>
      <w:r w:rsidRPr="00F431CF">
        <w:t>“</w:t>
      </w:r>
      <w:r w:rsidRPr="00F431CF">
        <w:t>能量动力学</w:t>
      </w:r>
      <w:r w:rsidRPr="00F431CF">
        <w:t>”</w:t>
      </w:r>
      <w:r w:rsidRPr="00F431CF">
        <w:t>为第一性原理的公理化系统</w:t>
      </w:r>
      <w:r>
        <w:rPr>
          <w:rFonts w:hint="eastAsia"/>
        </w:rPr>
        <w:t>，</w:t>
      </w:r>
      <w:r w:rsidRPr="00634962">
        <w:t>旨在为分散的认知现象提供一个</w:t>
      </w:r>
      <w:r w:rsidRPr="00634962">
        <w:rPr>
          <w:b/>
          <w:bCs/>
        </w:rPr>
        <w:t>统一的、可计算的</w:t>
      </w:r>
      <w:r w:rsidRPr="00634962">
        <w:t>解释框架</w:t>
      </w:r>
      <w:r w:rsidRPr="00F431CF">
        <w:t>。本文第二节将形式化阐述这一理论基石；第三节将展示由此衍生的系统性质与涌现机制；第四节将讨论其广泛的解释力与应用前景；第五节总结这一范式转移的意义。</w:t>
      </w:r>
    </w:p>
    <w:p w14:paraId="302B7E00" w14:textId="77777777" w:rsidR="002B2CED" w:rsidRPr="00F431CF" w:rsidRDefault="002B2CED" w:rsidP="002B2CED">
      <w:pPr>
        <w:adjustRightInd w:val="0"/>
        <w:snapToGrid w:val="0"/>
        <w:spacing w:before="163"/>
        <w:ind w:firstLineChars="0" w:firstLine="0"/>
      </w:pPr>
      <w:r w:rsidRPr="00F431CF">
        <w:rPr>
          <w:b/>
          <w:bCs/>
        </w:rPr>
        <w:t xml:space="preserve">2. </w:t>
      </w:r>
      <w:r w:rsidRPr="00F431CF">
        <w:rPr>
          <w:b/>
          <w:bCs/>
        </w:rPr>
        <w:t>认知图论的公理系统</w:t>
      </w:r>
    </w:p>
    <w:p w14:paraId="0F8D9C19" w14:textId="77777777" w:rsidR="002B2CED" w:rsidRPr="00F431CF" w:rsidRDefault="002B2CED" w:rsidP="002B2CED">
      <w:pPr>
        <w:adjustRightInd w:val="0"/>
        <w:snapToGrid w:val="0"/>
        <w:spacing w:before="163"/>
        <w:ind w:firstLine="482"/>
      </w:pPr>
      <w:r w:rsidRPr="00F431CF">
        <w:rPr>
          <w:b/>
          <w:bCs/>
        </w:rPr>
        <w:t xml:space="preserve">2.1 </w:t>
      </w:r>
      <w:r w:rsidRPr="00F431CF">
        <w:rPr>
          <w:b/>
          <w:bCs/>
        </w:rPr>
        <w:t>第一性原理（公设）</w:t>
      </w:r>
    </w:p>
    <w:p w14:paraId="46AA133E" w14:textId="77777777" w:rsidR="002B2CED" w:rsidRPr="00F431CF" w:rsidRDefault="002B2CED" w:rsidP="002B2CED">
      <w:pPr>
        <w:adjustRightInd w:val="0"/>
        <w:snapToGrid w:val="0"/>
        <w:spacing w:before="163"/>
        <w:ind w:firstLine="482"/>
      </w:pPr>
      <w:r w:rsidRPr="00F431CF">
        <w:rPr>
          <w:b/>
          <w:bCs/>
        </w:rPr>
        <w:t>公设</w:t>
      </w:r>
      <w:proofErr w:type="gramStart"/>
      <w:r w:rsidRPr="00F431CF">
        <w:rPr>
          <w:b/>
          <w:bCs/>
        </w:rPr>
        <w:t>一</w:t>
      </w:r>
      <w:proofErr w:type="gramEnd"/>
      <w:r w:rsidRPr="00F431CF">
        <w:rPr>
          <w:b/>
          <w:bCs/>
        </w:rPr>
        <w:t>：认知时空</w:t>
      </w:r>
      <w:r w:rsidRPr="00F431CF">
        <w:br/>
      </w:r>
      <w:r w:rsidRPr="00F431CF">
        <w:t>存在一个认知网络</w:t>
      </w:r>
      <w:r w:rsidRPr="00F4522B">
        <w:rPr>
          <w:rFonts w:hint="eastAsia"/>
          <w:position w:val="-10"/>
        </w:rPr>
        <w:object w:dxaOrig="1300" w:dyaOrig="320" w14:anchorId="6AA8D8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4.8pt;height:16.05pt" o:ole="">
            <v:imagedata r:id="rId7" o:title=""/>
          </v:shape>
          <o:OLEObject Type="Embed" ProgID="Equation.DSMT4" ShapeID="_x0000_i1025" DrawAspect="Content" ObjectID="_1821987339" r:id="rId8"/>
        </w:object>
      </w:r>
      <w:r w:rsidRPr="00F431CF">
        <w:t>，其中</w:t>
      </w:r>
      <w:r w:rsidRPr="00F4522B">
        <w:rPr>
          <w:rFonts w:hint="eastAsia"/>
          <w:position w:val="-6"/>
        </w:rPr>
        <w:object w:dxaOrig="240" w:dyaOrig="279" w14:anchorId="6A8B472B">
          <v:shape id="_x0000_i1026" type="#_x0000_t75" style="width:12.2pt;height:13.85pt" o:ole="">
            <v:imagedata r:id="rId9" o:title=""/>
          </v:shape>
          <o:OLEObject Type="Embed" ProgID="Equation.DSMT4" ShapeID="_x0000_i1026" DrawAspect="Content" ObjectID="_1821987340" r:id="rId10"/>
        </w:object>
      </w:r>
      <w:r w:rsidRPr="00F431CF">
        <w:t>是节点集合，代表概念或知识单元，</w:t>
      </w:r>
      <w:r w:rsidRPr="00F4522B">
        <w:rPr>
          <w:rFonts w:hint="eastAsia"/>
          <w:position w:val="-4"/>
        </w:rPr>
        <w:object w:dxaOrig="240" w:dyaOrig="260" w14:anchorId="7C361CAD">
          <v:shape id="_x0000_i1027" type="#_x0000_t75" style="width:12.2pt;height:12.75pt" o:ole="">
            <v:imagedata r:id="rId11" o:title=""/>
          </v:shape>
          <o:OLEObject Type="Embed" ProgID="Equation.DSMT4" ShapeID="_x0000_i1027" DrawAspect="Content" ObjectID="_1821987341" r:id="rId12"/>
        </w:object>
      </w:r>
      <w:r w:rsidRPr="00F431CF">
        <w:t>是边集合，代表概念间的关联。该网络存在于时间维度中，其拓扑结构与连接权重是时间的函数。此即认知活动发生的舞台。</w:t>
      </w:r>
    </w:p>
    <w:p w14:paraId="05B11927" w14:textId="77777777" w:rsidR="002B2CED" w:rsidRPr="00F431CF" w:rsidRDefault="002B2CED" w:rsidP="002B2CED">
      <w:pPr>
        <w:tabs>
          <w:tab w:val="num" w:pos="720"/>
        </w:tabs>
        <w:adjustRightInd w:val="0"/>
        <w:snapToGrid w:val="0"/>
        <w:spacing w:before="163"/>
        <w:ind w:firstLine="482"/>
      </w:pPr>
      <w:r w:rsidRPr="00F431CF">
        <w:rPr>
          <w:b/>
          <w:bCs/>
        </w:rPr>
        <w:t>公设二：能量动力学</w:t>
      </w:r>
    </w:p>
    <w:p w14:paraId="761EA8A8" w14:textId="77777777" w:rsidR="002B2CED" w:rsidRPr="00F431CF" w:rsidRDefault="002B2CED" w:rsidP="002B2CED">
      <w:pPr>
        <w:adjustRightInd w:val="0"/>
        <w:snapToGrid w:val="0"/>
        <w:spacing w:before="163"/>
        <w:ind w:left="482" w:firstLineChars="0" w:firstLine="0"/>
      </w:pPr>
      <w:r>
        <w:rPr>
          <w:b/>
          <w:bCs/>
        </w:rPr>
        <w:tab/>
      </w:r>
      <w:r>
        <w:rPr>
          <w:rFonts w:hint="eastAsia"/>
          <w:b/>
          <w:bCs/>
        </w:rPr>
        <w:t>1</w:t>
      </w:r>
      <w:r>
        <w:rPr>
          <w:rFonts w:hint="eastAsia"/>
          <w:b/>
          <w:bCs/>
        </w:rPr>
        <w:t>、</w:t>
      </w:r>
      <w:r w:rsidRPr="00F431CF">
        <w:rPr>
          <w:b/>
          <w:bCs/>
        </w:rPr>
        <w:t>能耗函数</w:t>
      </w:r>
      <w:r w:rsidRPr="00F431CF">
        <w:t>：对于任意边</w:t>
      </w:r>
      <w:r w:rsidRPr="00F4522B">
        <w:rPr>
          <w:rFonts w:hint="eastAsia"/>
          <w:position w:val="-14"/>
        </w:rPr>
        <w:object w:dxaOrig="680" w:dyaOrig="380" w14:anchorId="42F713CE">
          <v:shape id="_x0000_i1028" type="#_x0000_t75" style="width:33.8pt;height:18.85pt" o:ole="">
            <v:imagedata r:id="rId13" o:title=""/>
          </v:shape>
          <o:OLEObject Type="Embed" ProgID="Equation.DSMT4" ShapeID="_x0000_i1028" DrawAspect="Content" ObjectID="_1821987342" r:id="rId14"/>
        </w:object>
      </w:r>
      <w:r w:rsidRPr="00F431CF">
        <w:t>，存在一个认知能耗函数</w:t>
      </w:r>
      <w:r w:rsidRPr="00F4522B">
        <w:rPr>
          <w:rFonts w:hint="eastAsia"/>
          <w:position w:val="-14"/>
        </w:rPr>
        <w:object w:dxaOrig="920" w:dyaOrig="380" w14:anchorId="1BBFA286">
          <v:shape id="_x0000_i1029" type="#_x0000_t75" style="width:45.95pt;height:18.85pt" o:ole="">
            <v:imagedata r:id="rId15" o:title=""/>
          </v:shape>
          <o:OLEObject Type="Embed" ProgID="Equation.DSMT4" ShapeID="_x0000_i1029" DrawAspect="Content" ObjectID="_1821987343" r:id="rId16"/>
        </w:object>
      </w:r>
      <w:r w:rsidRPr="00F431CF">
        <w:t>，</w:t>
      </w:r>
      <w:r w:rsidRPr="00B85647">
        <w:t>其值由</w:t>
      </w:r>
      <w:r w:rsidRPr="00B85647">
        <w:rPr>
          <w:b/>
          <w:bCs/>
        </w:rPr>
        <w:t>节</w:t>
      </w:r>
      <w:r w:rsidRPr="00B85647">
        <w:rPr>
          <w:b/>
          <w:bCs/>
        </w:rPr>
        <w:lastRenderedPageBreak/>
        <w:t>点间的结构差异性、关联强度与遍历熟练</w:t>
      </w:r>
      <w:proofErr w:type="gramStart"/>
      <w:r w:rsidRPr="00B85647">
        <w:rPr>
          <w:b/>
          <w:bCs/>
        </w:rPr>
        <w:t>度</w:t>
      </w:r>
      <w:r w:rsidRPr="00B85647">
        <w:t>共同</w:t>
      </w:r>
      <w:proofErr w:type="gramEnd"/>
      <w:r w:rsidRPr="00B85647">
        <w:t>决定</w:t>
      </w:r>
      <w:r>
        <w:rPr>
          <w:rFonts w:hint="eastAsia"/>
        </w:rPr>
        <w:t>，</w:t>
      </w:r>
      <w:r w:rsidRPr="00F431CF">
        <w:t>表征利用此关联的代价。</w:t>
      </w:r>
    </w:p>
    <w:p w14:paraId="11393DC7" w14:textId="77777777" w:rsidR="002B2CED" w:rsidRPr="00F431CF" w:rsidRDefault="002B2CED" w:rsidP="002B2CED">
      <w:pPr>
        <w:adjustRightInd w:val="0"/>
        <w:snapToGrid w:val="0"/>
        <w:spacing w:before="163"/>
        <w:ind w:left="482" w:firstLineChars="0" w:firstLine="0"/>
      </w:pPr>
      <w:r>
        <w:rPr>
          <w:b/>
          <w:bCs/>
        </w:rPr>
        <w:tab/>
      </w:r>
      <w:r>
        <w:rPr>
          <w:rFonts w:hint="eastAsia"/>
          <w:b/>
          <w:bCs/>
        </w:rPr>
        <w:t>2</w:t>
      </w:r>
      <w:r>
        <w:rPr>
          <w:rFonts w:hint="eastAsia"/>
          <w:b/>
          <w:bCs/>
        </w:rPr>
        <w:t>、</w:t>
      </w:r>
      <w:r w:rsidRPr="00F431CF">
        <w:rPr>
          <w:b/>
          <w:bCs/>
        </w:rPr>
        <w:t>能耗动态机制</w:t>
      </w:r>
      <w:r w:rsidRPr="00F431CF">
        <w:t>：边的能耗</w:t>
      </w:r>
      <w:r w:rsidRPr="00F4522B">
        <w:rPr>
          <w:rFonts w:hint="eastAsia"/>
          <w:position w:val="-14"/>
        </w:rPr>
        <w:object w:dxaOrig="560" w:dyaOrig="380" w14:anchorId="21CABC9B">
          <v:shape id="_x0000_i1030" type="#_x0000_t75" style="width:28.25pt;height:18.85pt" o:ole="">
            <v:imagedata r:id="rId17" o:title=""/>
          </v:shape>
          <o:OLEObject Type="Embed" ProgID="Equation.DSMT4" ShapeID="_x0000_i1030" DrawAspect="Content" ObjectID="_1821987344" r:id="rId18"/>
        </w:object>
      </w:r>
      <w:r w:rsidRPr="00F431CF">
        <w:t>并非恒定。其演化受初始状态（由关联节点间的结构相似性决定）与遍历历史共同迭代调控，即</w:t>
      </w:r>
      <w:r w:rsidRPr="00F4522B">
        <w:rPr>
          <w:rFonts w:hint="eastAsia"/>
          <w:position w:val="-14"/>
        </w:rPr>
        <w:object w:dxaOrig="3120" w:dyaOrig="380" w14:anchorId="79B25C8C">
          <v:shape id="_x0000_i1031" type="#_x0000_t75" style="width:156.2pt;height:18.85pt" o:ole="">
            <v:imagedata r:id="rId19" o:title=""/>
          </v:shape>
          <o:OLEObject Type="Embed" ProgID="Equation.DSMT4" ShapeID="_x0000_i1031" DrawAspect="Content" ObjectID="_1821987345" r:id="rId20"/>
        </w:object>
      </w:r>
      <w:r>
        <w:rPr>
          <w:rFonts w:hint="eastAsia"/>
        </w:rPr>
        <w:t>。</w:t>
      </w:r>
    </w:p>
    <w:p w14:paraId="5C03C1CD" w14:textId="77777777" w:rsidR="002B2CED" w:rsidRPr="00F431CF" w:rsidRDefault="002B2CED" w:rsidP="002B2CED">
      <w:pPr>
        <w:adjustRightInd w:val="0"/>
        <w:snapToGrid w:val="0"/>
        <w:spacing w:before="163"/>
        <w:ind w:left="482" w:firstLineChars="0" w:firstLine="0"/>
      </w:pPr>
      <w:r>
        <w:rPr>
          <w:b/>
          <w:bCs/>
        </w:rPr>
        <w:tab/>
      </w:r>
      <w:r>
        <w:rPr>
          <w:rFonts w:hint="eastAsia"/>
          <w:b/>
          <w:bCs/>
        </w:rPr>
        <w:t>3</w:t>
      </w:r>
      <w:r>
        <w:rPr>
          <w:rFonts w:hint="eastAsia"/>
          <w:b/>
          <w:bCs/>
        </w:rPr>
        <w:t>、</w:t>
      </w:r>
      <w:r w:rsidRPr="00F431CF">
        <w:rPr>
          <w:b/>
          <w:bCs/>
        </w:rPr>
        <w:t>优化方向</w:t>
      </w:r>
      <w:r w:rsidRPr="00F431CF">
        <w:t>：系统的长期演化趋向于发现并巩固更低能耗的认知路径</w:t>
      </w:r>
      <w:r>
        <w:rPr>
          <w:rFonts w:hint="eastAsia"/>
        </w:rPr>
        <w:t>，</w:t>
      </w:r>
      <w:r w:rsidRPr="00B85647">
        <w:t>在宏观上表现为对</w:t>
      </w:r>
      <w:r w:rsidRPr="00B85647">
        <w:rPr>
          <w:b/>
          <w:bCs/>
        </w:rPr>
        <w:t>全局认知自由能（</w:t>
      </w:r>
      <w:r w:rsidRPr="00B85647">
        <w:rPr>
          <w:b/>
          <w:bCs/>
        </w:rPr>
        <w:t>Global Cognitive Free Energy</w:t>
      </w:r>
      <w:r w:rsidRPr="00B85647">
        <w:rPr>
          <w:b/>
          <w:bCs/>
        </w:rPr>
        <w:t>）</w:t>
      </w:r>
      <w:r w:rsidRPr="00B85647">
        <w:t> </w:t>
      </w:r>
      <w:r w:rsidRPr="00B85647">
        <w:t>的最小化趋势。</w:t>
      </w:r>
      <w:r w:rsidRPr="00F431CF">
        <w:t>。</w:t>
      </w:r>
    </w:p>
    <w:p w14:paraId="172EAC64" w14:textId="77777777" w:rsidR="002B2CED" w:rsidRPr="00F431CF" w:rsidRDefault="002B2CED" w:rsidP="002B2CED">
      <w:pPr>
        <w:adjustRightInd w:val="0"/>
        <w:snapToGrid w:val="0"/>
        <w:spacing w:before="163"/>
        <w:ind w:firstLineChars="0" w:firstLine="0"/>
      </w:pPr>
      <w:r w:rsidRPr="00F431CF">
        <w:rPr>
          <w:b/>
          <w:bCs/>
        </w:rPr>
        <w:t xml:space="preserve">2.2 </w:t>
      </w:r>
      <w:r w:rsidRPr="00F431CF">
        <w:rPr>
          <w:b/>
          <w:bCs/>
        </w:rPr>
        <w:t>衍生性质</w:t>
      </w:r>
      <w:r w:rsidRPr="00F431CF">
        <w:br/>
      </w:r>
      <w:r w:rsidRPr="00F431CF">
        <w:t>下述性质并非独立假设，而是上述公设的必然推论。</w:t>
      </w:r>
    </w:p>
    <w:p w14:paraId="749846C6" w14:textId="77777777" w:rsidR="002B2CED" w:rsidRPr="00F431CF" w:rsidRDefault="002B2CED" w:rsidP="002B2CED">
      <w:pPr>
        <w:adjustRightInd w:val="0"/>
        <w:snapToGrid w:val="0"/>
        <w:spacing w:before="163"/>
        <w:ind w:firstLine="482"/>
      </w:pPr>
      <w:r w:rsidRPr="00F431CF">
        <w:rPr>
          <w:b/>
          <w:bCs/>
        </w:rPr>
        <w:t>性质</w:t>
      </w:r>
      <w:r w:rsidRPr="00F431CF">
        <w:rPr>
          <w:b/>
          <w:bCs/>
        </w:rPr>
        <w:t>1</w:t>
      </w:r>
      <w:r w:rsidRPr="00F431CF">
        <w:rPr>
          <w:b/>
          <w:bCs/>
        </w:rPr>
        <w:t>：可迭代性</w:t>
      </w:r>
      <w:r w:rsidRPr="00F431CF">
        <w:br/>
      </w:r>
      <w:r w:rsidRPr="00F431CF">
        <w:t>认知时空</w:t>
      </w:r>
      <w:r w:rsidRPr="00F4522B">
        <w:rPr>
          <w:rFonts w:hint="eastAsia"/>
          <w:position w:val="-10"/>
        </w:rPr>
        <w:object w:dxaOrig="480" w:dyaOrig="320" w14:anchorId="4A9569AF">
          <v:shape id="_x0000_i1032" type="#_x0000_t75" style="width:23.8pt;height:16.05pt" o:ole="">
            <v:imagedata r:id="rId21" o:title=""/>
          </v:shape>
          <o:OLEObject Type="Embed" ProgID="Equation.DSMT4" ShapeID="_x0000_i1032" DrawAspect="Content" ObjectID="_1821987346" r:id="rId22"/>
        </w:object>
      </w:r>
      <w:r w:rsidRPr="00F431CF">
        <w:t>的动态性由其自身的演化方程定义：</w:t>
      </w:r>
      <w:r w:rsidRPr="00F4522B">
        <w:rPr>
          <w:rFonts w:hint="eastAsia"/>
          <w:position w:val="-10"/>
        </w:rPr>
        <w:object w:dxaOrig="4040" w:dyaOrig="320" w14:anchorId="61043E1B">
          <v:shape id="_x0000_i1033" type="#_x0000_t75" style="width:202.15pt;height:16.05pt" o:ole="">
            <v:imagedata r:id="rId23" o:title=""/>
          </v:shape>
          <o:OLEObject Type="Embed" ProgID="Equation.DSMT4" ShapeID="_x0000_i1033" DrawAspect="Content" ObjectID="_1821987347" r:id="rId24"/>
        </w:object>
      </w:r>
      <w:r w:rsidRPr="00F431CF">
        <w:t>。该过程将</w:t>
      </w:r>
      <w:r w:rsidRPr="00F431CF">
        <w:t>“</w:t>
      </w:r>
      <w:r w:rsidRPr="00F431CF">
        <w:t>历史状态</w:t>
      </w:r>
      <w:r w:rsidRPr="00F431CF">
        <w:t>”</w:t>
      </w:r>
      <w:r w:rsidRPr="00F431CF">
        <w:t>与</w:t>
      </w:r>
      <w:r w:rsidRPr="00F431CF">
        <w:t>“</w:t>
      </w:r>
      <w:r w:rsidRPr="00F431CF">
        <w:t>新输入</w:t>
      </w:r>
      <w:r w:rsidRPr="00F431CF">
        <w:t>”</w:t>
      </w:r>
      <w:r w:rsidRPr="00F431CF">
        <w:t>通过</w:t>
      </w:r>
      <w:r w:rsidRPr="00F431CF">
        <w:t>“</w:t>
      </w:r>
      <w:r w:rsidRPr="00F431CF">
        <w:t>算法</w:t>
      </w:r>
      <w:r w:rsidRPr="00F431CF">
        <w:t>”</w:t>
      </w:r>
      <w:r w:rsidRPr="00F431CF">
        <w:t>处理，迭代出</w:t>
      </w:r>
      <w:r w:rsidRPr="00F431CF">
        <w:t>“</w:t>
      </w:r>
      <w:r w:rsidRPr="00F431CF">
        <w:t>新状态</w:t>
      </w:r>
      <w:r w:rsidRPr="00F431CF">
        <w:t>”</w:t>
      </w:r>
      <w:r w:rsidRPr="00F431CF">
        <w:t>，并依据能量动力学优化网络。</w:t>
      </w:r>
      <w:r w:rsidRPr="00F431CF">
        <w:rPr>
          <w:b/>
          <w:bCs/>
        </w:rPr>
        <w:t>举例</w:t>
      </w:r>
      <w:r w:rsidRPr="00F431CF">
        <w:t>：从生疏到熟练的驾驶技能，是</w:t>
      </w:r>
      <w:r w:rsidRPr="00F431CF">
        <w:t> </w:t>
      </w:r>
      <m:oMath>
        <m:r>
          <w:rPr>
            <w:rFonts w:ascii="Cambria Math" w:hAnsi="Cambria Math"/>
          </w:rPr>
          <m:t>G(t)</m:t>
        </m:r>
      </m:oMath>
      <w:r w:rsidRPr="00F431CF">
        <w:t> </w:t>
      </w:r>
      <w:r w:rsidRPr="00F431CF">
        <w:t>在驾驶算法反复迭代下，相关边能耗被持续降低的动力学过程。</w:t>
      </w:r>
    </w:p>
    <w:p w14:paraId="10E020F4" w14:textId="77777777" w:rsidR="002B2CED" w:rsidRPr="00F431CF" w:rsidRDefault="002B2CED" w:rsidP="002B2CED">
      <w:pPr>
        <w:adjustRightInd w:val="0"/>
        <w:snapToGrid w:val="0"/>
        <w:spacing w:before="163"/>
        <w:ind w:firstLine="482"/>
      </w:pPr>
      <w:r w:rsidRPr="00F431CF">
        <w:rPr>
          <w:b/>
          <w:bCs/>
        </w:rPr>
        <w:t>性质</w:t>
      </w:r>
      <w:r w:rsidRPr="00F431CF">
        <w:rPr>
          <w:b/>
          <w:bCs/>
        </w:rPr>
        <w:t>2</w:t>
      </w:r>
      <w:r w:rsidRPr="00F431CF">
        <w:rPr>
          <w:b/>
          <w:bCs/>
        </w:rPr>
        <w:t>：可回归性</w:t>
      </w:r>
      <w:r w:rsidRPr="00F431CF">
        <w:br/>
      </w:r>
      <w:r w:rsidRPr="00F431CF">
        <w:t>系统的任何状态</w:t>
      </w:r>
      <w:r w:rsidRPr="00F4522B">
        <w:rPr>
          <w:rFonts w:hint="eastAsia"/>
          <w:position w:val="-10"/>
        </w:rPr>
        <w:object w:dxaOrig="480" w:dyaOrig="320" w14:anchorId="7ACF8259">
          <v:shape id="_x0000_i1034" type="#_x0000_t75" style="width:23.8pt;height:16.05pt" o:ole="">
            <v:imagedata r:id="rId25" o:title=""/>
          </v:shape>
          <o:OLEObject Type="Embed" ProgID="Equation.DSMT4" ShapeID="_x0000_i1034" DrawAspect="Content" ObjectID="_1821987348" r:id="rId26"/>
        </w:object>
      </w:r>
      <w:r w:rsidRPr="00F431CF">
        <w:t>都是其构建历史的完整记录。可形式化表示为</w:t>
      </w:r>
      <w:r w:rsidRPr="00F4522B">
        <w:rPr>
          <w:rFonts w:hint="eastAsia"/>
          <w:position w:val="-12"/>
        </w:rPr>
        <w:object w:dxaOrig="3120" w:dyaOrig="360" w14:anchorId="05C889CB">
          <v:shape id="_x0000_i1035" type="#_x0000_t75" style="width:156.2pt;height:18.3pt" o:ole="">
            <v:imagedata r:id="rId27" o:title=""/>
          </v:shape>
          <o:OLEObject Type="Embed" ProgID="Equation.DSMT4" ShapeID="_x0000_i1035" DrawAspect="Content" ObjectID="_1821987349" r:id="rId28"/>
        </w:object>
      </w:r>
      <w:r w:rsidRPr="00F431CF">
        <w:t>，其中</w:t>
      </w:r>
      <w:r w:rsidRPr="00F4522B">
        <w:rPr>
          <w:rFonts w:hint="eastAsia"/>
          <w:position w:val="-10"/>
        </w:rPr>
        <w:object w:dxaOrig="460" w:dyaOrig="320" w14:anchorId="795AF527">
          <v:shape id="_x0000_i1036" type="#_x0000_t75" style="width:23.25pt;height:16.05pt" o:ole="">
            <v:imagedata r:id="rId29" o:title=""/>
          </v:shape>
          <o:OLEObject Type="Embed" ProgID="Equation.DSMT4" ShapeID="_x0000_i1036" DrawAspect="Content" ObjectID="_1821987350" r:id="rId30"/>
        </w:object>
      </w:r>
      <w:r w:rsidRPr="00F431CF">
        <w:t>是历史算法操作序列</w:t>
      </w:r>
      <w:r>
        <w:rPr>
          <w:rFonts w:hint="eastAsia"/>
        </w:rPr>
        <w:t>，</w:t>
      </w:r>
      <w:r w:rsidRPr="00FE7A48">
        <w:rPr>
          <w:rFonts w:hint="eastAsia"/>
        </w:rPr>
        <w:t>这意味着，系统的当前状态是其全部历史的‘路径积分’，‘可回归性’正是这一路径依赖特性的外在表现</w:t>
      </w:r>
      <w:r w:rsidRPr="00F431CF">
        <w:t>。该性质是系统在时间维度上连续迭代的直接结果，它保证了知识的稳定性，并解释了</w:t>
      </w:r>
      <w:proofErr w:type="gramStart"/>
      <w:r w:rsidRPr="00F431CF">
        <w:t>为何通过</w:t>
      </w:r>
      <w:proofErr w:type="gramEnd"/>
      <w:r w:rsidRPr="00F431CF">
        <w:t>复习（重新遍历历史路径）可快速恢复熟练度。</w:t>
      </w:r>
      <w:r w:rsidRPr="00F431CF">
        <w:rPr>
          <w:b/>
          <w:bCs/>
        </w:rPr>
        <w:t>举例</w:t>
      </w:r>
      <w:r w:rsidRPr="00F431CF">
        <w:t>：故乡记忆在特定气味触发下的瞬间鲜活再现，正是系统回归到历史某一高保真认知状态</w:t>
      </w:r>
      <w:r w:rsidRPr="00F4522B">
        <w:rPr>
          <w:rFonts w:hint="eastAsia"/>
          <w:position w:val="-12"/>
        </w:rPr>
        <w:object w:dxaOrig="1100" w:dyaOrig="360" w14:anchorId="317BD327">
          <v:shape id="_x0000_i1037" type="#_x0000_t75" style="width:54.85pt;height:18.3pt" o:ole="">
            <v:imagedata r:id="rId31" o:title=""/>
          </v:shape>
          <o:OLEObject Type="Embed" ProgID="Equation.DSMT4" ShapeID="_x0000_i1037" DrawAspect="Content" ObjectID="_1821987351" r:id="rId32"/>
        </w:object>
      </w:r>
      <w:r w:rsidRPr="00F431CF">
        <w:t>的体现。</w:t>
      </w:r>
    </w:p>
    <w:p w14:paraId="015CF069" w14:textId="77777777" w:rsidR="002B2CED" w:rsidRPr="00F431CF" w:rsidRDefault="002B2CED" w:rsidP="002B2CED">
      <w:pPr>
        <w:adjustRightInd w:val="0"/>
        <w:snapToGrid w:val="0"/>
        <w:spacing w:before="163"/>
        <w:ind w:firstLineChars="0" w:firstLine="0"/>
      </w:pPr>
      <w:r w:rsidRPr="00F431CF">
        <w:rPr>
          <w:b/>
          <w:bCs/>
        </w:rPr>
        <w:t xml:space="preserve">3. </w:t>
      </w:r>
      <w:r w:rsidRPr="00F431CF">
        <w:rPr>
          <w:b/>
          <w:bCs/>
        </w:rPr>
        <w:t>能量动力学驱动下的涌现机制</w:t>
      </w:r>
    </w:p>
    <w:p w14:paraId="657F8F5C" w14:textId="77777777" w:rsidR="002B2CED" w:rsidRPr="00F431CF" w:rsidRDefault="002B2CED" w:rsidP="002B2CED">
      <w:pPr>
        <w:adjustRightInd w:val="0"/>
        <w:snapToGrid w:val="0"/>
        <w:spacing w:before="163"/>
        <w:ind w:firstLine="482"/>
      </w:pPr>
      <w:r w:rsidRPr="00F431CF">
        <w:rPr>
          <w:b/>
          <w:bCs/>
        </w:rPr>
        <w:t xml:space="preserve">3.1 </w:t>
      </w:r>
      <w:r w:rsidRPr="00F431CF">
        <w:rPr>
          <w:b/>
          <w:bCs/>
        </w:rPr>
        <w:t>概念压缩：作为网络重构的涌现</w:t>
      </w:r>
      <w:r w:rsidRPr="00F431CF">
        <w:br/>
      </w:r>
      <w:r w:rsidRPr="00FE7A48">
        <w:rPr>
          <w:rFonts w:hint="eastAsia"/>
        </w:rPr>
        <w:t>作为一个遵循能量动力学原理的复杂系统，认知时空会</w:t>
      </w:r>
      <w:r w:rsidRPr="00FE7A48">
        <w:rPr>
          <w:rFonts w:hint="eastAsia"/>
          <w:b/>
          <w:bCs/>
        </w:rPr>
        <w:t>自发地</w:t>
      </w:r>
      <w:r w:rsidRPr="00FE7A48">
        <w:rPr>
          <w:rFonts w:hint="eastAsia"/>
        </w:rPr>
        <w:t>展现出一种宏观行为，我们可称之为</w:t>
      </w:r>
      <w:r w:rsidRPr="00FE7A48">
        <w:rPr>
          <w:rFonts w:hint="eastAsia"/>
          <w:b/>
          <w:bCs/>
        </w:rPr>
        <w:t>‘概念压缩’</w:t>
      </w:r>
      <w:r>
        <w:rPr>
          <w:rFonts w:hint="eastAsia"/>
        </w:rPr>
        <w:t>。</w:t>
      </w:r>
      <w:r w:rsidRPr="00F431CF">
        <w:t>“</w:t>
      </w:r>
      <w:r w:rsidRPr="00F431CF">
        <w:t>概念压缩</w:t>
      </w:r>
      <w:r w:rsidRPr="00F431CF">
        <w:t>”</w:t>
      </w:r>
      <w:r w:rsidRPr="00F431CF">
        <w:t>并非一个独立的认知模块，而是能量动力学原理在特定条件下的宏观涌现。当系统频繁地以高能耗共同遍历一组内部结构高度相似的节点</w:t>
      </w:r>
      <w:r w:rsidRPr="00F4522B">
        <w:rPr>
          <w:rFonts w:hint="eastAsia"/>
          <w:position w:val="-10"/>
        </w:rPr>
        <w:object w:dxaOrig="1180" w:dyaOrig="320" w14:anchorId="76604DEA">
          <v:shape id="_x0000_i1099" type="#_x0000_t75" style="width:59.25pt;height:16.05pt" o:ole="">
            <v:imagedata r:id="rId33" o:title=""/>
          </v:shape>
          <o:OLEObject Type="Embed" ProgID="Equation.DSMT4" ShapeID="_x0000_i1099" DrawAspect="Content" ObjectID="_1821987352" r:id="rId34"/>
        </w:object>
      </w:r>
      <w:r w:rsidRPr="00F431CF">
        <w:t>时，</w:t>
      </w:r>
      <w:r w:rsidRPr="00B85647">
        <w:t>当系统频繁地以高能耗共同遍历一组</w:t>
      </w:r>
      <w:r w:rsidRPr="00B85647">
        <w:rPr>
          <w:b/>
          <w:bCs/>
        </w:rPr>
        <w:t>在某种抽象维度上同构</w:t>
      </w:r>
      <w:r w:rsidRPr="00B85647">
        <w:t>的节点时，</w:t>
      </w:r>
      <w:r w:rsidRPr="00F431CF">
        <w:t>为降低</w:t>
      </w:r>
      <w:r w:rsidRPr="00B85647">
        <w:t>全局自由能</w:t>
      </w:r>
      <w:r w:rsidRPr="00F431CF">
        <w:t>，系统会自发地进行网络重构：创建一个新的宏观节点</w:t>
      </w:r>
      <w:r w:rsidRPr="00F4522B">
        <w:rPr>
          <w:rFonts w:hint="eastAsia"/>
          <w:position w:val="-4"/>
        </w:rPr>
        <w:object w:dxaOrig="320" w:dyaOrig="260" w14:anchorId="679A0689">
          <v:shape id="_x0000_i1100" type="#_x0000_t75" style="width:16.05pt;height:12.75pt" o:ole="">
            <v:imagedata r:id="rId35" o:title=""/>
          </v:shape>
          <o:OLEObject Type="Embed" ProgID="Equation.DSMT4" ShapeID="_x0000_i1100" DrawAspect="Content" ObjectID="_1821987353" r:id="rId36"/>
        </w:object>
      </w:r>
      <w:r w:rsidRPr="00F431CF">
        <w:t>，其内部封装了</w:t>
      </w:r>
      <w:r w:rsidRPr="00F4522B">
        <w:rPr>
          <w:rFonts w:hint="eastAsia"/>
          <w:position w:val="-10"/>
        </w:rPr>
        <w:object w:dxaOrig="1180" w:dyaOrig="320" w14:anchorId="1AF9B1C7">
          <v:shape id="_x0000_i1101" type="#_x0000_t75" style="width:59.25pt;height:16.05pt" o:ole="">
            <v:imagedata r:id="rId33" o:title=""/>
          </v:shape>
          <o:OLEObject Type="Embed" ProgID="Equation.DSMT4" ShapeID="_x0000_i1101" DrawAspect="Content" ObjectID="_1821987354" r:id="rId37"/>
        </w:object>
      </w:r>
      <w:r w:rsidRPr="00F431CF">
        <w:t>的微观结构。此后，与</w:t>
      </w:r>
      <w:r w:rsidRPr="00F4522B">
        <w:rPr>
          <w:rFonts w:hint="eastAsia"/>
          <w:position w:val="-4"/>
        </w:rPr>
        <w:object w:dxaOrig="320" w:dyaOrig="260" w14:anchorId="7825EA5E">
          <v:shape id="_x0000_i1102" type="#_x0000_t75" style="width:16.05pt;height:12.75pt" o:ole="">
            <v:imagedata r:id="rId35" o:title=""/>
          </v:shape>
          <o:OLEObject Type="Embed" ProgID="Equation.DSMT4" ShapeID="_x0000_i1102" DrawAspect="Content" ObjectID="_1821987355" r:id="rId38"/>
        </w:object>
      </w:r>
      <w:r w:rsidRPr="00F431CF">
        <w:t>交互的能耗远低于与原子节点集交互的能耗之</w:t>
      </w:r>
      <w:proofErr w:type="gramStart"/>
      <w:r w:rsidRPr="00F431CF">
        <w:t>和</w:t>
      </w:r>
      <w:proofErr w:type="gramEnd"/>
      <w:r w:rsidRPr="00F431CF">
        <w:t>。</w:t>
      </w:r>
      <w:r w:rsidRPr="00F431CF">
        <w:rPr>
          <w:b/>
          <w:bCs/>
        </w:rPr>
        <w:t>举例</w:t>
      </w:r>
      <w:r w:rsidRPr="00F431CF">
        <w:t>：</w:t>
      </w:r>
      <w:r w:rsidRPr="00F431CF">
        <w:t>“</w:t>
      </w:r>
      <w:r w:rsidRPr="00F431CF">
        <w:t>牛顿力学</w:t>
      </w:r>
      <w:r w:rsidRPr="00F431CF">
        <w:t>”</w:t>
      </w:r>
      <w:r w:rsidRPr="00F431CF">
        <w:t>这一节点的形成，是对</w:t>
      </w:r>
      <w:r w:rsidRPr="00F431CF">
        <w:t>“</w:t>
      </w:r>
      <w:r w:rsidRPr="00F4522B">
        <w:rPr>
          <w:rFonts w:hint="eastAsia"/>
          <w:position w:val="-6"/>
        </w:rPr>
        <w:object w:dxaOrig="800" w:dyaOrig="279" w14:anchorId="619D1880">
          <v:shape id="_x0000_i1103" type="#_x0000_t75" style="width:39.9pt;height:13.85pt" o:ole="">
            <v:imagedata r:id="rId39" o:title=""/>
          </v:shape>
          <o:OLEObject Type="Embed" ProgID="Equation.DSMT4" ShapeID="_x0000_i1103" DrawAspect="Content" ObjectID="_1821987356" r:id="rId40"/>
        </w:object>
      </w:r>
      <w:r w:rsidRPr="00F431CF">
        <w:t>”</w:t>
      </w:r>
      <w:r w:rsidRPr="00F431CF">
        <w:t>、</w:t>
      </w:r>
      <w:r w:rsidRPr="00F431CF">
        <w:t>“</w:t>
      </w:r>
      <w:r w:rsidRPr="00F431CF">
        <w:t>万有引力</w:t>
      </w:r>
      <w:r w:rsidRPr="00F431CF">
        <w:t>”</w:t>
      </w:r>
      <w:r w:rsidRPr="00F431CF">
        <w:t>等</w:t>
      </w:r>
      <w:proofErr w:type="gramStart"/>
      <w:r w:rsidRPr="00F431CF">
        <w:t>现象级</w:t>
      </w:r>
      <w:proofErr w:type="gramEnd"/>
      <w:r w:rsidRPr="00F431CF">
        <w:t>节点的成功压缩，实现了认知范式的跃迁与能耗的骤降。</w:t>
      </w:r>
    </w:p>
    <w:p w14:paraId="69ABA47F" w14:textId="77777777" w:rsidR="002B2CED" w:rsidRPr="00F431CF" w:rsidRDefault="002B2CED" w:rsidP="002B2CED">
      <w:pPr>
        <w:adjustRightInd w:val="0"/>
        <w:snapToGrid w:val="0"/>
        <w:spacing w:before="163"/>
        <w:ind w:firstLine="482"/>
      </w:pPr>
      <w:r w:rsidRPr="00F431CF">
        <w:rPr>
          <w:b/>
          <w:bCs/>
        </w:rPr>
        <w:t xml:space="preserve">3.2 </w:t>
      </w:r>
      <w:r w:rsidRPr="00F431CF">
        <w:rPr>
          <w:b/>
          <w:bCs/>
        </w:rPr>
        <w:t>第一性原理迁移：作为最优路径搜索的涌现</w:t>
      </w:r>
      <w:r w:rsidRPr="00F431CF">
        <w:br/>
      </w:r>
      <w:r w:rsidRPr="00FE7A48">
        <w:rPr>
          <w:rFonts w:hint="eastAsia"/>
        </w:rPr>
        <w:t>作为一个遵循能量动力学原理的复杂系统，认知时空会</w:t>
      </w:r>
      <w:r w:rsidRPr="00FE7A48">
        <w:rPr>
          <w:rFonts w:hint="eastAsia"/>
          <w:b/>
          <w:bCs/>
        </w:rPr>
        <w:t>自发地</w:t>
      </w:r>
      <w:r w:rsidRPr="00FE7A48">
        <w:rPr>
          <w:rFonts w:hint="eastAsia"/>
        </w:rPr>
        <w:t>展现出一种宏观行为，我</w:t>
      </w:r>
      <w:r w:rsidRPr="00FE7A48">
        <w:rPr>
          <w:rFonts w:hint="eastAsia"/>
        </w:rPr>
        <w:lastRenderedPageBreak/>
        <w:t>们可称之为</w:t>
      </w:r>
      <w:r w:rsidRPr="00FE7A48">
        <w:rPr>
          <w:rFonts w:hint="eastAsia"/>
          <w:b/>
          <w:bCs/>
        </w:rPr>
        <w:t>‘</w:t>
      </w:r>
      <w:r>
        <w:rPr>
          <w:rFonts w:hint="eastAsia"/>
          <w:b/>
          <w:bCs/>
        </w:rPr>
        <w:t>第一性原理迁移</w:t>
      </w:r>
      <w:r w:rsidRPr="00FE7A48">
        <w:rPr>
          <w:rFonts w:hint="eastAsia"/>
          <w:b/>
          <w:bCs/>
        </w:rPr>
        <w:t>’</w:t>
      </w:r>
      <w:r>
        <w:rPr>
          <w:rFonts w:hint="eastAsia"/>
        </w:rPr>
        <w:t>。</w:t>
      </w:r>
      <w:r w:rsidRPr="00F431CF">
        <w:t>“</w:t>
      </w:r>
      <w:r w:rsidRPr="00F431CF">
        <w:t>第一性原理迁移</w:t>
      </w:r>
      <w:r w:rsidRPr="00F431CF">
        <w:t>”</w:t>
      </w:r>
      <w:r w:rsidRPr="00F431CF">
        <w:t>的本质，是系统在能量动力学驱动下进行的智能路由选择。当直接连接节点</w:t>
      </w:r>
      <w:r w:rsidRPr="00F4522B">
        <w:rPr>
          <w:rFonts w:hint="eastAsia"/>
          <w:position w:val="-4"/>
        </w:rPr>
        <w:object w:dxaOrig="279" w:dyaOrig="260" w14:anchorId="62C1C62E">
          <v:shape id="_x0000_i1104" type="#_x0000_t75" style="width:13.85pt;height:12.75pt" o:ole="">
            <v:imagedata r:id="rId41" o:title=""/>
          </v:shape>
          <o:OLEObject Type="Embed" ProgID="Equation.DSMT4" ShapeID="_x0000_i1104" DrawAspect="Content" ObjectID="_1821987357" r:id="rId42"/>
        </w:object>
      </w:r>
      <w:r w:rsidRPr="00F431CF">
        <w:t>与</w:t>
      </w:r>
      <w:r w:rsidRPr="00F4522B">
        <w:rPr>
          <w:rFonts w:hint="eastAsia"/>
          <w:position w:val="-4"/>
        </w:rPr>
        <w:object w:dxaOrig="220" w:dyaOrig="260" w14:anchorId="3EDCD131">
          <v:shape id="_x0000_i1105" type="#_x0000_t75" style="width:11.1pt;height:12.75pt" o:ole="">
            <v:imagedata r:id="rId43" o:title=""/>
          </v:shape>
          <o:OLEObject Type="Embed" ProgID="Equation.DSMT4" ShapeID="_x0000_i1105" DrawAspect="Content" ObjectID="_1821987358" r:id="rId44"/>
        </w:object>
      </w:r>
      <w:r w:rsidRPr="00F431CF">
        <w:t>的能耗</w:t>
      </w:r>
      <w:r w:rsidRPr="00F4522B">
        <w:rPr>
          <w:rFonts w:hint="eastAsia"/>
          <w:position w:val="-12"/>
        </w:rPr>
        <w:object w:dxaOrig="420" w:dyaOrig="360" w14:anchorId="38520FA8">
          <v:shape id="_x0000_i1106" type="#_x0000_t75" style="width:21.05pt;height:18.3pt" o:ole="">
            <v:imagedata r:id="rId45" o:title=""/>
          </v:shape>
          <o:OLEObject Type="Embed" ProgID="Equation.DSMT4" ShapeID="_x0000_i1106" DrawAspect="Content" ObjectID="_1821987359" r:id="rId46"/>
        </w:object>
      </w:r>
      <w:r w:rsidRPr="00F431CF">
        <w:t>过高时，系统会启动</w:t>
      </w:r>
      <w:r w:rsidRPr="00F431CF">
        <w:t>“</w:t>
      </w:r>
      <w:r w:rsidRPr="00F431CF">
        <w:t>软遍历</w:t>
      </w:r>
      <w:r w:rsidRPr="00F431CF">
        <w:t>”</w:t>
      </w:r>
      <w:r>
        <w:rPr>
          <w:rFonts w:hint="eastAsia"/>
        </w:rPr>
        <w:t>（</w:t>
      </w:r>
      <w:r w:rsidRPr="00B85647">
        <w:rPr>
          <w:rFonts w:ascii="Segoe UI" w:hAnsi="Segoe UI" w:cs="Segoe UI"/>
          <w:b/>
          <w:bCs/>
          <w:color w:val="F9FAFB"/>
          <w:shd w:val="clear" w:color="auto" w:fill="151517"/>
        </w:rPr>
        <w:t xml:space="preserve"> </w:t>
      </w:r>
      <w:r w:rsidRPr="00B85647">
        <w:rPr>
          <w:b/>
          <w:bCs/>
        </w:rPr>
        <w:t>启发式搜索</w:t>
      </w:r>
      <w:r>
        <w:rPr>
          <w:rFonts w:hint="eastAsia"/>
        </w:rPr>
        <w:t>），</w:t>
      </w:r>
      <w:r w:rsidRPr="00B85647">
        <w:t>以寻找一个</w:t>
      </w:r>
      <w:r w:rsidRPr="00B85647">
        <w:rPr>
          <w:b/>
          <w:bCs/>
        </w:rPr>
        <w:t>结构稳健、链接广泛且能耗低廉</w:t>
      </w:r>
      <w:r w:rsidRPr="00B85647">
        <w:t>的中介节点</w:t>
      </w:r>
      <w:r w:rsidRPr="00F431CF">
        <w:t> </w:t>
      </w:r>
      <m:oMath>
        <m:r>
          <w:rPr>
            <w:rFonts w:ascii="Cambria Math" w:hAnsi="Cambria Math"/>
          </w:rPr>
          <m:t>Z</m:t>
        </m:r>
      </m:oMath>
      <w:r w:rsidRPr="00F431CF">
        <w:t>。</w:t>
      </w:r>
      <m:oMath>
        <m:r>
          <w:rPr>
            <w:rFonts w:ascii="Cambria Math" w:hAnsi="Cambria Math"/>
          </w:rPr>
          <m:t>Z</m:t>
        </m:r>
      </m:oMath>
      <w:r w:rsidRPr="00F431CF">
        <w:t> </w:t>
      </w:r>
      <w:r w:rsidRPr="00F431CF">
        <w:t>通常是结构基础、链接广泛的第一性原理节点。若路径</w:t>
      </w:r>
      <w:r w:rsidRPr="00F4522B">
        <w:rPr>
          <w:rFonts w:hint="eastAsia"/>
          <w:position w:val="-6"/>
        </w:rPr>
        <w:object w:dxaOrig="1280" w:dyaOrig="279" w14:anchorId="3F2F651E">
          <v:shape id="_x0000_i1107" type="#_x0000_t75" style="width:64.25pt;height:13.85pt" o:ole="">
            <v:imagedata r:id="rId47" o:title=""/>
          </v:shape>
          <o:OLEObject Type="Embed" ProgID="Equation.DSMT4" ShapeID="_x0000_i1107" DrawAspect="Content" ObjectID="_1821987360" r:id="rId48"/>
        </w:object>
      </w:r>
      <w:r w:rsidRPr="00F431CF">
        <w:t>的总能耗</w:t>
      </w:r>
      <w:r w:rsidRPr="00F4522B">
        <w:rPr>
          <w:rFonts w:hint="eastAsia"/>
          <w:position w:val="-12"/>
        </w:rPr>
        <w:object w:dxaOrig="1600" w:dyaOrig="360" w14:anchorId="1846F582">
          <v:shape id="_x0000_i1108" type="#_x0000_t75" style="width:79.75pt;height:18.3pt" o:ole="">
            <v:imagedata r:id="rId49" o:title=""/>
          </v:shape>
          <o:OLEObject Type="Embed" ProgID="Equation.DSMT4" ShapeID="_x0000_i1108" DrawAspect="Content" ObjectID="_1821987361" r:id="rId50"/>
        </w:object>
      </w:r>
      <w:r w:rsidRPr="00F431CF">
        <w:t>，则该路径将被优先采用并强化。这种通过中介节点实现高效连接的现象，在宏观上即表现为深刻的跨领域类比或创新。</w:t>
      </w:r>
      <w:r w:rsidRPr="00F431CF">
        <w:rPr>
          <w:b/>
          <w:bCs/>
        </w:rPr>
        <w:t>举例</w:t>
      </w:r>
      <w:r w:rsidRPr="00F431CF">
        <w:t>：从</w:t>
      </w:r>
      <w:r w:rsidRPr="00F431CF">
        <w:t>“</w:t>
      </w:r>
      <w:r w:rsidRPr="00F431CF">
        <w:t>自然选择</w:t>
      </w:r>
      <w:r w:rsidRPr="00F431CF">
        <w:t>”</w:t>
      </w:r>
      <w:r w:rsidRPr="00F431CF">
        <w:t>到</w:t>
      </w:r>
      <w:r w:rsidRPr="00F431CF">
        <w:t>“</w:t>
      </w:r>
      <w:r w:rsidRPr="00F431CF">
        <w:t>遗传算法</w:t>
      </w:r>
      <w:r w:rsidRPr="00F431CF">
        <w:t>”</w:t>
      </w:r>
      <w:r w:rsidRPr="00F431CF">
        <w:t>的迁移，实质是找到了</w:t>
      </w:r>
      <w:r w:rsidRPr="00F431CF">
        <w:t>“</w:t>
      </w:r>
      <w:r w:rsidRPr="00F431CF">
        <w:t>种群</w:t>
      </w:r>
      <w:r w:rsidRPr="00F431CF">
        <w:t>-</w:t>
      </w:r>
      <w:r w:rsidRPr="00F431CF">
        <w:t>变异</w:t>
      </w:r>
      <w:r w:rsidRPr="00F431CF">
        <w:t>-</w:t>
      </w:r>
      <w:r w:rsidRPr="00F431CF">
        <w:t>选择</w:t>
      </w:r>
      <w:r w:rsidRPr="00F431CF">
        <w:t>”</w:t>
      </w:r>
      <w:r w:rsidRPr="00F431CF">
        <w:t>这一低能耗的中介结构，将生物学与计算机科学两个遥远领域高效链接。</w:t>
      </w:r>
    </w:p>
    <w:p w14:paraId="78D28CE7" w14:textId="77777777" w:rsidR="002B2CED" w:rsidRPr="00F431CF" w:rsidRDefault="002B2CED" w:rsidP="002B2CED">
      <w:pPr>
        <w:adjustRightInd w:val="0"/>
        <w:snapToGrid w:val="0"/>
        <w:spacing w:before="163"/>
        <w:ind w:firstLine="482"/>
      </w:pPr>
      <w:r w:rsidRPr="00F431CF">
        <w:rPr>
          <w:b/>
          <w:bCs/>
        </w:rPr>
        <w:t xml:space="preserve">4. </w:t>
      </w:r>
      <w:r w:rsidRPr="00F431CF">
        <w:rPr>
          <w:b/>
          <w:bCs/>
        </w:rPr>
        <w:t>讨论</w:t>
      </w:r>
    </w:p>
    <w:p w14:paraId="407461EB" w14:textId="77777777" w:rsidR="002B2CED" w:rsidRDefault="002B2CED" w:rsidP="002B2CED">
      <w:pPr>
        <w:adjustRightInd w:val="0"/>
        <w:snapToGrid w:val="0"/>
        <w:spacing w:before="163"/>
        <w:ind w:firstLine="482"/>
      </w:pPr>
      <w:r w:rsidRPr="00F431CF">
        <w:rPr>
          <w:b/>
          <w:bCs/>
        </w:rPr>
        <w:t xml:space="preserve">4.1 </w:t>
      </w:r>
      <w:r w:rsidRPr="00F431CF">
        <w:rPr>
          <w:b/>
          <w:bCs/>
        </w:rPr>
        <w:t>理论的解释力与统一性</w:t>
      </w:r>
      <w:r w:rsidRPr="00F431CF">
        <w:br/>
      </w:r>
      <w:r w:rsidRPr="00F431CF">
        <w:t>本模型以简洁的公理系统，统一解释了从</w:t>
      </w:r>
      <w:r w:rsidRPr="00F431CF">
        <w:t>“</w:t>
      </w:r>
      <w:r w:rsidRPr="00F431CF">
        <w:t>知识内化</w:t>
      </w:r>
      <w:r w:rsidRPr="00F431CF">
        <w:t>”</w:t>
      </w:r>
      <w:r w:rsidRPr="00F431CF">
        <w:t>（能耗路径的优化）到</w:t>
      </w:r>
      <w:r w:rsidRPr="00F431CF">
        <w:t>“</w:t>
      </w:r>
      <w:r w:rsidRPr="00F431CF">
        <w:t>灵感涌现</w:t>
      </w:r>
      <w:r w:rsidRPr="00F431CF">
        <w:t>”</w:t>
      </w:r>
      <w:r w:rsidRPr="00F431CF">
        <w:t>（低能耗新路径的发现）等一系列认知现象。它为</w:t>
      </w:r>
      <w:r w:rsidRPr="00F431CF">
        <w:t>“</w:t>
      </w:r>
      <w:r w:rsidRPr="00F431CF">
        <w:t>艾宾</w:t>
      </w:r>
      <w:proofErr w:type="gramStart"/>
      <w:r w:rsidRPr="00F431CF">
        <w:t>浩</w:t>
      </w:r>
      <w:proofErr w:type="gramEnd"/>
      <w:r w:rsidRPr="00F431CF">
        <w:t>斯遗忘曲线</w:t>
      </w:r>
      <w:r w:rsidRPr="00F431CF">
        <w:t>”</w:t>
      </w:r>
      <w:r w:rsidRPr="00F431CF">
        <w:t>提供了动力学解释（边能耗随时间衰减而增加），也为</w:t>
      </w:r>
      <w:r w:rsidRPr="00F431CF">
        <w:t>“</w:t>
      </w:r>
      <w:r w:rsidRPr="00F431CF">
        <w:t>顿悟</w:t>
      </w:r>
      <w:r w:rsidRPr="00F431CF">
        <w:t>”</w:t>
      </w:r>
      <w:r w:rsidRPr="00F431CF">
        <w:t>提供了机制性描述（</w:t>
      </w:r>
      <w:r w:rsidRPr="00F431CF">
        <w:t>“</w:t>
      </w:r>
      <w:r w:rsidRPr="00F431CF">
        <w:t>路径优化算法</w:t>
      </w:r>
      <w:r w:rsidRPr="00F431CF">
        <w:t>”</w:t>
      </w:r>
      <w:r w:rsidRPr="00F431CF">
        <w:t>的成功运行）。</w:t>
      </w:r>
    </w:p>
    <w:p w14:paraId="4BDD52B5" w14:textId="77777777" w:rsidR="002B2CED" w:rsidRPr="00F431CF" w:rsidRDefault="002B2CED" w:rsidP="002B2CED">
      <w:pPr>
        <w:adjustRightInd w:val="0"/>
        <w:snapToGrid w:val="0"/>
        <w:spacing w:before="163"/>
        <w:ind w:firstLine="480"/>
      </w:pPr>
      <w:r>
        <w:rPr>
          <w:rFonts w:hint="eastAsia"/>
        </w:rPr>
        <w:t>对此，</w:t>
      </w:r>
      <w:r w:rsidRPr="00FE7A48">
        <w:rPr>
          <w:rFonts w:hint="eastAsia"/>
        </w:rPr>
        <w:t>本模型一个关键的可证伪预测是：任何能有效促进‘概念压缩’或‘第一性原理迁移’的外部干预（如特定的教学法），都应能观察到学习者认知网络中相应路径能耗的显著降低（可通过神经成像或行为实验间接测量）。</w:t>
      </w:r>
    </w:p>
    <w:p w14:paraId="04BAB789" w14:textId="77777777" w:rsidR="002B2CED" w:rsidRDefault="002B2CED" w:rsidP="002B2CED">
      <w:pPr>
        <w:adjustRightInd w:val="0"/>
        <w:snapToGrid w:val="0"/>
        <w:spacing w:before="163"/>
        <w:ind w:firstLine="482"/>
      </w:pPr>
      <w:r w:rsidRPr="00F431CF">
        <w:rPr>
          <w:b/>
          <w:bCs/>
        </w:rPr>
        <w:t xml:space="preserve">4.2 </w:t>
      </w:r>
      <w:r w:rsidRPr="00F431CF">
        <w:rPr>
          <w:b/>
          <w:bCs/>
        </w:rPr>
        <w:t>对人工智能的启示</w:t>
      </w:r>
      <w:r w:rsidRPr="00F431CF">
        <w:br/>
      </w:r>
      <w:r w:rsidRPr="00F431CF">
        <w:t>当前大型语言模型（</w:t>
      </w:r>
      <w:r w:rsidRPr="00F431CF">
        <w:t>LLMs</w:t>
      </w:r>
      <w:r w:rsidRPr="00F431CF">
        <w:t>）可被视为在庞大认知时空</w:t>
      </w:r>
      <w:r w:rsidRPr="00F4522B">
        <w:rPr>
          <w:rFonts w:hint="eastAsia"/>
          <w:position w:val="-6"/>
        </w:rPr>
        <w:object w:dxaOrig="260" w:dyaOrig="279" w14:anchorId="75454C3F">
          <v:shape id="_x0000_i1048" type="#_x0000_t75" style="width:12.75pt;height:13.85pt" o:ole="">
            <v:imagedata r:id="rId51" o:title=""/>
          </v:shape>
          <o:OLEObject Type="Embed" ProgID="Equation.DSMT4" ShapeID="_x0000_i1048" DrawAspect="Content" ObjectID="_1821987362" r:id="rId52"/>
        </w:object>
      </w:r>
      <w:r w:rsidRPr="00F431CF">
        <w:t>中进行高能耗的</w:t>
      </w:r>
      <w:r w:rsidRPr="00F431CF">
        <w:t>“</w:t>
      </w:r>
      <w:r w:rsidRPr="00F431CF">
        <w:t>强硬式遍历</w:t>
      </w:r>
      <w:r w:rsidRPr="00F431CF">
        <w:t>”</w:t>
      </w:r>
      <w:r w:rsidRPr="00F431CF">
        <w:t>。本模型预示，下一代</w:t>
      </w:r>
      <w:r w:rsidRPr="00F431CF">
        <w:t>AGI</w:t>
      </w:r>
      <w:r w:rsidRPr="00F431CF">
        <w:t>应具备</w:t>
      </w:r>
      <w:r w:rsidRPr="00F431CF">
        <w:rPr>
          <w:b/>
          <w:bCs/>
        </w:rPr>
        <w:t>内生性的能耗感知与优化能力</w:t>
      </w:r>
      <w:r w:rsidRPr="00F431CF">
        <w:t>，即核心架构需包含：</w:t>
      </w:r>
    </w:p>
    <w:p w14:paraId="0A1FA4B7" w14:textId="77777777" w:rsidR="002B2CED" w:rsidRDefault="002B2CED" w:rsidP="002B2CED">
      <w:pPr>
        <w:adjustRightInd w:val="0"/>
        <w:snapToGrid w:val="0"/>
        <w:spacing w:before="163"/>
        <w:ind w:firstLine="480"/>
      </w:pPr>
      <w:r w:rsidRPr="00F431CF">
        <w:t>1) </w:t>
      </w:r>
      <w:r w:rsidRPr="00F431CF">
        <w:rPr>
          <w:b/>
          <w:bCs/>
        </w:rPr>
        <w:t>动态抽象器</w:t>
      </w:r>
      <w:r w:rsidRPr="00F431CF">
        <w:t>，以实现自主的</w:t>
      </w:r>
      <w:r w:rsidRPr="00F431CF">
        <w:t>“</w:t>
      </w:r>
      <w:r w:rsidRPr="00F431CF">
        <w:t>概念压缩</w:t>
      </w:r>
      <w:r w:rsidRPr="00F431CF">
        <w:t>”</w:t>
      </w:r>
      <w:r w:rsidRPr="00F431CF">
        <w:t>；</w:t>
      </w:r>
    </w:p>
    <w:p w14:paraId="7AFEBED1" w14:textId="77777777" w:rsidR="002B2CED" w:rsidRDefault="002B2CED" w:rsidP="002B2CED">
      <w:pPr>
        <w:adjustRightInd w:val="0"/>
        <w:snapToGrid w:val="0"/>
        <w:spacing w:before="163"/>
        <w:ind w:firstLine="480"/>
      </w:pPr>
      <w:r w:rsidRPr="00F431CF">
        <w:t>2) </w:t>
      </w:r>
      <w:r w:rsidRPr="00F431CF">
        <w:rPr>
          <w:b/>
          <w:bCs/>
        </w:rPr>
        <w:t>结构匹配引擎</w:t>
      </w:r>
      <w:r w:rsidRPr="00F431CF">
        <w:t>，以执行高效的</w:t>
      </w:r>
      <w:r w:rsidRPr="00F431CF">
        <w:t>“</w:t>
      </w:r>
      <w:r w:rsidRPr="00F431CF">
        <w:t>第一性原理迁移</w:t>
      </w:r>
      <w:r w:rsidRPr="00F431CF">
        <w:t>”</w:t>
      </w:r>
      <w:r w:rsidRPr="00F431CF">
        <w:t>。这将引领</w:t>
      </w:r>
      <w:r w:rsidRPr="00F431CF">
        <w:t>AI</w:t>
      </w:r>
      <w:r w:rsidRPr="00F431CF">
        <w:t>从</w:t>
      </w:r>
      <w:r w:rsidRPr="00F431CF">
        <w:t>“</w:t>
      </w:r>
      <w:r w:rsidRPr="00F431CF">
        <w:t>统计关联</w:t>
      </w:r>
      <w:r w:rsidRPr="00F431CF">
        <w:t>”</w:t>
      </w:r>
      <w:r w:rsidRPr="00F431CF">
        <w:t>走向</w:t>
      </w:r>
      <w:r w:rsidRPr="00F431CF">
        <w:t>“</w:t>
      </w:r>
      <w:r w:rsidRPr="00F431CF">
        <w:t>结构理解</w:t>
      </w:r>
      <w:r w:rsidRPr="00F431CF">
        <w:t>”</w:t>
      </w:r>
      <w:r w:rsidRPr="00F431CF">
        <w:t>。</w:t>
      </w:r>
    </w:p>
    <w:p w14:paraId="19EB5CED" w14:textId="77777777" w:rsidR="002B2CED" w:rsidRPr="00F431CF" w:rsidRDefault="002B2CED" w:rsidP="002B2CED">
      <w:pPr>
        <w:adjustRightInd w:val="0"/>
        <w:snapToGrid w:val="0"/>
        <w:spacing w:before="163"/>
        <w:ind w:firstLine="480"/>
      </w:pPr>
      <w:r w:rsidRPr="00FE7A48">
        <w:rPr>
          <w:rFonts w:hint="eastAsia"/>
        </w:rPr>
        <w:t>最终，本模型呼唤一场从‘数据驱动’到‘原理驱动’的</w:t>
      </w:r>
      <w:r w:rsidRPr="00FE7A48">
        <w:rPr>
          <w:rFonts w:hint="eastAsia"/>
        </w:rPr>
        <w:t>AI</w:t>
      </w:r>
      <w:r w:rsidRPr="00FE7A48">
        <w:rPr>
          <w:rFonts w:hint="eastAsia"/>
        </w:rPr>
        <w:t>范式革命，其核心是为机器赋予内在的‘认知能耗’感知与优化能力，从而让</w:t>
      </w:r>
      <w:r w:rsidRPr="00FE7A48">
        <w:rPr>
          <w:rFonts w:hint="eastAsia"/>
        </w:rPr>
        <w:t>AI</w:t>
      </w:r>
      <w:r w:rsidRPr="00FE7A48">
        <w:rPr>
          <w:rFonts w:hint="eastAsia"/>
        </w:rPr>
        <w:t>真正地‘理解’而非‘复读’这个世界。</w:t>
      </w:r>
    </w:p>
    <w:p w14:paraId="7558B375" w14:textId="77777777" w:rsidR="002B2CED" w:rsidRPr="00F431CF" w:rsidRDefault="002B2CED" w:rsidP="002B2CED">
      <w:pPr>
        <w:adjustRightInd w:val="0"/>
        <w:snapToGrid w:val="0"/>
        <w:spacing w:before="163"/>
        <w:ind w:firstLine="482"/>
      </w:pPr>
      <w:r w:rsidRPr="00F431CF">
        <w:rPr>
          <w:b/>
          <w:bCs/>
        </w:rPr>
        <w:t xml:space="preserve">5. </w:t>
      </w:r>
      <w:r w:rsidRPr="00F431CF">
        <w:rPr>
          <w:b/>
          <w:bCs/>
        </w:rPr>
        <w:t>结论</w:t>
      </w:r>
      <w:r w:rsidRPr="00F431CF">
        <w:br/>
      </w:r>
      <w:r w:rsidRPr="00F431CF">
        <w:t>本文提出的认知图论模型，完成了一次从现象描述到原理追述的范式转移。通过将</w:t>
      </w:r>
      <w:r w:rsidRPr="00F431CF">
        <w:t>“</w:t>
      </w:r>
      <w:r w:rsidRPr="00F431CF">
        <w:t>认知时空</w:t>
      </w:r>
      <w:r w:rsidRPr="00F431CF">
        <w:t>”</w:t>
      </w:r>
      <w:r w:rsidRPr="00F431CF">
        <w:t>和</w:t>
      </w:r>
      <w:r w:rsidRPr="00F431CF">
        <w:t>“</w:t>
      </w:r>
      <w:r w:rsidRPr="00F431CF">
        <w:t>能量动力学</w:t>
      </w:r>
      <w:r w:rsidRPr="00F431CF">
        <w:t>”</w:t>
      </w:r>
      <w:r w:rsidRPr="00F431CF">
        <w:t>确立为理论的基石，我们不仅推导出了认知系统的动态性质，更将创造性思维等高阶智慧归结为系统在能耗最小化原理支配下所涌现出的、优雅的宏观行为。这一框架为构建真正高效、节能且具备深刻洞察力的智能系统</w:t>
      </w:r>
      <w:r w:rsidRPr="00F431CF">
        <w:t>——</w:t>
      </w:r>
      <w:r w:rsidRPr="00F431CF">
        <w:t>无论是人工的还是自然的</w:t>
      </w:r>
      <w:r w:rsidRPr="00F431CF">
        <w:t>——</w:t>
      </w:r>
      <w:r w:rsidRPr="00F431CF">
        <w:t>描绘了一条清晰且充满希望的道路。</w:t>
      </w:r>
    </w:p>
    <w:p w14:paraId="66E974A8" w14:textId="77777777" w:rsidR="002B2CED" w:rsidRPr="00F431CF" w:rsidRDefault="002B2CED" w:rsidP="002B2CED">
      <w:pPr>
        <w:adjustRightInd w:val="0"/>
        <w:snapToGrid w:val="0"/>
        <w:spacing w:before="163"/>
        <w:ind w:firstLine="480"/>
      </w:pPr>
    </w:p>
    <w:p w14:paraId="68DC8E28" w14:textId="77777777" w:rsidR="00C309F2" w:rsidRDefault="00C309F2">
      <w:pPr>
        <w:spacing w:before="163"/>
        <w:ind w:firstLine="480"/>
      </w:pPr>
    </w:p>
    <w:sectPr w:rsidR="00C309F2" w:rsidSect="002B2CED">
      <w:headerReference w:type="even" r:id="rId53"/>
      <w:headerReference w:type="default" r:id="rId54"/>
      <w:footerReference w:type="even" r:id="rId55"/>
      <w:footerReference w:type="default" r:id="rId56"/>
      <w:headerReference w:type="first" r:id="rId57"/>
      <w:footerReference w:type="first" r:id="rId58"/>
      <w:pgSz w:w="11906" w:h="16838"/>
      <w:pgMar w:top="1418" w:right="1418" w:bottom="1418" w:left="1418"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14FB6" w14:textId="77777777" w:rsidR="00B43701" w:rsidRDefault="00B43701">
      <w:pPr>
        <w:spacing w:before="120" w:line="240" w:lineRule="auto"/>
        <w:ind w:firstLine="480"/>
      </w:pPr>
      <w:r>
        <w:separator/>
      </w:r>
    </w:p>
  </w:endnote>
  <w:endnote w:type="continuationSeparator" w:id="0">
    <w:p w14:paraId="61EB16F5" w14:textId="77777777" w:rsidR="00B43701" w:rsidRDefault="00B43701">
      <w:pPr>
        <w:spacing w:before="12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24116" w14:textId="77777777" w:rsidR="002B2CED" w:rsidRDefault="002B2CED">
    <w:pPr>
      <w:pStyle w:val="af9"/>
      <w:spacing w:before="12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07952" w14:textId="77777777" w:rsidR="002B2CED" w:rsidRDefault="002B2CED">
    <w:pPr>
      <w:pStyle w:val="af9"/>
      <w:spacing w:before="12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A7E23" w14:textId="77777777" w:rsidR="002B2CED" w:rsidRDefault="002B2CED">
    <w:pPr>
      <w:pStyle w:val="af9"/>
      <w:spacing w:before="12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6DE38" w14:textId="77777777" w:rsidR="00B43701" w:rsidRDefault="00B43701">
      <w:pPr>
        <w:spacing w:before="120" w:line="240" w:lineRule="auto"/>
        <w:ind w:firstLine="480"/>
      </w:pPr>
      <w:r>
        <w:separator/>
      </w:r>
    </w:p>
  </w:footnote>
  <w:footnote w:type="continuationSeparator" w:id="0">
    <w:p w14:paraId="349441E0" w14:textId="77777777" w:rsidR="00B43701" w:rsidRDefault="00B43701">
      <w:pPr>
        <w:spacing w:before="120"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D3344" w14:textId="77777777" w:rsidR="002B2CED" w:rsidRDefault="002B2CED">
    <w:pPr>
      <w:pStyle w:val="af7"/>
      <w:spacing w:before="12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12CB7" w14:textId="77777777" w:rsidR="002B2CED" w:rsidRDefault="002B2CED">
    <w:pPr>
      <w:pStyle w:val="af7"/>
      <w:spacing w:before="120"/>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A6C06" w14:textId="77777777" w:rsidR="002B2CED" w:rsidRDefault="002B2CED">
    <w:pPr>
      <w:pStyle w:val="af7"/>
      <w:spacing w:before="12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B5576B"/>
    <w:multiLevelType w:val="multilevel"/>
    <w:tmpl w:val="E85480C8"/>
    <w:lvl w:ilvl="0">
      <w:start w:val="1"/>
      <w:numFmt w:val="chineseCountingThousand"/>
      <w:suff w:val="space"/>
      <w:lvlText w:val="%1、"/>
      <w:lvlJc w:val="left"/>
      <w:pPr>
        <w:ind w:left="0" w:firstLine="0"/>
      </w:pPr>
      <w:rPr>
        <w:rFonts w:ascii="黑体" w:eastAsia="黑体" w:hint="eastAsia"/>
        <w:b w:val="0"/>
        <w:i w:val="0"/>
        <w:sz w:val="28"/>
      </w:rPr>
    </w:lvl>
    <w:lvl w:ilvl="1">
      <w:start w:val="1"/>
      <w:numFmt w:val="decimal"/>
      <w:isLgl/>
      <w:suff w:val="space"/>
      <w:lvlText w:val="%2. "/>
      <w:lvlJc w:val="left"/>
      <w:pPr>
        <w:ind w:left="0" w:firstLine="0"/>
      </w:pPr>
      <w:rPr>
        <w:rFonts w:ascii="Times New Roman" w:eastAsia="宋体" w:hAnsi="Times New Roman" w:hint="default"/>
        <w:b w:val="0"/>
        <w:i w:val="0"/>
        <w:sz w:val="24"/>
      </w:rPr>
    </w:lvl>
    <w:lvl w:ilvl="2">
      <w:start w:val="1"/>
      <w:numFmt w:val="decimal"/>
      <w:isLgl/>
      <w:suff w:val="space"/>
      <w:lvlText w:val="%1.%2.%3"/>
      <w:lvlJc w:val="left"/>
      <w:pPr>
        <w:ind w:left="0" w:firstLine="0"/>
      </w:pPr>
      <w:rPr>
        <w:rFonts w:ascii="黑体" w:eastAsia="黑体" w:hint="eastAsia"/>
        <w:b w:val="0"/>
        <w:i w:val="0"/>
        <w:sz w:val="24"/>
      </w:rPr>
    </w:lvl>
    <w:lvl w:ilvl="3">
      <w:start w:val="1"/>
      <w:numFmt w:val="decimal"/>
      <w:lvlText w:val="%4."/>
      <w:lvlJc w:val="left"/>
      <w:pPr>
        <w:ind w:left="1984" w:hanging="708"/>
      </w:pPr>
      <w:rPr>
        <w:rFonts w:ascii="Times New Roman" w:eastAsia="宋体" w:hAnsi="Times New Roman" w:hint="default"/>
        <w:b w:val="0"/>
        <w:i w:val="0"/>
        <w:color w:val="auto"/>
        <w:sz w:val="24"/>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42211FF0"/>
    <w:multiLevelType w:val="multilevel"/>
    <w:tmpl w:val="BE5E98E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50504B0"/>
    <w:multiLevelType w:val="multilevel"/>
    <w:tmpl w:val="22BA82C8"/>
    <w:lvl w:ilvl="0">
      <w:start w:val="1"/>
      <w:numFmt w:val="decimal"/>
      <w:pStyle w:val="SCI"/>
      <w:suff w:val="space"/>
      <w:lvlText w:val="%1."/>
      <w:lvlJc w:val="left"/>
      <w:pPr>
        <w:ind w:left="0" w:firstLine="0"/>
      </w:pPr>
      <w:rPr>
        <w:rFonts w:ascii="黑体" w:eastAsia="黑体" w:hint="eastAsia"/>
        <w:b w:val="0"/>
        <w:i w:val="0"/>
        <w:sz w:val="28"/>
        <w:lang w:val="en-US"/>
      </w:rPr>
    </w:lvl>
    <w:lvl w:ilvl="1">
      <w:start w:val="1"/>
      <w:numFmt w:val="decimal"/>
      <w:pStyle w:val="2"/>
      <w:isLgl/>
      <w:suff w:val="space"/>
      <w:lvlText w:val="%1.%2"/>
      <w:lvlJc w:val="left"/>
      <w:pPr>
        <w:ind w:left="0" w:firstLine="0"/>
      </w:pPr>
      <w:rPr>
        <w:rFonts w:ascii="黑体" w:eastAsia="黑体" w:hint="eastAsia"/>
        <w:b w:val="0"/>
        <w:i w:val="0"/>
        <w:sz w:val="24"/>
      </w:rPr>
    </w:lvl>
    <w:lvl w:ilvl="2">
      <w:start w:val="1"/>
      <w:numFmt w:val="decimal"/>
      <w:pStyle w:val="3"/>
      <w:isLgl/>
      <w:suff w:val="space"/>
      <w:lvlText w:val="%1.%2.%3"/>
      <w:lvlJc w:val="left"/>
      <w:pPr>
        <w:ind w:left="0" w:firstLine="0"/>
      </w:pPr>
      <w:rPr>
        <w:rFonts w:ascii="黑体" w:eastAsia="黑体" w:hint="eastAsia"/>
        <w:b w:val="0"/>
        <w:i w:val="0"/>
        <w:sz w:val="24"/>
      </w:rPr>
    </w:lvl>
    <w:lvl w:ilvl="3">
      <w:start w:val="1"/>
      <w:numFmt w:val="decimal"/>
      <w:lvlText w:val="%1.%2.%3.%4"/>
      <w:lvlJc w:val="left"/>
      <w:pPr>
        <w:ind w:left="1984" w:hanging="708"/>
      </w:pPr>
      <w:rPr>
        <w:rFonts w:hint="eastAsia"/>
      </w:rPr>
    </w:lvl>
    <w:lvl w:ilvl="4">
      <w:start w:val="1"/>
      <w:numFmt w:val="decimal"/>
      <w:pStyle w:val="a"/>
      <w:suff w:val="space"/>
      <w:lvlText w:val="%5."/>
      <w:lvlJc w:val="left"/>
      <w:pPr>
        <w:ind w:left="0" w:firstLine="0"/>
      </w:pPr>
      <w:rPr>
        <w:rFonts w:ascii="Times New Roman" w:eastAsia="宋体" w:hAnsi="Times New Roman" w:hint="default"/>
        <w:b w:val="0"/>
        <w:i w:val="0"/>
        <w:color w:val="auto"/>
        <w:sz w:val="24"/>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491287864">
    <w:abstractNumId w:val="2"/>
  </w:num>
  <w:num w:numId="2" w16cid:durableId="510609808">
    <w:abstractNumId w:val="2"/>
  </w:num>
  <w:num w:numId="3" w16cid:durableId="519855588">
    <w:abstractNumId w:val="2"/>
  </w:num>
  <w:num w:numId="4" w16cid:durableId="675767888">
    <w:abstractNumId w:val="2"/>
  </w:num>
  <w:num w:numId="5" w16cid:durableId="965627204">
    <w:abstractNumId w:val="2"/>
  </w:num>
  <w:num w:numId="6" w16cid:durableId="525026697">
    <w:abstractNumId w:val="2"/>
  </w:num>
  <w:num w:numId="7" w16cid:durableId="268394135">
    <w:abstractNumId w:val="0"/>
  </w:num>
  <w:num w:numId="8" w16cid:durableId="2040620333">
    <w:abstractNumId w:val="1"/>
  </w:num>
  <w:num w:numId="9" w16cid:durableId="1391153154">
    <w:abstractNumId w:val="2"/>
  </w:num>
  <w:num w:numId="10" w16cid:durableId="864170082">
    <w:abstractNumId w:val="2"/>
  </w:num>
  <w:num w:numId="11" w16cid:durableId="339353266">
    <w:abstractNumId w:val="2"/>
  </w:num>
  <w:num w:numId="12" w16cid:durableId="1544827568">
    <w:abstractNumId w:val="2"/>
  </w:num>
  <w:num w:numId="13" w16cid:durableId="44725730">
    <w:abstractNumId w:val="2"/>
  </w:num>
  <w:num w:numId="14" w16cid:durableId="2094544864">
    <w:abstractNumId w:val="2"/>
  </w:num>
  <w:num w:numId="15" w16cid:durableId="1819762758">
    <w:abstractNumId w:val="2"/>
  </w:num>
  <w:num w:numId="16" w16cid:durableId="1869559152">
    <w:abstractNumId w:val="2"/>
  </w:num>
  <w:num w:numId="17" w16cid:durableId="841891573">
    <w:abstractNumId w:val="2"/>
  </w:num>
  <w:num w:numId="18" w16cid:durableId="1008673595">
    <w:abstractNumId w:val="2"/>
  </w:num>
  <w:num w:numId="19" w16cid:durableId="932326911">
    <w:abstractNumId w:val="2"/>
  </w:num>
  <w:num w:numId="20" w16cid:durableId="778597974">
    <w:abstractNumId w:val="2"/>
  </w:num>
  <w:num w:numId="21" w16cid:durableId="1858808005">
    <w:abstractNumId w:val="2"/>
  </w:num>
  <w:num w:numId="22" w16cid:durableId="1716078634">
    <w:abstractNumId w:val="2"/>
  </w:num>
  <w:num w:numId="23" w16cid:durableId="644117736">
    <w:abstractNumId w:val="2"/>
  </w:num>
  <w:num w:numId="24" w16cid:durableId="1136921326">
    <w:abstractNumId w:val="2"/>
  </w:num>
  <w:num w:numId="25" w16cid:durableId="32578216">
    <w:abstractNumId w:val="2"/>
  </w:num>
  <w:num w:numId="26" w16cid:durableId="12209466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CED"/>
    <w:rsid w:val="000E76B5"/>
    <w:rsid w:val="00190533"/>
    <w:rsid w:val="001E0722"/>
    <w:rsid w:val="00217F10"/>
    <w:rsid w:val="002B2CED"/>
    <w:rsid w:val="00322C86"/>
    <w:rsid w:val="00357EC2"/>
    <w:rsid w:val="003A246B"/>
    <w:rsid w:val="00402D50"/>
    <w:rsid w:val="00406187"/>
    <w:rsid w:val="00480CCA"/>
    <w:rsid w:val="004D1A30"/>
    <w:rsid w:val="005C7184"/>
    <w:rsid w:val="00633866"/>
    <w:rsid w:val="007123EB"/>
    <w:rsid w:val="007C0B41"/>
    <w:rsid w:val="00847B8B"/>
    <w:rsid w:val="008B7587"/>
    <w:rsid w:val="009F123A"/>
    <w:rsid w:val="00A53604"/>
    <w:rsid w:val="00AA739E"/>
    <w:rsid w:val="00AB1240"/>
    <w:rsid w:val="00AB74C3"/>
    <w:rsid w:val="00B42E02"/>
    <w:rsid w:val="00B43701"/>
    <w:rsid w:val="00BB4CC9"/>
    <w:rsid w:val="00C309F2"/>
    <w:rsid w:val="00D01C74"/>
    <w:rsid w:val="00D32744"/>
    <w:rsid w:val="00D40946"/>
    <w:rsid w:val="00E05674"/>
    <w:rsid w:val="00E4687E"/>
    <w:rsid w:val="00E960EB"/>
    <w:rsid w:val="00EA6843"/>
    <w:rsid w:val="00F645F9"/>
    <w:rsid w:val="00FE10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EF9147"/>
  <w15:chartTrackingRefBased/>
  <w15:docId w15:val="{0D890C7B-984B-43BD-BCDE-A52D670B6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2B2CED"/>
    <w:pPr>
      <w:widowControl w:val="0"/>
      <w:spacing w:beforeLines="50" w:before="50" w:after="0" w:line="300" w:lineRule="auto"/>
      <w:ind w:firstLineChars="200" w:firstLine="200"/>
      <w:jc w:val="both"/>
    </w:pPr>
    <w:rPr>
      <w:rFonts w:ascii="Times New Roman" w:eastAsia="宋体" w:hAnsi="Times New Roman"/>
      <w:sz w:val="24"/>
      <w:szCs w:val="22"/>
    </w:rPr>
  </w:style>
  <w:style w:type="paragraph" w:styleId="1">
    <w:name w:val="heading 1"/>
    <w:aliases w:val="1级标题"/>
    <w:basedOn w:val="a1"/>
    <w:next w:val="a0"/>
    <w:link w:val="10"/>
    <w:uiPriority w:val="1"/>
    <w:qFormat/>
    <w:rsid w:val="00847B8B"/>
    <w:pPr>
      <w:keepNext/>
      <w:keepLines/>
      <w:spacing w:before="120" w:after="120"/>
      <w:ind w:firstLineChars="0" w:firstLine="0"/>
      <w:contextualSpacing w:val="0"/>
      <w:outlineLvl w:val="0"/>
    </w:pPr>
    <w:rPr>
      <w:rFonts w:ascii="黑体" w:eastAsia="黑体" w:hAnsi="黑体" w:cs="黑体"/>
      <w:sz w:val="32"/>
      <w:szCs w:val="28"/>
    </w:rPr>
  </w:style>
  <w:style w:type="paragraph" w:styleId="2">
    <w:name w:val="heading 2"/>
    <w:aliases w:val="2级标题"/>
    <w:basedOn w:val="a0"/>
    <w:next w:val="a0"/>
    <w:link w:val="20"/>
    <w:uiPriority w:val="2"/>
    <w:qFormat/>
    <w:rsid w:val="00847B8B"/>
    <w:pPr>
      <w:keepNext/>
      <w:keepLines/>
      <w:numPr>
        <w:ilvl w:val="1"/>
        <w:numId w:val="25"/>
      </w:numPr>
      <w:spacing w:after="120"/>
      <w:ind w:firstLineChars="0"/>
      <w:jc w:val="left"/>
      <w:outlineLvl w:val="1"/>
    </w:pPr>
    <w:rPr>
      <w:rFonts w:ascii="黑体" w:eastAsia="黑体" w:hAnsi="黑体" w:cs="黑体"/>
      <w:sz w:val="30"/>
      <w:szCs w:val="24"/>
    </w:rPr>
  </w:style>
  <w:style w:type="paragraph" w:styleId="3">
    <w:name w:val="heading 3"/>
    <w:aliases w:val="3级标题"/>
    <w:basedOn w:val="a0"/>
    <w:next w:val="a0"/>
    <w:link w:val="30"/>
    <w:uiPriority w:val="3"/>
    <w:qFormat/>
    <w:rsid w:val="00847B8B"/>
    <w:pPr>
      <w:keepNext/>
      <w:keepLines/>
      <w:numPr>
        <w:ilvl w:val="2"/>
        <w:numId w:val="25"/>
      </w:numPr>
      <w:ind w:firstLineChars="0"/>
      <w:jc w:val="left"/>
      <w:outlineLvl w:val="2"/>
    </w:pPr>
    <w:rPr>
      <w:rFonts w:ascii="黑体" w:eastAsia="黑体" w:hAnsi="黑体" w:cs="黑体"/>
      <w:sz w:val="28"/>
      <w:szCs w:val="24"/>
    </w:rPr>
  </w:style>
  <w:style w:type="paragraph" w:styleId="4">
    <w:name w:val="heading 4"/>
    <w:basedOn w:val="a0"/>
    <w:next w:val="a0"/>
    <w:link w:val="40"/>
    <w:uiPriority w:val="9"/>
    <w:semiHidden/>
    <w:unhideWhenUsed/>
    <w:qFormat/>
    <w:rsid w:val="00402D50"/>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0"/>
    <w:next w:val="a0"/>
    <w:link w:val="50"/>
    <w:uiPriority w:val="9"/>
    <w:semiHidden/>
    <w:unhideWhenUsed/>
    <w:qFormat/>
    <w:rsid w:val="00D40946"/>
    <w:pPr>
      <w:keepNext/>
      <w:keepLines/>
      <w:spacing w:before="80" w:after="40"/>
      <w:ind w:firstLineChars="0" w:firstLine="0"/>
      <w:outlineLvl w:val="4"/>
    </w:pPr>
    <w:rPr>
      <w:rFonts w:asciiTheme="minorHAnsi" w:eastAsiaTheme="minorEastAsia" w:hAnsiTheme="minorHAnsi" w:cstheme="majorBidi"/>
      <w:color w:val="0F4761" w:themeColor="accent1" w:themeShade="BF"/>
      <w:szCs w:val="24"/>
    </w:rPr>
  </w:style>
  <w:style w:type="paragraph" w:styleId="6">
    <w:name w:val="heading 6"/>
    <w:basedOn w:val="a0"/>
    <w:next w:val="a0"/>
    <w:link w:val="60"/>
    <w:uiPriority w:val="9"/>
    <w:semiHidden/>
    <w:unhideWhenUsed/>
    <w:qFormat/>
    <w:rsid w:val="00AA739E"/>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0"/>
    <w:next w:val="a0"/>
    <w:link w:val="70"/>
    <w:uiPriority w:val="9"/>
    <w:semiHidden/>
    <w:unhideWhenUsed/>
    <w:qFormat/>
    <w:rsid w:val="002B2CED"/>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0"/>
    <w:next w:val="a0"/>
    <w:link w:val="80"/>
    <w:uiPriority w:val="9"/>
    <w:semiHidden/>
    <w:unhideWhenUsed/>
    <w:qFormat/>
    <w:rsid w:val="002B2CED"/>
    <w:pPr>
      <w:keepNext/>
      <w:keepLines/>
      <w:spacing w:before="0"/>
      <w:outlineLvl w:val="7"/>
    </w:pPr>
    <w:rPr>
      <w:rFonts w:asciiTheme="minorHAnsi" w:eastAsiaTheme="minorEastAsia" w:hAnsiTheme="minorHAnsi" w:cstheme="majorBidi"/>
      <w:color w:val="595959" w:themeColor="text1" w:themeTint="A6"/>
    </w:rPr>
  </w:style>
  <w:style w:type="paragraph" w:styleId="9">
    <w:name w:val="heading 9"/>
    <w:basedOn w:val="a0"/>
    <w:next w:val="a0"/>
    <w:link w:val="90"/>
    <w:uiPriority w:val="9"/>
    <w:semiHidden/>
    <w:unhideWhenUsed/>
    <w:qFormat/>
    <w:rsid w:val="007C0B41"/>
    <w:pPr>
      <w:keepNext/>
      <w:keepLines/>
      <w:outlineLvl w:val="8"/>
    </w:pPr>
    <w:rPr>
      <w:rFonts w:asciiTheme="minorHAnsi" w:eastAsiaTheme="majorEastAsia" w:hAnsiTheme="minorHAnsi" w:cstheme="majorBidi"/>
      <w:color w:val="595959" w:themeColor="text1" w:themeTint="A6"/>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标题 1 字符"/>
    <w:aliases w:val="1级标题 字符"/>
    <w:basedOn w:val="a2"/>
    <w:link w:val="1"/>
    <w:uiPriority w:val="1"/>
    <w:qFormat/>
    <w:rsid w:val="00847B8B"/>
    <w:rPr>
      <w:rFonts w:ascii="黑体" w:eastAsia="黑体" w:hAnsi="黑体" w:cs="黑体"/>
      <w:spacing w:val="-10"/>
      <w:kern w:val="28"/>
      <w:sz w:val="32"/>
      <w:szCs w:val="28"/>
    </w:rPr>
  </w:style>
  <w:style w:type="paragraph" w:styleId="a1">
    <w:name w:val="Title"/>
    <w:basedOn w:val="a0"/>
    <w:next w:val="a0"/>
    <w:link w:val="a5"/>
    <w:uiPriority w:val="10"/>
    <w:qFormat/>
    <w:rsid w:val="00D40946"/>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2"/>
    <w:link w:val="a1"/>
    <w:uiPriority w:val="10"/>
    <w:rsid w:val="00D40946"/>
    <w:rPr>
      <w:rFonts w:asciiTheme="majorHAnsi" w:eastAsiaTheme="majorEastAsia" w:hAnsiTheme="majorHAnsi" w:cstheme="majorBidi"/>
      <w:spacing w:val="-10"/>
      <w:kern w:val="28"/>
      <w:sz w:val="56"/>
      <w:szCs w:val="56"/>
    </w:rPr>
  </w:style>
  <w:style w:type="character" w:customStyle="1" w:styleId="20">
    <w:name w:val="标题 2 字符"/>
    <w:aliases w:val="2级标题 字符"/>
    <w:basedOn w:val="a2"/>
    <w:link w:val="2"/>
    <w:uiPriority w:val="2"/>
    <w:qFormat/>
    <w:rsid w:val="00847B8B"/>
    <w:rPr>
      <w:rFonts w:ascii="黑体" w:eastAsia="黑体" w:hAnsi="黑体" w:cs="黑体"/>
      <w:sz w:val="30"/>
    </w:rPr>
  </w:style>
  <w:style w:type="character" w:customStyle="1" w:styleId="30">
    <w:name w:val="标题 3 字符"/>
    <w:aliases w:val="3级标题 字符"/>
    <w:basedOn w:val="a2"/>
    <w:link w:val="3"/>
    <w:uiPriority w:val="3"/>
    <w:qFormat/>
    <w:rsid w:val="00847B8B"/>
    <w:rPr>
      <w:rFonts w:ascii="黑体" w:eastAsia="黑体" w:hAnsi="黑体" w:cs="黑体"/>
      <w:sz w:val="28"/>
    </w:rPr>
  </w:style>
  <w:style w:type="paragraph" w:customStyle="1" w:styleId="a6">
    <w:name w:val="图表样式"/>
    <w:basedOn w:val="a0"/>
    <w:next w:val="a0"/>
    <w:uiPriority w:val="4"/>
    <w:qFormat/>
    <w:rsid w:val="00D40946"/>
    <w:pPr>
      <w:ind w:firstLineChars="0" w:firstLine="0"/>
      <w:jc w:val="center"/>
    </w:pPr>
    <w:rPr>
      <w:b/>
      <w:sz w:val="21"/>
    </w:rPr>
  </w:style>
  <w:style w:type="table" w:customStyle="1" w:styleId="11">
    <w:name w:val="样式1"/>
    <w:basedOn w:val="a3"/>
    <w:uiPriority w:val="99"/>
    <w:rsid w:val="00FE1059"/>
    <w:pPr>
      <w:adjustRightInd w:val="0"/>
      <w:snapToGrid w:val="0"/>
      <w:spacing w:after="0" w:line="240" w:lineRule="auto"/>
      <w:jc w:val="center"/>
    </w:pPr>
    <w:rPr>
      <w:rFonts w:ascii="Times New Roman" w:eastAsia="宋体" w:hAnsi="Times New Roman"/>
      <w:sz w:val="24"/>
      <w:szCs w:val="22"/>
    </w:rPr>
    <w:tblPr>
      <w:tblStyleRowBandSize w:val="1"/>
      <w:tblBorders>
        <w:top w:val="single" w:sz="12" w:space="0" w:color="auto"/>
        <w:bottom w:val="single" w:sz="12" w:space="0" w:color="auto"/>
      </w:tblBorders>
    </w:tblPr>
    <w:tcPr>
      <w:vAlign w:val="center"/>
    </w:tcPr>
    <w:tblStylePr w:type="firstRow">
      <w:rPr>
        <w:b/>
      </w:rPr>
      <w:tblPr/>
      <w:tcPr>
        <w:tcBorders>
          <w:bottom w:val="single" w:sz="6" w:space="0" w:color="auto"/>
        </w:tcBorders>
      </w:tcPr>
    </w:tblStylePr>
    <w:tblStylePr w:type="band1Horz">
      <w:tblPr/>
      <w:tcPr>
        <w:tcBorders>
          <w:bottom w:val="nil"/>
        </w:tcBorders>
      </w:tcPr>
    </w:tblStylePr>
  </w:style>
  <w:style w:type="paragraph" w:customStyle="1" w:styleId="a7">
    <w:name w:val="公式"/>
    <w:link w:val="a8"/>
    <w:qFormat/>
    <w:rsid w:val="00847B8B"/>
    <w:pPr>
      <w:tabs>
        <w:tab w:val="center" w:pos="4800"/>
        <w:tab w:val="right" w:pos="9360"/>
      </w:tabs>
      <w:spacing w:after="0" w:line="240" w:lineRule="auto"/>
    </w:pPr>
    <w:rPr>
      <w:rFonts w:ascii="Times New Roman" w:eastAsia="宋体" w:hAnsi="Times New Roman" w:cstheme="majorBidi"/>
      <w:sz w:val="24"/>
      <w:szCs w:val="22"/>
    </w:rPr>
  </w:style>
  <w:style w:type="character" w:customStyle="1" w:styleId="a8">
    <w:name w:val="公式 字符"/>
    <w:basedOn w:val="a2"/>
    <w:link w:val="a7"/>
    <w:rsid w:val="00847B8B"/>
    <w:rPr>
      <w:rFonts w:ascii="Times New Roman" w:eastAsia="宋体" w:hAnsi="Times New Roman" w:cstheme="majorBidi"/>
      <w:sz w:val="24"/>
      <w:szCs w:val="22"/>
    </w:rPr>
  </w:style>
  <w:style w:type="character" w:customStyle="1" w:styleId="90">
    <w:name w:val="标题 9 字符"/>
    <w:basedOn w:val="a2"/>
    <w:link w:val="9"/>
    <w:uiPriority w:val="9"/>
    <w:semiHidden/>
    <w:rsid w:val="007C0B41"/>
    <w:rPr>
      <w:rFonts w:eastAsiaTheme="majorEastAsia" w:cstheme="majorBidi"/>
      <w:color w:val="595959" w:themeColor="text1" w:themeTint="A6"/>
      <w:sz w:val="24"/>
      <w:szCs w:val="22"/>
    </w:rPr>
  </w:style>
  <w:style w:type="paragraph" w:customStyle="1" w:styleId="a">
    <w:name w:val="模型假设"/>
    <w:basedOn w:val="5"/>
    <w:link w:val="a9"/>
    <w:qFormat/>
    <w:rsid w:val="00847B8B"/>
    <w:pPr>
      <w:numPr>
        <w:ilvl w:val="4"/>
        <w:numId w:val="25"/>
      </w:numPr>
      <w:spacing w:before="0" w:after="0"/>
    </w:pPr>
    <w:rPr>
      <w:rFonts w:ascii="Times New Roman" w:eastAsia="宋体" w:hAnsi="Times New Roman"/>
      <w:szCs w:val="22"/>
    </w:rPr>
  </w:style>
  <w:style w:type="character" w:customStyle="1" w:styleId="a9">
    <w:name w:val="模型假设 字符"/>
    <w:basedOn w:val="50"/>
    <w:link w:val="a"/>
    <w:rsid w:val="00D40946"/>
    <w:rPr>
      <w:rFonts w:ascii="Times New Roman" w:eastAsia="宋体" w:hAnsi="Times New Roman" w:cstheme="majorBidi"/>
      <w:color w:val="0F4761" w:themeColor="accent1" w:themeShade="BF"/>
      <w:sz w:val="24"/>
      <w:szCs w:val="22"/>
    </w:rPr>
  </w:style>
  <w:style w:type="character" w:customStyle="1" w:styleId="40">
    <w:name w:val="标题 4 字符"/>
    <w:basedOn w:val="a2"/>
    <w:link w:val="4"/>
    <w:uiPriority w:val="9"/>
    <w:semiHidden/>
    <w:rsid w:val="00402D50"/>
    <w:rPr>
      <w:rFonts w:cstheme="majorBidi"/>
      <w:color w:val="0F4761" w:themeColor="accent1" w:themeShade="BF"/>
      <w:sz w:val="28"/>
      <w:szCs w:val="28"/>
    </w:rPr>
  </w:style>
  <w:style w:type="character" w:customStyle="1" w:styleId="50">
    <w:name w:val="标题 5 字符"/>
    <w:basedOn w:val="a2"/>
    <w:link w:val="5"/>
    <w:uiPriority w:val="9"/>
    <w:semiHidden/>
    <w:rsid w:val="00D40946"/>
    <w:rPr>
      <w:rFonts w:cstheme="majorBidi"/>
      <w:color w:val="0F4761" w:themeColor="accent1" w:themeShade="BF"/>
      <w:sz w:val="24"/>
    </w:rPr>
  </w:style>
  <w:style w:type="paragraph" w:customStyle="1" w:styleId="aa">
    <w:name w:val="定义公式"/>
    <w:basedOn w:val="6"/>
    <w:link w:val="ab"/>
    <w:qFormat/>
    <w:rsid w:val="00AA739E"/>
    <w:pPr>
      <w:spacing w:before="0"/>
      <w:ind w:firstLineChars="0" w:firstLine="0"/>
      <w:jc w:val="left"/>
    </w:pPr>
    <w:rPr>
      <w:rFonts w:ascii="Times New Roman" w:eastAsia="宋体" w:hAnsi="Times New Roman"/>
    </w:rPr>
  </w:style>
  <w:style w:type="character" w:customStyle="1" w:styleId="ab">
    <w:name w:val="定义公式 字符"/>
    <w:basedOn w:val="60"/>
    <w:link w:val="aa"/>
    <w:rsid w:val="00AA739E"/>
    <w:rPr>
      <w:rFonts w:ascii="Times New Roman" w:eastAsia="宋体" w:hAnsi="Times New Roman" w:cstheme="majorBidi"/>
      <w:b/>
      <w:bCs/>
      <w:color w:val="0F4761" w:themeColor="accent1" w:themeShade="BF"/>
      <w:sz w:val="24"/>
      <w:szCs w:val="22"/>
    </w:rPr>
  </w:style>
  <w:style w:type="character" w:customStyle="1" w:styleId="60">
    <w:name w:val="标题 6 字符"/>
    <w:basedOn w:val="a2"/>
    <w:link w:val="6"/>
    <w:uiPriority w:val="9"/>
    <w:semiHidden/>
    <w:rsid w:val="00AA739E"/>
    <w:rPr>
      <w:rFonts w:cstheme="majorBidi"/>
      <w:b/>
      <w:bCs/>
      <w:color w:val="0F4761" w:themeColor="accent1" w:themeShade="BF"/>
      <w:sz w:val="24"/>
      <w:szCs w:val="22"/>
    </w:rPr>
  </w:style>
  <w:style w:type="paragraph" w:customStyle="1" w:styleId="ac">
    <w:name w:val="求解步骤"/>
    <w:basedOn w:val="5"/>
    <w:link w:val="ad"/>
    <w:qFormat/>
    <w:rsid w:val="00AA739E"/>
    <w:pPr>
      <w:widowControl/>
      <w:spacing w:before="0" w:after="0"/>
    </w:pPr>
    <w:rPr>
      <w:rFonts w:ascii="Times New Roman" w:eastAsia="宋体" w:hAnsi="Times New Roman"/>
      <w:b/>
      <w:bCs/>
      <w:color w:val="000000" w:themeColor="text1"/>
      <w:szCs w:val="22"/>
    </w:rPr>
  </w:style>
  <w:style w:type="character" w:customStyle="1" w:styleId="ad">
    <w:name w:val="求解步骤 字符"/>
    <w:basedOn w:val="50"/>
    <w:link w:val="ac"/>
    <w:rsid w:val="00AA739E"/>
    <w:rPr>
      <w:rFonts w:ascii="Times New Roman" w:eastAsia="宋体" w:hAnsi="Times New Roman" w:cstheme="majorBidi"/>
      <w:b/>
      <w:bCs/>
      <w:color w:val="000000" w:themeColor="text1"/>
      <w:sz w:val="24"/>
      <w:szCs w:val="22"/>
    </w:rPr>
  </w:style>
  <w:style w:type="paragraph" w:customStyle="1" w:styleId="SCI">
    <w:name w:val="SCI一级"/>
    <w:basedOn w:val="1"/>
    <w:next w:val="a0"/>
    <w:link w:val="SCI0"/>
    <w:qFormat/>
    <w:rsid w:val="008B7587"/>
    <w:pPr>
      <w:numPr>
        <w:numId w:val="25"/>
      </w:numPr>
      <w:adjustRightInd w:val="0"/>
      <w:snapToGrid w:val="0"/>
      <w:spacing w:before="50"/>
      <w:jc w:val="left"/>
    </w:pPr>
  </w:style>
  <w:style w:type="character" w:customStyle="1" w:styleId="SCI0">
    <w:name w:val="SCI一级 字符"/>
    <w:basedOn w:val="10"/>
    <w:link w:val="SCI"/>
    <w:rsid w:val="008B7587"/>
    <w:rPr>
      <w:rFonts w:ascii="黑体" w:eastAsia="黑体" w:hAnsi="黑体" w:cs="黑体"/>
      <w:spacing w:val="-10"/>
      <w:kern w:val="28"/>
      <w:sz w:val="32"/>
      <w:szCs w:val="28"/>
    </w:rPr>
  </w:style>
  <w:style w:type="character" w:customStyle="1" w:styleId="70">
    <w:name w:val="标题 7 字符"/>
    <w:basedOn w:val="a2"/>
    <w:link w:val="7"/>
    <w:uiPriority w:val="9"/>
    <w:semiHidden/>
    <w:rsid w:val="002B2CED"/>
    <w:rPr>
      <w:rFonts w:cstheme="majorBidi"/>
      <w:b/>
      <w:bCs/>
      <w:color w:val="595959" w:themeColor="text1" w:themeTint="A6"/>
      <w:sz w:val="24"/>
      <w:szCs w:val="22"/>
    </w:rPr>
  </w:style>
  <w:style w:type="character" w:customStyle="1" w:styleId="80">
    <w:name w:val="标题 8 字符"/>
    <w:basedOn w:val="a2"/>
    <w:link w:val="8"/>
    <w:uiPriority w:val="9"/>
    <w:semiHidden/>
    <w:rsid w:val="002B2CED"/>
    <w:rPr>
      <w:rFonts w:cstheme="majorBidi"/>
      <w:color w:val="595959" w:themeColor="text1" w:themeTint="A6"/>
      <w:sz w:val="24"/>
      <w:szCs w:val="22"/>
    </w:rPr>
  </w:style>
  <w:style w:type="paragraph" w:styleId="ae">
    <w:name w:val="Subtitle"/>
    <w:basedOn w:val="a0"/>
    <w:next w:val="a0"/>
    <w:link w:val="af"/>
    <w:uiPriority w:val="11"/>
    <w:qFormat/>
    <w:rsid w:val="002B2CED"/>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f">
    <w:name w:val="副标题 字符"/>
    <w:basedOn w:val="a2"/>
    <w:link w:val="ae"/>
    <w:uiPriority w:val="11"/>
    <w:rsid w:val="002B2CED"/>
    <w:rPr>
      <w:rFonts w:asciiTheme="majorHAnsi" w:eastAsiaTheme="majorEastAsia" w:hAnsiTheme="majorHAnsi" w:cstheme="majorBidi"/>
      <w:color w:val="595959" w:themeColor="text1" w:themeTint="A6"/>
      <w:spacing w:val="15"/>
      <w:sz w:val="28"/>
      <w:szCs w:val="28"/>
    </w:rPr>
  </w:style>
  <w:style w:type="paragraph" w:styleId="af0">
    <w:name w:val="Quote"/>
    <w:basedOn w:val="a0"/>
    <w:next w:val="a0"/>
    <w:link w:val="af1"/>
    <w:uiPriority w:val="29"/>
    <w:qFormat/>
    <w:rsid w:val="002B2CED"/>
    <w:pPr>
      <w:spacing w:before="160" w:after="160"/>
      <w:jc w:val="center"/>
    </w:pPr>
    <w:rPr>
      <w:i/>
      <w:iCs/>
      <w:color w:val="404040" w:themeColor="text1" w:themeTint="BF"/>
    </w:rPr>
  </w:style>
  <w:style w:type="character" w:customStyle="1" w:styleId="af1">
    <w:name w:val="引用 字符"/>
    <w:basedOn w:val="a2"/>
    <w:link w:val="af0"/>
    <w:uiPriority w:val="29"/>
    <w:rsid w:val="002B2CED"/>
    <w:rPr>
      <w:rFonts w:ascii="Times New Roman" w:eastAsia="宋体" w:hAnsi="Times New Roman"/>
      <w:i/>
      <w:iCs/>
      <w:color w:val="404040" w:themeColor="text1" w:themeTint="BF"/>
      <w:sz w:val="24"/>
      <w:szCs w:val="22"/>
    </w:rPr>
  </w:style>
  <w:style w:type="paragraph" w:styleId="af2">
    <w:name w:val="List Paragraph"/>
    <w:basedOn w:val="a0"/>
    <w:uiPriority w:val="34"/>
    <w:qFormat/>
    <w:rsid w:val="002B2CED"/>
    <w:pPr>
      <w:ind w:left="720"/>
      <w:contextualSpacing/>
    </w:pPr>
  </w:style>
  <w:style w:type="character" w:styleId="af3">
    <w:name w:val="Intense Emphasis"/>
    <w:basedOn w:val="a2"/>
    <w:uiPriority w:val="21"/>
    <w:qFormat/>
    <w:rsid w:val="002B2CED"/>
    <w:rPr>
      <w:i/>
      <w:iCs/>
      <w:color w:val="0F4761" w:themeColor="accent1" w:themeShade="BF"/>
    </w:rPr>
  </w:style>
  <w:style w:type="paragraph" w:styleId="af4">
    <w:name w:val="Intense Quote"/>
    <w:basedOn w:val="a0"/>
    <w:next w:val="a0"/>
    <w:link w:val="af5"/>
    <w:uiPriority w:val="30"/>
    <w:qFormat/>
    <w:rsid w:val="002B2C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5">
    <w:name w:val="明显引用 字符"/>
    <w:basedOn w:val="a2"/>
    <w:link w:val="af4"/>
    <w:uiPriority w:val="30"/>
    <w:rsid w:val="002B2CED"/>
    <w:rPr>
      <w:rFonts w:ascii="Times New Roman" w:eastAsia="宋体" w:hAnsi="Times New Roman"/>
      <w:i/>
      <w:iCs/>
      <w:color w:val="0F4761" w:themeColor="accent1" w:themeShade="BF"/>
      <w:sz w:val="24"/>
      <w:szCs w:val="22"/>
    </w:rPr>
  </w:style>
  <w:style w:type="character" w:styleId="af6">
    <w:name w:val="Intense Reference"/>
    <w:basedOn w:val="a2"/>
    <w:uiPriority w:val="32"/>
    <w:qFormat/>
    <w:rsid w:val="002B2CED"/>
    <w:rPr>
      <w:b/>
      <w:bCs/>
      <w:smallCaps/>
      <w:color w:val="0F4761" w:themeColor="accent1" w:themeShade="BF"/>
      <w:spacing w:val="5"/>
    </w:rPr>
  </w:style>
  <w:style w:type="paragraph" w:styleId="af7">
    <w:name w:val="header"/>
    <w:basedOn w:val="a0"/>
    <w:link w:val="af8"/>
    <w:uiPriority w:val="99"/>
    <w:unhideWhenUsed/>
    <w:rsid w:val="002B2CED"/>
    <w:pPr>
      <w:tabs>
        <w:tab w:val="center" w:pos="4153"/>
        <w:tab w:val="right" w:pos="8306"/>
      </w:tabs>
      <w:snapToGrid w:val="0"/>
      <w:spacing w:line="240" w:lineRule="auto"/>
      <w:jc w:val="center"/>
    </w:pPr>
    <w:rPr>
      <w:sz w:val="18"/>
      <w:szCs w:val="18"/>
    </w:rPr>
  </w:style>
  <w:style w:type="character" w:customStyle="1" w:styleId="af8">
    <w:name w:val="页眉 字符"/>
    <w:basedOn w:val="a2"/>
    <w:link w:val="af7"/>
    <w:uiPriority w:val="99"/>
    <w:rsid w:val="002B2CED"/>
    <w:rPr>
      <w:rFonts w:ascii="Times New Roman" w:eastAsia="宋体" w:hAnsi="Times New Roman"/>
      <w:sz w:val="18"/>
      <w:szCs w:val="18"/>
    </w:rPr>
  </w:style>
  <w:style w:type="paragraph" w:styleId="af9">
    <w:name w:val="footer"/>
    <w:basedOn w:val="a0"/>
    <w:link w:val="afa"/>
    <w:uiPriority w:val="99"/>
    <w:unhideWhenUsed/>
    <w:rsid w:val="002B2CED"/>
    <w:pPr>
      <w:tabs>
        <w:tab w:val="center" w:pos="4153"/>
        <w:tab w:val="right" w:pos="8306"/>
      </w:tabs>
      <w:snapToGrid w:val="0"/>
      <w:spacing w:line="240" w:lineRule="auto"/>
      <w:jc w:val="left"/>
    </w:pPr>
    <w:rPr>
      <w:sz w:val="18"/>
      <w:szCs w:val="18"/>
    </w:rPr>
  </w:style>
  <w:style w:type="character" w:customStyle="1" w:styleId="afa">
    <w:name w:val="页脚 字符"/>
    <w:basedOn w:val="a2"/>
    <w:link w:val="af9"/>
    <w:uiPriority w:val="99"/>
    <w:rsid w:val="002B2CED"/>
    <w:rPr>
      <w:rFonts w:ascii="Times New Roman" w:eastAsia="宋体"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6.bin"/><Relationship Id="rId26" Type="http://schemas.openxmlformats.org/officeDocument/2006/relationships/oleObject" Target="embeddings/oleObject10.bin"/><Relationship Id="rId39" Type="http://schemas.openxmlformats.org/officeDocument/2006/relationships/image" Target="media/image16.wmf"/><Relationship Id="rId21" Type="http://schemas.openxmlformats.org/officeDocument/2006/relationships/image" Target="media/image8.wmf"/><Relationship Id="rId34" Type="http://schemas.openxmlformats.org/officeDocument/2006/relationships/oleObject" Target="embeddings/oleObject14.bin"/><Relationship Id="rId42" Type="http://schemas.openxmlformats.org/officeDocument/2006/relationships/oleObject" Target="embeddings/oleObject19.bin"/><Relationship Id="rId47" Type="http://schemas.openxmlformats.org/officeDocument/2006/relationships/image" Target="media/image20.wmf"/><Relationship Id="rId50" Type="http://schemas.openxmlformats.org/officeDocument/2006/relationships/oleObject" Target="embeddings/oleObject23.bin"/><Relationship Id="rId55" Type="http://schemas.openxmlformats.org/officeDocument/2006/relationships/footer" Target="footer1.xml"/><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oleObject" Target="embeddings/oleObject5.bin"/><Relationship Id="rId29" Type="http://schemas.openxmlformats.org/officeDocument/2006/relationships/image" Target="media/image12.wmf"/><Relationship Id="rId11" Type="http://schemas.openxmlformats.org/officeDocument/2006/relationships/image" Target="media/image3.wmf"/><Relationship Id="rId24" Type="http://schemas.openxmlformats.org/officeDocument/2006/relationships/oleObject" Target="embeddings/oleObject9.bin"/><Relationship Id="rId32" Type="http://schemas.openxmlformats.org/officeDocument/2006/relationships/oleObject" Target="embeddings/oleObject13.bin"/><Relationship Id="rId37" Type="http://schemas.openxmlformats.org/officeDocument/2006/relationships/oleObject" Target="embeddings/oleObject16.bin"/><Relationship Id="rId40" Type="http://schemas.openxmlformats.org/officeDocument/2006/relationships/oleObject" Target="embeddings/oleObject18.bin"/><Relationship Id="rId45" Type="http://schemas.openxmlformats.org/officeDocument/2006/relationships/image" Target="media/image19.wmf"/><Relationship Id="rId53" Type="http://schemas.openxmlformats.org/officeDocument/2006/relationships/header" Target="header1.xml"/><Relationship Id="rId58" Type="http://schemas.openxmlformats.org/officeDocument/2006/relationships/footer" Target="footer3.xml"/><Relationship Id="rId5" Type="http://schemas.openxmlformats.org/officeDocument/2006/relationships/footnotes" Target="footnotes.xml"/><Relationship Id="rId19" Type="http://schemas.openxmlformats.org/officeDocument/2006/relationships/image" Target="media/image7.wmf"/><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1.wmf"/><Relationship Id="rId30" Type="http://schemas.openxmlformats.org/officeDocument/2006/relationships/oleObject" Target="embeddings/oleObject12.bin"/><Relationship Id="rId35" Type="http://schemas.openxmlformats.org/officeDocument/2006/relationships/image" Target="media/image15.wmf"/><Relationship Id="rId43" Type="http://schemas.openxmlformats.org/officeDocument/2006/relationships/image" Target="media/image18.wmf"/><Relationship Id="rId48" Type="http://schemas.openxmlformats.org/officeDocument/2006/relationships/oleObject" Target="embeddings/oleObject22.bin"/><Relationship Id="rId56" Type="http://schemas.openxmlformats.org/officeDocument/2006/relationships/footer" Target="footer2.xml"/><Relationship Id="rId8" Type="http://schemas.openxmlformats.org/officeDocument/2006/relationships/oleObject" Target="embeddings/oleObject1.bin"/><Relationship Id="rId51" Type="http://schemas.openxmlformats.org/officeDocument/2006/relationships/image" Target="media/image22.wmf"/><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oleObject" Target="embeddings/oleObject17.bin"/><Relationship Id="rId46" Type="http://schemas.openxmlformats.org/officeDocument/2006/relationships/oleObject" Target="embeddings/oleObject21.bin"/><Relationship Id="rId59" Type="http://schemas.openxmlformats.org/officeDocument/2006/relationships/fontTable" Target="fontTable.xml"/><Relationship Id="rId20" Type="http://schemas.openxmlformats.org/officeDocument/2006/relationships/oleObject" Target="embeddings/oleObject7.bin"/><Relationship Id="rId41" Type="http://schemas.openxmlformats.org/officeDocument/2006/relationships/image" Target="media/image17.wmf"/><Relationship Id="rId54"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1.bin"/><Relationship Id="rId36" Type="http://schemas.openxmlformats.org/officeDocument/2006/relationships/oleObject" Target="embeddings/oleObject15.bin"/><Relationship Id="rId49" Type="http://schemas.openxmlformats.org/officeDocument/2006/relationships/image" Target="media/image21.wmf"/><Relationship Id="rId57" Type="http://schemas.openxmlformats.org/officeDocument/2006/relationships/header" Target="header3.xml"/><Relationship Id="rId10" Type="http://schemas.openxmlformats.org/officeDocument/2006/relationships/oleObject" Target="embeddings/oleObject2.bin"/><Relationship Id="rId31" Type="http://schemas.openxmlformats.org/officeDocument/2006/relationships/image" Target="media/image13.wmf"/><Relationship Id="rId44" Type="http://schemas.openxmlformats.org/officeDocument/2006/relationships/oleObject" Target="embeddings/oleObject20.bin"/><Relationship Id="rId52" Type="http://schemas.openxmlformats.org/officeDocument/2006/relationships/oleObject" Target="embeddings/oleObject24.bin"/><Relationship Id="rId6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1671</Words>
  <Characters>1705</Characters>
  <Application>Microsoft Office Word</Application>
  <DocSecurity>0</DocSecurity>
  <Lines>60</Lines>
  <Paragraphs>30</Paragraphs>
  <ScaleCrop>false</ScaleCrop>
  <Company/>
  <LinksUpToDate>false</LinksUpToDate>
  <CharactersWithSpaces>3346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铭佳 曾</dc:creator>
  <cp:keywords/>
  <dc:description/>
  <cp:lastModifiedBy>铭佳 曾</cp:lastModifiedBy>
  <cp:revision>2</cp:revision>
  <dcterms:created xsi:type="dcterms:W3CDTF">2025-10-14T14:49:00Z</dcterms:created>
  <dcterms:modified xsi:type="dcterms:W3CDTF">2025-10-14T14:49:00Z</dcterms:modified>
</cp:coreProperties>
</file>