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45、关注儿童安全——《学会爱自己系列》（上）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http://OLD.hui-ben.com/shownews.asp?id=690</w:t>
      </w:r>
    </w:p>
    <w:p>
      <w:r>
        <w:t>关注儿童安全――《学会爱自己系列》（上）</w:t>
      </w:r>
    </w:p>
    <w:p>
      <w:r>
        <w:t>对于孩子们来说，“讨人喜欢”“惹人爱”似乎是对他们的最高褒奖，但是，有些人对孩子做出的似乎表示“关爱”的行为，一定是因为“爱”而出发的吗？会让孩子感受到“爱”吗？“学会爱自己”是这套书要教会孩子们的，“学会爱孩子”是每一位成年人可以从这套书中懂得的道理。</w:t>
      </w:r>
    </w:p>
    <w:p>
      <w:r>
        <w:t>《不要随便摸我》：</w:t>
      </w:r>
    </w:p>
    <w:p>
      <w:r>
        <w:t>这本是教给孩子进行自我性保护的绘本。书中通过一个儿童性侵犯的案例，教给孩子自己身体的哪些隐秘部位是任何人都不能随意触摸的，以及遇到性侵犯这样的事情时该如何处理。这本书曾获得本杰明•富兰克林亲子教养类奖，是美国很多家庭和学校对孩子进行性保护教育的教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