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8B0000"/>
          <w:sz w:val="52"/>
        </w:rPr>
        <w:t>服务器端模板注入（SSTI）</w:t>
        <w:br/>
        <w:t>漏洞安全审计与修复报告</w:t>
      </w:r>
    </w:p>
    <w:p/>
    <w:p>
      <w:pPr>
        <w:jc w:val="center"/>
      </w:pPr>
      <w:r>
        <w:rPr>
          <w:color w:val="446280"/>
          <w:sz w:val="28"/>
        </w:rPr>
        <w:t>—— Server-Side Template Injection 审计流程全记录 ——</w:t>
      </w:r>
    </w:p>
    <w:p/>
    <w:p/>
    <w:p>
      <w:pPr>
        <w:jc w:val="center"/>
      </w:pPr>
      <w:r>
        <w:rPr>
          <w:sz w:val="24"/>
        </w:rPr>
        <w:t>测试目标：http://192.168.245.129:5000/</w:t>
      </w:r>
    </w:p>
    <w:p>
      <w:pPr>
        <w:jc w:val="center"/>
      </w:pPr>
      <w:r>
        <w:rPr>
          <w:sz w:val="24"/>
        </w:rPr>
        <w:t>漏洞页面：/welcome、/feedback</w:t>
      </w:r>
    </w:p>
    <w:p>
      <w:pPr>
        <w:jc w:val="center"/>
      </w:pPr>
      <w:r>
        <w:rPr>
          <w:sz w:val="24"/>
        </w:rPr>
        <w:t>测试日期：2026-07-25</w:t>
      </w:r>
    </w:p>
    <w:p>
      <w:pPr>
        <w:jc w:val="center"/>
      </w:pPr>
      <w:r>
        <w:rPr>
          <w:sz w:val="24"/>
        </w:rPr>
        <w:t>漏洞总数：6 项 → 修复后：0 项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20"/>
      </w:pPr>
      <w:r>
        <w:rPr>
          <w:b/>
        </w:rPr>
        <w:t>一、报告概述</w:t>
      </w:r>
    </w:p>
    <w:p>
      <w:pPr>
        <w:spacing w:after="20"/>
      </w:pPr>
      <w:r>
        <w:t xml:space="preserve">    1.1 审计背景</w:t>
      </w:r>
    </w:p>
    <w:p>
      <w:pPr>
        <w:spacing w:after="20"/>
      </w:pPr>
      <w:r>
        <w:t xml:space="preserve">    1.2 测试范围与方法</w:t>
      </w:r>
    </w:p>
    <w:p>
      <w:pPr>
        <w:spacing w:after="20"/>
      </w:pPr>
      <w:r>
        <w:t xml:space="preserve">    1.3 测试环境</w:t>
      </w:r>
    </w:p>
    <w:p>
      <w:pPr>
        <w:spacing w:after="20"/>
      </w:pPr>
      <w:r>
        <w:rPr>
          <w:b/>
        </w:rPr>
        <w:t>二、SSTI 漏洞原理</w:t>
      </w:r>
    </w:p>
    <w:p>
      <w:pPr>
        <w:spacing w:after="20"/>
      </w:pPr>
      <w:r>
        <w:t xml:space="preserve">    2.1 漏洞成因</w:t>
      </w:r>
    </w:p>
    <w:p>
      <w:pPr>
        <w:spacing w:after="20"/>
      </w:pPr>
      <w:r>
        <w:t xml:space="preserve">    2.2 漏洞代码定位</w:t>
      </w:r>
    </w:p>
    <w:p>
      <w:pPr>
        <w:spacing w:after="20"/>
      </w:pPr>
      <w:r>
        <w:rPr>
          <w:b/>
        </w:rPr>
        <w:t>三、漏洞发现与验证</w:t>
      </w:r>
    </w:p>
    <w:p>
      <w:pPr>
        <w:spacing w:after="20"/>
      </w:pPr>
      <w:r>
        <w:t xml:space="preserve">    3.1 漏洞总览表</w:t>
      </w:r>
    </w:p>
    <w:p>
      <w:pPr>
        <w:spacing w:after="20"/>
      </w:pPr>
      <w:r>
        <w:t xml:space="preserve">    3.2 SSTI-1：模板引擎识别（高危）</w:t>
      </w:r>
    </w:p>
    <w:p>
      <w:pPr>
        <w:spacing w:after="20"/>
      </w:pPr>
      <w:r>
        <w:t xml:space="preserve">    3.3 SSTI-2：Flask配置信息泄露（高危）</w:t>
      </w:r>
    </w:p>
    <w:p>
      <w:pPr>
        <w:spacing w:after="20"/>
      </w:pPr>
      <w:r>
        <w:t xml:space="preserve">    3.4 SSTI-3：Python对象链遍历（高危）</w:t>
      </w:r>
    </w:p>
    <w:p>
      <w:pPr>
        <w:spacing w:after="20"/>
      </w:pPr>
      <w:r>
        <w:t xml:space="preserve">    3.5 SSTI-4：远程命令执行RCE（高危）</w:t>
      </w:r>
    </w:p>
    <w:p>
      <w:pPr>
        <w:spacing w:after="20"/>
      </w:pPr>
      <w:r>
        <w:t xml:space="preserve">    3.6 SSTI-5：任意文件读取（中危）</w:t>
      </w:r>
    </w:p>
    <w:p>
      <w:pPr>
        <w:spacing w:after="20"/>
      </w:pPr>
      <w:r>
        <w:t xml:space="preserve">    3.7 SSTI-6：环境变量泄露（中危）</w:t>
      </w:r>
    </w:p>
    <w:p>
      <w:pPr>
        <w:spacing w:after="20"/>
      </w:pPr>
      <w:r>
        <w:rPr>
          <w:b/>
        </w:rPr>
        <w:t>四、攻击链分析</w:t>
      </w:r>
    </w:p>
    <w:p>
      <w:pPr>
        <w:spacing w:after="20"/>
      </w:pPr>
      <w:r>
        <w:rPr>
          <w:b/>
        </w:rPr>
        <w:t>五、OWASP Top 10 映射</w:t>
      </w:r>
    </w:p>
    <w:p>
      <w:pPr>
        <w:spacing w:after="20"/>
      </w:pPr>
      <w:r>
        <w:rPr>
          <w:b/>
        </w:rPr>
        <w:t>六、漏洞修复措施</w:t>
      </w:r>
    </w:p>
    <w:p>
      <w:pPr>
        <w:spacing w:after="20"/>
      </w:pPr>
      <w:r>
        <w:t xml:space="preserve">    6.1 修复措施对照表</w:t>
      </w:r>
    </w:p>
    <w:p>
      <w:pPr>
        <w:spacing w:after="20"/>
      </w:pPr>
      <w:r>
        <w:t xml:space="preserve">    6.2 修复前后代码对比</w:t>
      </w:r>
    </w:p>
    <w:p>
      <w:pPr>
        <w:spacing w:after="20"/>
      </w:pPr>
      <w:r>
        <w:rPr>
          <w:b/>
        </w:rPr>
        <w:t>七、修复验证测试</w:t>
      </w:r>
    </w:p>
    <w:p>
      <w:pPr>
        <w:spacing w:after="20"/>
      </w:pPr>
      <w:r>
        <w:t xml:space="preserve">    7.1 验证测试用例</w:t>
      </w:r>
    </w:p>
    <w:p>
      <w:pPr>
        <w:spacing w:after="20"/>
      </w:pPr>
      <w:r>
        <w:t xml:space="preserve">    7.2 攻击效果对比</w:t>
      </w:r>
    </w:p>
    <w:p>
      <w:pPr>
        <w:spacing w:after="20"/>
      </w:pPr>
      <w:r>
        <w:rPr>
          <w:b/>
        </w:rPr>
        <w:t>八、综合结论</w:t>
      </w:r>
    </w:p>
    <w:p>
      <w:pPr>
        <w:spacing w:after="20"/>
      </w:pPr>
      <w:r>
        <w:t xml:space="preserve">    8.1 漏洞发现总结</w:t>
      </w:r>
    </w:p>
    <w:p>
      <w:pPr>
        <w:spacing w:after="20"/>
      </w:pPr>
      <w:r>
        <w:t xml:space="preserve">    8.2 修复成效评估</w:t>
      </w:r>
    </w:p>
    <w:p>
      <w:r>
        <w:br w:type="page"/>
      </w:r>
    </w:p>
    <w:p>
      <w:pPr>
        <w:pStyle w:val="Heading1"/>
      </w:pPr>
      <w:r>
        <w:t>一、报告概述</w:t>
      </w:r>
    </w:p>
    <w:p>
      <w:pPr>
        <w:pStyle w:val="Heading2"/>
      </w:pPr>
      <w:r>
        <w:t>1.1 审计背景</w:t>
      </w:r>
    </w:p>
    <w:p>
      <w:r>
        <w:t>服务器端模板注入（SSTI）是一种严重的注入类漏洞，攻击者通过向模板中注入恶意代码，可在服务器端执行任意命令。本次审计针对用户管理系统/welcome和/feedback两个路由进行专项检测与修复。</w:t>
      </w:r>
    </w:p>
    <w:p>
      <w:pPr>
        <w:pStyle w:val="Heading2"/>
      </w:pPr>
      <w:r>
        <w:t>1.2 测试范围与方法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测试项目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测试方法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测试目标</w:t>
            </w:r>
          </w:p>
        </w:tc>
      </w:tr>
      <w:tr>
        <w:tc>
          <w:tcPr>
            <w:tcW w:type="dxa" w:w="2880"/>
          </w:tcPr>
          <w:p>
            <w:r>
              <w:t>基础探测</w:t>
            </w:r>
          </w:p>
        </w:tc>
        <w:tc>
          <w:tcPr>
            <w:tcW w:type="dxa" w:w="2880"/>
          </w:tcPr>
          <w:p>
            <w:r>
              <w:t>注入{{7*7}}验证模板引擎</w:t>
            </w:r>
          </w:p>
        </w:tc>
        <w:tc>
          <w:tcPr>
            <w:tcW w:type="dxa" w:w="2880"/>
          </w:tcPr>
          <w:p>
            <w:r>
              <w:t>/welcome, /feedback</w:t>
            </w:r>
          </w:p>
        </w:tc>
      </w:tr>
      <w:tr>
        <w:tc>
          <w:tcPr>
            <w:tcW w:type="dxa" w:w="2880"/>
          </w:tcPr>
          <w:p>
            <w:r>
              <w:t>信息收集</w:t>
            </w:r>
          </w:p>
        </w:tc>
        <w:tc>
          <w:tcPr>
            <w:tcW w:type="dxa" w:w="2880"/>
          </w:tcPr>
          <w:p>
            <w:r>
              <w:t>注入{{config}}读取Flask配置</w:t>
            </w:r>
          </w:p>
        </w:tc>
        <w:tc>
          <w:tcPr>
            <w:tcW w:type="dxa" w:w="2880"/>
          </w:tcPr>
          <w:p>
            <w:r>
              <w:t>/welcome, /feedback</w:t>
            </w:r>
          </w:p>
        </w:tc>
      </w:tr>
      <w:tr>
        <w:tc>
          <w:tcPr>
            <w:tcW w:type="dxa" w:w="2880"/>
          </w:tcPr>
          <w:p>
            <w:r>
              <w:t>远程命令执行</w:t>
            </w:r>
          </w:p>
        </w:tc>
        <w:tc>
          <w:tcPr>
            <w:tcW w:type="dxa" w:w="2880"/>
          </w:tcPr>
          <w:p>
            <w:r>
              <w:t>__class__链利用os.popen执行命令</w:t>
            </w:r>
          </w:p>
        </w:tc>
        <w:tc>
          <w:tcPr>
            <w:tcW w:type="dxa" w:w="2880"/>
          </w:tcPr>
          <w:p>
            <w:r>
              <w:t>/welcome</w:t>
            </w:r>
          </w:p>
        </w:tc>
      </w:tr>
    </w:tbl>
    <w:p/>
    <w:p>
      <w:pPr>
        <w:pStyle w:val="Heading2"/>
      </w:pPr>
      <w:r>
        <w:t>1.3 测试环境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Web框架</w:t>
            </w:r>
          </w:p>
        </w:tc>
        <w:tc>
          <w:tcPr>
            <w:tcW w:type="dxa" w:w="4320"/>
          </w:tcPr>
          <w:p>
            <w:r>
              <w:t>Flask 3.x (Python 3.11)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模板引擎</w:t>
            </w:r>
          </w:p>
        </w:tc>
        <w:tc>
          <w:tcPr>
            <w:tcW w:type="dxa" w:w="4320"/>
          </w:tcPr>
          <w:p>
            <w:r>
              <w:t>Jinja2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操作系统</w:t>
            </w:r>
          </w:p>
        </w:tc>
        <w:tc>
          <w:tcPr>
            <w:tcW w:type="dxa" w:w="4320"/>
          </w:tcPr>
          <w:p>
            <w:r>
              <w:t>Linux (Docker)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服务器</w:t>
            </w:r>
          </w:p>
        </w:tc>
        <w:tc>
          <w:tcPr>
            <w:tcW w:type="dxa" w:w="4320"/>
          </w:tcPr>
          <w:p>
            <w:r>
              <w:t>Werkzeug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当前用户</w:t>
            </w:r>
          </w:p>
        </w:tc>
        <w:tc>
          <w:tcPr>
            <w:tcW w:type="dxa" w:w="4320"/>
          </w:tcPr>
          <w:p>
            <w:r>
              <w:t>root</w:t>
            </w:r>
          </w:p>
        </w:tc>
      </w:tr>
    </w:tbl>
    <w:p>
      <w:r>
        <w:br w:type="page"/>
      </w:r>
    </w:p>
    <w:p>
      <w:pPr>
        <w:pStyle w:val="Heading1"/>
      </w:pPr>
      <w:r>
        <w:t>二、SSTI 漏洞原理</w:t>
      </w:r>
    </w:p>
    <w:p>
      <w:pPr>
        <w:pStyle w:val="Heading2"/>
      </w:pPr>
      <w:r>
        <w:t>2.1 漏洞成因</w:t>
      </w:r>
    </w:p>
    <w:p>
      <w:r>
        <w:t>Flask 的 Jinja2 模板引擎默认对 {{ }} 中的表达式进行解析执行。当开发者使用 render_template_string 并以 f-string 拼接用户输入时，用户提交的 {{ }} 代码会被 Jinja2 解析执行，导致模板注入。利用 Python 对象链（__class__ → __mro__ → __subclasses__ → __globals__）可获取 os 模块执行任意系统命令。</w:t>
      </w:r>
    </w:p>
    <w:p>
      <w:pPr>
        <w:pStyle w:val="Heading2"/>
      </w:pPr>
      <w:r>
        <w:t>2.2 漏洞代码定位</w:t>
      </w:r>
    </w:p>
    <w:p>
      <w:r>
        <w:rPr>
          <w:b/>
        </w:rPr>
        <w:t>漏洞点一：/welcome 路由</w:t>
      </w:r>
    </w:p>
    <w:p>
      <w:pPr>
        <w:pStyle w:val="IntenseQuote"/>
      </w:pPr>
      <w:r>
        <w:rPr>
          <w:rFonts w:ascii="Consolas" w:hAnsi="Consolas"/>
          <w:sz w:val="18"/>
        </w:rPr>
        <w:t># ⚠️ 不安全代码（修复前）</w:t>
        <w:br/>
        <w:t>@app.route('/welcome')</w:t>
        <w:br/>
        <w:t>def welcome():</w:t>
        <w:br/>
        <w:t xml:space="preserve">    name = request.args.get('name', '')</w:t>
        <w:br/>
        <w:t xml:space="preserve">    if not name: name = '亲爱的用户'</w:t>
        <w:br/>
        <w:t xml:space="preserve">    html = f"&lt;h1&gt;欢迎你，{name}！&lt;/h1&gt;"  # f-string + render_template_string = SSTI</w:t>
        <w:br/>
        <w:t xml:space="preserve">    return render_template_string(html)</w:t>
      </w:r>
    </w:p>
    <w:p>
      <w:r>
        <w:rPr>
          <w:b/>
        </w:rPr>
        <w:t>漏洞点二：/feedback 路由</w:t>
      </w:r>
    </w:p>
    <w:p>
      <w:pPr>
        <w:pStyle w:val="IntenseQuote"/>
      </w:pPr>
      <w:r>
        <w:rPr>
          <w:rFonts w:ascii="Consolas" w:hAnsi="Consolas"/>
          <w:sz w:val="18"/>
        </w:rPr>
        <w:t># ⚠️ 不安全代码（修复前）</w:t>
        <w:br/>
        <w:t>@app.route('/feedback', methods=['GET','POST'])</w:t>
        <w:br/>
        <w:t>def feedback():</w:t>
        <w:br/>
        <w:t xml:space="preserve">    if request.method == 'POST':</w:t>
        <w:br/>
        <w:t xml:space="preserve">        name = request.form.get('name', '')</w:t>
        <w:br/>
        <w:t xml:space="preserve">        message = request.form.get('message', '')</w:t>
        <w:br/>
        <w:t xml:space="preserve">        html = f"&lt;h2&gt;{name} 的反馈：&lt;/h2&gt;&lt;p&gt;{message}&lt;/p&gt;"  # 两处f-string拼接</w:t>
        <w:br/>
        <w:t xml:space="preserve">        return render_template_string(html)</w:t>
      </w:r>
    </w:p>
    <w:p>
      <w:r>
        <w:br w:type="page"/>
      </w:r>
    </w:p>
    <w:p>
      <w:pPr>
        <w:pStyle w:val="Heading1"/>
      </w:pPr>
      <w:r>
        <w:t>三、漏洞发现与验证</w:t>
      </w:r>
    </w:p>
    <w:p>
      <w:pPr>
        <w:pStyle w:val="Heading2"/>
      </w:pPr>
      <w:r>
        <w:t>3.1 漏洞总览表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利用链</w:t>
            </w:r>
          </w:p>
        </w:tc>
      </w:tr>
      <w:tr>
        <w:tc>
          <w:tcPr>
            <w:tcW w:type="dxa" w:w="1728"/>
          </w:tcPr>
          <w:p>
            <w:r>
              <w:t>SSTI-1</w:t>
            </w:r>
          </w:p>
        </w:tc>
        <w:tc>
          <w:tcPr>
            <w:tcW w:type="dxa" w:w="1728"/>
          </w:tcPr>
          <w:p>
            <w:r>
              <w:t>模板引擎识别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/welcome,/feedback</w:t>
            </w:r>
          </w:p>
        </w:tc>
        <w:tc>
          <w:tcPr>
            <w:tcW w:type="dxa" w:w="1728"/>
          </w:tcPr>
          <w:p>
            <w:r>
              <w:t>表达式执行</w:t>
            </w:r>
          </w:p>
        </w:tc>
      </w:tr>
      <w:tr>
        <w:tc>
          <w:tcPr>
            <w:tcW w:type="dxa" w:w="1728"/>
          </w:tcPr>
          <w:p>
            <w:r>
              <w:t>SSTI-2</w:t>
            </w:r>
          </w:p>
        </w:tc>
        <w:tc>
          <w:tcPr>
            <w:tcW w:type="dxa" w:w="1728"/>
          </w:tcPr>
          <w:p>
            <w:r>
              <w:t>配置信息泄露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/welcome,/feedback</w:t>
            </w:r>
          </w:p>
        </w:tc>
        <w:tc>
          <w:tcPr>
            <w:tcW w:type="dxa" w:w="1728"/>
          </w:tcPr>
          <w:p>
            <w:r>
              <w:t>内置对象访问</w:t>
            </w:r>
          </w:p>
        </w:tc>
      </w:tr>
      <w:tr>
        <w:tc>
          <w:tcPr>
            <w:tcW w:type="dxa" w:w="1728"/>
          </w:tcPr>
          <w:p>
            <w:r>
              <w:t>SSTI-3</w:t>
            </w:r>
          </w:p>
        </w:tc>
        <w:tc>
          <w:tcPr>
            <w:tcW w:type="dxa" w:w="1728"/>
          </w:tcPr>
          <w:p>
            <w:r>
              <w:t>Python对象链遍历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/welcome</w:t>
            </w:r>
          </w:p>
        </w:tc>
        <w:tc>
          <w:tcPr>
            <w:tcW w:type="dxa" w:w="1728"/>
          </w:tcPr>
          <w:p>
            <w:r>
              <w:t>对象链</w:t>
            </w:r>
          </w:p>
        </w:tc>
      </w:tr>
      <w:tr>
        <w:tc>
          <w:tcPr>
            <w:tcW w:type="dxa" w:w="1728"/>
          </w:tcPr>
          <w:p>
            <w:r>
              <w:t>SSTI-4</w:t>
            </w:r>
          </w:p>
        </w:tc>
        <w:tc>
          <w:tcPr>
            <w:tcW w:type="dxa" w:w="1728"/>
          </w:tcPr>
          <w:p>
            <w:r>
              <w:t>远程命令执行RCE</w:t>
            </w:r>
          </w:p>
        </w:tc>
        <w:tc>
          <w:tcPr>
            <w:tcW w:type="dxa" w:w="1728"/>
          </w:tcPr>
          <w:p>
            <w:r>
              <w:t>高危</w:t>
            </w:r>
          </w:p>
        </w:tc>
        <w:tc>
          <w:tcPr>
            <w:tcW w:type="dxa" w:w="1728"/>
          </w:tcPr>
          <w:p>
            <w:r>
              <w:t>/welcome</w:t>
            </w:r>
          </w:p>
        </w:tc>
        <w:tc>
          <w:tcPr>
            <w:tcW w:type="dxa" w:w="1728"/>
          </w:tcPr>
          <w:p>
            <w:r>
              <w:t>系统命令</w:t>
            </w:r>
          </w:p>
        </w:tc>
      </w:tr>
      <w:tr>
        <w:tc>
          <w:tcPr>
            <w:tcW w:type="dxa" w:w="1728"/>
          </w:tcPr>
          <w:p>
            <w:r>
              <w:t>SSTI-5</w:t>
            </w:r>
          </w:p>
        </w:tc>
        <w:tc>
          <w:tcPr>
            <w:tcW w:type="dxa" w:w="1728"/>
          </w:tcPr>
          <w:p>
            <w:r>
              <w:t>任意文件读取</w:t>
            </w:r>
          </w:p>
        </w:tc>
        <w:tc>
          <w:tcPr>
            <w:tcW w:type="dxa" w:w="1728"/>
          </w:tcPr>
          <w:p>
            <w:r>
              <w:t>中危</w:t>
            </w:r>
          </w:p>
        </w:tc>
        <w:tc>
          <w:tcPr>
            <w:tcW w:type="dxa" w:w="1728"/>
          </w:tcPr>
          <w:p>
            <w:r>
              <w:t>/welcome</w:t>
            </w:r>
          </w:p>
        </w:tc>
        <w:tc>
          <w:tcPr>
            <w:tcW w:type="dxa" w:w="1728"/>
          </w:tcPr>
          <w:p>
            <w:r>
              <w:t>RCE间接</w:t>
            </w:r>
          </w:p>
        </w:tc>
      </w:tr>
      <w:tr>
        <w:tc>
          <w:tcPr>
            <w:tcW w:type="dxa" w:w="1728"/>
          </w:tcPr>
          <w:p>
            <w:r>
              <w:t>SSTI-6</w:t>
            </w:r>
          </w:p>
        </w:tc>
        <w:tc>
          <w:tcPr>
            <w:tcW w:type="dxa" w:w="1728"/>
          </w:tcPr>
          <w:p>
            <w:r>
              <w:t>环境变量泄露</w:t>
            </w:r>
          </w:p>
        </w:tc>
        <w:tc>
          <w:tcPr>
            <w:tcW w:type="dxa" w:w="1728"/>
          </w:tcPr>
          <w:p>
            <w:r>
              <w:t>中危</w:t>
            </w:r>
          </w:p>
        </w:tc>
        <w:tc>
          <w:tcPr>
            <w:tcW w:type="dxa" w:w="1728"/>
          </w:tcPr>
          <w:p>
            <w:r>
              <w:t>/welcome</w:t>
            </w:r>
          </w:p>
        </w:tc>
        <w:tc>
          <w:tcPr>
            <w:tcW w:type="dxa" w:w="1728"/>
          </w:tcPr>
          <w:p>
            <w:r>
              <w:t>RCE间接</w:t>
            </w:r>
          </w:p>
        </w:tc>
      </w:tr>
    </w:tbl>
    <w:p/>
    <w:p>
      <w:pPr>
        <w:pStyle w:val="Heading2"/>
      </w:pPr>
      <w:r>
        <w:t>SSTI-1：模板引擎识别 — 高危</w:t>
      </w:r>
    </w:p>
    <w:p>
      <w:r>
        <w:rPr>
          <w:b/>
        </w:rPr>
        <w:t>POC Payload：</w:t>
      </w:r>
    </w:p>
    <w:p>
      <w:pPr>
        <w:pStyle w:val="IntenseQuote"/>
      </w:pPr>
      <w:r>
        <w:rPr>
          <w:rFonts w:ascii="Consolas" w:hAnsi="Consolas"/>
          <w:sz w:val="18"/>
        </w:rPr>
        <w:t>{{7*7}} → 49</w:t>
        <w:br/>
        <w:t>{{'X'*3}} → XXX</w:t>
      </w:r>
    </w:p>
    <w:p>
      <w:r>
        <w:rPr>
          <w:b/>
        </w:rPr>
        <w:t>验证结果：</w:t>
      </w:r>
      <w:r>
        <w:t>确认模板引擎为 Jinja2，SSTI 漏洞存在</w:t>
      </w:r>
    </w:p>
    <w:p>
      <w:pPr>
        <w:pStyle w:val="Heading2"/>
      </w:pPr>
      <w:r>
        <w:t>SSTI-2：Flask 配置信息泄露 — 高危</w:t>
      </w:r>
    </w:p>
    <w:p>
      <w:r>
        <w:rPr>
          <w:b/>
        </w:rPr>
        <w:t>POC Payload：</w:t>
      </w:r>
    </w:p>
    <w:p>
      <w:pPr>
        <w:pStyle w:val="IntenseQuote"/>
      </w:pPr>
      <w:r>
        <w:rPr>
          <w:rFonts w:ascii="Consolas" w:hAnsi="Consolas"/>
          <w:sz w:val="18"/>
        </w:rPr>
        <w:t>{{config}}</w:t>
      </w:r>
    </w:p>
    <w:p>
      <w:r>
        <w:rPr>
          <w:b/>
        </w:rPr>
        <w:t>验证结果：</w:t>
      </w:r>
      <w:r>
        <w:t>SECRET_KEY: dev-key-2025-secure</w:t>
        <w:br/>
        <w:t>DEBUG: True → 可伪造任意Session</w:t>
      </w:r>
    </w:p>
    <w:p>
      <w:pPr>
        <w:pStyle w:val="Heading2"/>
      </w:pPr>
      <w:r>
        <w:t>SSTI-3：Python 对象链遍历 — 高危</w:t>
      </w:r>
    </w:p>
    <w:p>
      <w:r>
        <w:rPr>
          <w:b/>
        </w:rPr>
        <w:t>POC Payload：</w:t>
      </w:r>
    </w:p>
    <w:p>
      <w:pPr>
        <w:pStyle w:val="IntenseQuote"/>
      </w:pPr>
      <w:r>
        <w:rPr>
          <w:rFonts w:ascii="Consolas" w:hAnsi="Consolas"/>
          <w:sz w:val="18"/>
        </w:rPr>
        <w:t>{{''.__class__.__mro__}}</w:t>
      </w:r>
    </w:p>
    <w:p>
      <w:r>
        <w:rPr>
          <w:b/>
        </w:rPr>
        <w:t>验证结果：</w:t>
      </w:r>
      <w:r>
        <w:t>成功获取 object 基类和子类列表</w:t>
      </w:r>
    </w:p>
    <w:p>
      <w:pPr>
        <w:pStyle w:val="Heading2"/>
      </w:pPr>
      <w:r>
        <w:t>SSTI-4：远程命令执行 RCE — 高危</w:t>
      </w:r>
    </w:p>
    <w:p>
      <w:r>
        <w:rPr>
          <w:b/>
        </w:rPr>
        <w:t>POC Payload：</w:t>
      </w:r>
    </w:p>
    <w:p>
      <w:pPr>
        <w:pStyle w:val="IntenseQuote"/>
      </w:pPr>
      <w:r>
        <w:rPr>
          <w:rFonts w:ascii="Consolas" w:hAnsi="Consolas"/>
          <w:sz w:val="18"/>
        </w:rPr>
        <w:t>{{config.__class__.__init__.__globals__['os'].popen('id').read()}}</w:t>
      </w:r>
    </w:p>
    <w:p>
      <w:r>
        <w:rPr>
          <w:b/>
        </w:rPr>
        <w:t>验证结果：</w:t>
      </w:r>
      <w:r>
        <w:t>uid=0(root) — 服务器完全沦陷</w:t>
      </w:r>
    </w:p>
    <w:p>
      <w:pPr>
        <w:pStyle w:val="Heading2"/>
      </w:pPr>
      <w:r>
        <w:t>SSTI-5：任意文件读取 — 中危</w:t>
      </w:r>
    </w:p>
    <w:p>
      <w:r>
        <w:rPr>
          <w:b/>
        </w:rPr>
        <w:t>POC Payload：</w:t>
      </w:r>
    </w:p>
    <w:p>
      <w:pPr>
        <w:pStyle w:val="IntenseQuote"/>
      </w:pPr>
      <w:r>
        <w:rPr>
          <w:rFonts w:ascii="Consolas" w:hAnsi="Consolas"/>
          <w:sz w:val="18"/>
        </w:rPr>
        <w:t>popen('cat /etc/passwd').read()</w:t>
      </w:r>
    </w:p>
    <w:p>
      <w:r>
        <w:rPr>
          <w:b/>
        </w:rPr>
        <w:t>验证结果：</w:t>
      </w:r>
      <w:r>
        <w:t>root:x:0:0:root:/root:/bin/bash</w:t>
      </w:r>
    </w:p>
    <w:p>
      <w:pPr>
        <w:pStyle w:val="Heading2"/>
      </w:pPr>
      <w:r>
        <w:t>SSTI-6：环境变量泄露 — 中危</w:t>
      </w:r>
    </w:p>
    <w:p>
      <w:r>
        <w:rPr>
          <w:b/>
        </w:rPr>
        <w:t>POC Payload：</w:t>
      </w:r>
    </w:p>
    <w:p>
      <w:pPr>
        <w:pStyle w:val="IntenseQuote"/>
      </w:pPr>
      <w:r>
        <w:rPr>
          <w:rFonts w:ascii="Consolas" w:hAnsi="Consolas"/>
          <w:sz w:val="18"/>
        </w:rPr>
        <w:t>popen('env').read()</w:t>
      </w:r>
    </w:p>
    <w:p>
      <w:r>
        <w:rPr>
          <w:b/>
        </w:rPr>
        <w:t>验证结果：</w:t>
      </w:r>
      <w:r>
        <w:t>HOSTNAME, PATH 等环境变量</w:t>
      </w:r>
    </w:p>
    <w:p>
      <w:r>
        <w:br w:type="page"/>
      </w:r>
    </w:p>
    <w:p>
      <w:pPr>
        <w:pStyle w:val="Heading1"/>
      </w:pPr>
      <w:r>
        <w:t>四、攻击链分析</w:t>
      </w:r>
    </w:p>
    <w:p>
      <w:pPr>
        <w:pStyle w:val="Heading2"/>
      </w:pPr>
      <w:r>
        <w:t>攻击链 1：服务器完全沦陷链</w:t>
      </w:r>
    </w:p>
    <w:p>
      <w:pPr>
        <w:pStyle w:val="IntenseQuote"/>
      </w:pPr>
      <w:r>
        <w:rPr>
          <w:rFonts w:ascii="Consolas" w:hAnsi="Consolas"/>
          <w:sz w:val="18"/>
        </w:rPr>
        <w:t>Step 1: /welcome?name={{7*7}} → 49（SSTI确认）</w:t>
        <w:br/>
        <w:t>Step 2: /welcome?name={{config}} → 获取SECRET_KEY</w:t>
        <w:br/>
        <w:t>Step 3: /welcome?name={{...popen('id').read()}} → root权限确认</w:t>
        <w:br/>
        <w:t>Step 4: 反弹shell → 服务器完全控制</w:t>
      </w:r>
    </w:p>
    <w:p>
      <w:r>
        <w:rPr>
          <w:b/>
        </w:rPr>
        <w:t>风险等级：🔴 致命 — 仅需1个HTTP请求即可获得服务器控制权。</w:t>
      </w:r>
    </w:p>
    <w:p>
      <w:pPr>
        <w:pStyle w:val="Heading2"/>
      </w:pPr>
      <w:r>
        <w:t>攻击链 2：Session 伪造链</w:t>
      </w:r>
    </w:p>
    <w:p>
      <w:pPr>
        <w:pStyle w:val="IntenseQuote"/>
      </w:pPr>
      <w:r>
        <w:rPr>
          <w:rFonts w:ascii="Consolas" w:hAnsi="Consolas"/>
          <w:sz w:val="18"/>
        </w:rPr>
        <w:t>Step 1: {{config}} → SECRET_KEY: dev-key-2025-secure</w:t>
        <w:br/>
        <w:t>Step 2: flask-unsign 伪造Session</w:t>
        <w:br/>
        <w:t>Step 3: 未授权登录admin → 全量数据访问</w:t>
      </w:r>
    </w:p>
    <w:p>
      <w:r>
        <w:rPr>
          <w:b/>
        </w:rPr>
        <w:t>风险等级：🔴 高危 — 无需密码即可登录任意账户。</w:t>
      </w:r>
    </w:p>
    <w:p>
      <w:pPr>
        <w:pStyle w:val="Heading2"/>
      </w:pPr>
      <w:r>
        <w:t>攻击链 3：数据全量泄露链</w:t>
      </w:r>
    </w:p>
    <w:p>
      <w:pPr>
        <w:pStyle w:val="IntenseQuote"/>
      </w:pPr>
      <w:r>
        <w:rPr>
          <w:rFonts w:ascii="Consolas" w:hAnsi="Consolas"/>
          <w:sz w:val="18"/>
        </w:rPr>
        <w:t>Step 1: cat /etc/passwd → 系统用户</w:t>
        <w:br/>
        <w:t>Step 2: cat data/users.db → 应用数据库</w:t>
        <w:br/>
        <w:t>Step 3: cat app.py → 源码泄露</w:t>
      </w:r>
    </w:p>
    <w:p>
      <w:r>
        <w:rPr>
          <w:b/>
        </w:rPr>
        <w:t>风险等级：🔴 高危 — 全量数据暴露。</w:t>
      </w:r>
    </w:p>
    <w:p>
      <w:r>
        <w:br w:type="page"/>
      </w:r>
    </w:p>
    <w:p>
      <w:pPr>
        <w:pStyle w:val="Heading1"/>
      </w:pPr>
      <w:r>
        <w:t>五、OWASP Top 10 (2021) 映射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OWASP 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对应漏洞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A03: Injection（注入）</w:t>
            </w:r>
          </w:p>
        </w:tc>
        <w:tc>
          <w:tcPr>
            <w:tcW w:type="dxa" w:w="2880"/>
          </w:tcPr>
          <w:p>
            <w:r>
              <w:t>SSTI-1/2/3/4</w:t>
            </w:r>
          </w:p>
        </w:tc>
        <w:tc>
          <w:tcPr>
            <w:tcW w:type="dxa" w:w="2880"/>
          </w:tcPr>
          <w:p>
            <w:r>
              <w:t>模板注入，根本原因</w:t>
            </w:r>
          </w:p>
        </w:tc>
      </w:tr>
      <w:tr>
        <w:tc>
          <w:tcPr>
            <w:tcW w:type="dxa" w:w="2880"/>
          </w:tcPr>
          <w:p>
            <w:r>
              <w:t>A01: 访问控制失效</w:t>
            </w:r>
          </w:p>
        </w:tc>
        <w:tc>
          <w:tcPr>
            <w:tcW w:type="dxa" w:w="2880"/>
          </w:tcPr>
          <w:p>
            <w:r>
              <w:t>SSTI-4/5/6</w:t>
            </w:r>
          </w:p>
        </w:tc>
        <w:tc>
          <w:tcPr>
            <w:tcW w:type="dxa" w:w="2880"/>
          </w:tcPr>
          <w:p>
            <w:r>
              <w:t>RCE后无限制</w:t>
            </w:r>
          </w:p>
        </w:tc>
      </w:tr>
      <w:tr>
        <w:tc>
          <w:tcPr>
            <w:tcW w:type="dxa" w:w="2880"/>
          </w:tcPr>
          <w:p>
            <w:r>
              <w:t>A04: 不安全设计</w:t>
            </w:r>
          </w:p>
        </w:tc>
        <w:tc>
          <w:tcPr>
            <w:tcW w:type="dxa" w:w="2880"/>
          </w:tcPr>
          <w:p>
            <w:r>
              <w:t>SSTI-1/2</w:t>
            </w:r>
          </w:p>
        </w:tc>
        <w:tc>
          <w:tcPr>
            <w:tcW w:type="dxa" w:w="2880"/>
          </w:tcPr>
          <w:p>
            <w:r>
              <w:t>render_template_string设计缺陷</w:t>
            </w:r>
          </w:p>
        </w:tc>
      </w:tr>
      <w:tr>
        <w:tc>
          <w:tcPr>
            <w:tcW w:type="dxa" w:w="2880"/>
          </w:tcPr>
          <w:p>
            <w:r>
              <w:t>A05: 安全配置错误</w:t>
            </w:r>
          </w:p>
        </w:tc>
        <w:tc>
          <w:tcPr>
            <w:tcW w:type="dxa" w:w="2880"/>
          </w:tcPr>
          <w:p>
            <w:r>
              <w:t>SSTI-2</w:t>
            </w:r>
          </w:p>
        </w:tc>
        <w:tc>
          <w:tcPr>
            <w:tcW w:type="dxa" w:w="2880"/>
          </w:tcPr>
          <w:p>
            <w:r>
              <w:t>DEBUG=True + SECRET_KEY泄露</w:t>
            </w:r>
          </w:p>
        </w:tc>
      </w:tr>
      <w:tr>
        <w:tc>
          <w:tcPr>
            <w:tcW w:type="dxa" w:w="2880"/>
          </w:tcPr>
          <w:p>
            <w:r>
              <w:t>A06: 脆弱组件</w:t>
            </w:r>
          </w:p>
        </w:tc>
        <w:tc>
          <w:tcPr>
            <w:tcW w:type="dxa" w:w="2880"/>
          </w:tcPr>
          <w:p>
            <w:r>
              <w:t>全部</w:t>
            </w:r>
          </w:p>
        </w:tc>
        <w:tc>
          <w:tcPr>
            <w:tcW w:type="dxa" w:w="2880"/>
          </w:tcPr>
          <w:p>
            <w:r>
              <w:t>Jinja2沙箱逃逸</w:t>
            </w:r>
          </w:p>
        </w:tc>
      </w:tr>
    </w:tbl>
    <w:p/>
    <w:p>
      <w:pPr>
        <w:pStyle w:val="Heading1"/>
      </w:pPr>
      <w:r>
        <w:t>六、漏洞修复措施</w:t>
      </w:r>
    </w:p>
    <w:p>
      <w:r>
        <w:t>针对上述6项SSTI漏洞，从模板渲染方式、输入处理两个维度实施了修复。</w:t>
      </w:r>
    </w:p>
    <w:p>
      <w:pPr>
        <w:pStyle w:val="Heading2"/>
      </w:pPr>
      <w:r>
        <w:t>6.1 修复措施对照表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修复措施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对应漏洞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修复类型</w:t>
            </w:r>
          </w:p>
        </w:tc>
      </w:tr>
      <w:tr>
        <w:tc>
          <w:tcPr>
            <w:tcW w:type="dxa" w:w="2160"/>
          </w:tcPr>
          <w:p>
            <w:r>
              <w:t>R-1</w:t>
            </w:r>
          </w:p>
        </w:tc>
        <w:tc>
          <w:tcPr>
            <w:tcW w:type="dxa" w:w="2160"/>
          </w:tcPr>
          <w:p>
            <w:r>
              <w:t>render_template替代render_template_string</w:t>
            </w:r>
          </w:p>
        </w:tc>
        <w:tc>
          <w:tcPr>
            <w:tcW w:type="dxa" w:w="2160"/>
          </w:tcPr>
          <w:p>
            <w:r>
              <w:t>SSTI-1~4</w:t>
            </w:r>
          </w:p>
        </w:tc>
        <w:tc>
          <w:tcPr>
            <w:tcW w:type="dxa" w:w="2160"/>
          </w:tcPr>
          <w:p>
            <w:r>
              <w:t>核心修复</w:t>
            </w:r>
          </w:p>
        </w:tc>
      </w:tr>
      <w:tr>
        <w:tc>
          <w:tcPr>
            <w:tcW w:type="dxa" w:w="2160"/>
          </w:tcPr>
          <w:p>
            <w:r>
              <w:t>R-2</w:t>
            </w:r>
          </w:p>
        </w:tc>
        <w:tc>
          <w:tcPr>
            <w:tcW w:type="dxa" w:w="2160"/>
          </w:tcPr>
          <w:p>
            <w:r>
              <w:t>f-string拼接改为变量传参</w:t>
            </w:r>
          </w:p>
        </w:tc>
        <w:tc>
          <w:tcPr>
            <w:tcW w:type="dxa" w:w="2160"/>
          </w:tcPr>
          <w:p>
            <w:r>
              <w:t>SSTI-1~4</w:t>
            </w:r>
          </w:p>
        </w:tc>
        <w:tc>
          <w:tcPr>
            <w:tcW w:type="dxa" w:w="2160"/>
          </w:tcPr>
          <w:p>
            <w:r>
              <w:t>核心修复</w:t>
            </w:r>
          </w:p>
        </w:tc>
      </w:tr>
      <w:tr>
        <w:tc>
          <w:tcPr>
            <w:tcW w:type="dxa" w:w="2160"/>
          </w:tcPr>
          <w:p>
            <w:r>
              <w:t>R-3</w:t>
            </w:r>
          </w:p>
        </w:tc>
        <w:tc>
          <w:tcPr>
            <w:tcW w:type="dxa" w:w="2160"/>
          </w:tcPr>
          <w:p>
            <w:r>
              <w:t>创建独立模板文件：welcome.html / feedback_result.html</w:t>
            </w:r>
          </w:p>
        </w:tc>
        <w:tc>
          <w:tcPr>
            <w:tcW w:type="dxa" w:w="2160"/>
          </w:tcPr>
          <w:p>
            <w:r>
              <w:t>SSTI-1~4</w:t>
            </w:r>
          </w:p>
        </w:tc>
        <w:tc>
          <w:tcPr>
            <w:tcW w:type="dxa" w:w="2160"/>
          </w:tcPr>
          <w:p>
            <w:r>
              <w:t>配套措施</w:t>
            </w:r>
          </w:p>
        </w:tc>
      </w:tr>
    </w:tbl>
    <w:p/>
    <w:p>
      <w:pPr>
        <w:pStyle w:val="Heading2"/>
      </w:pPr>
      <w:r>
        <w:t>6.2 修复前后代码对比</w:t>
      </w:r>
    </w:p>
    <w:p>
      <w:r>
        <w:rPr>
          <w:b/>
        </w:rPr>
        <w:t>/welcome 路由对比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🔴 修复前（不安全）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🟢 修复后（安全）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 welcome():</w:t>
              <w:br/>
              <w:t xml:space="preserve">    name = request.args.get('name', '')</w:t>
              <w:br/>
              <w:t xml:space="preserve">    if not name: name = '亲爱的用户'</w:t>
              <w:br/>
              <w:t xml:space="preserve">    html = f"&lt;h1&gt;欢迎你，{name}！&lt;/h1&gt;"</w:t>
              <w:br/>
              <w:t xml:space="preserve">    return render_template_string(html)</w:t>
              <w:br/>
              <w:t xml:space="preserve">    # SSTI漏洞：用户输入被Jinja2解析执行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def welcome():</w:t>
              <w:br/>
              <w:t xml:space="preserve">    name = request.args.get('name', '亲爱的用户')</w:t>
              <w:br/>
              <w:t xml:space="preserve">    return render_template('welcome.html', name=name)</w:t>
              <w:br/>
              <w:t xml:space="preserve">    # 安全：Jinja2将name视为字符串变量</w:t>
              <w:br/>
              <w:t xml:space="preserve">    # {{7*7}}显示为原文，不会被解析执行</w:t>
            </w:r>
          </w:p>
        </w:tc>
      </w:tr>
    </w:tbl>
    <w:p/>
    <w:p>
      <w:r>
        <w:rPr>
          <w:b/>
        </w:rPr>
        <w:t>/feedback 路由对比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🔴 修复前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🟢 修复后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html = f"&lt;h2&gt;{name} 的反馈：&lt;/h2&gt;&lt;p&gt;{message}&lt;/p&gt;"</w:t>
              <w:br/>
              <w:t>return render_template_string(html)</w:t>
              <w:br/>
              <w:t># SSTI漏洞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return render_template('feedback_result.html',</w:t>
              <w:br/>
              <w:t xml:space="preserve">    name=name, message=message)</w:t>
              <w:br/>
              <w:t># 安全：变量传参</w:t>
            </w:r>
          </w:p>
        </w:tc>
      </w:tr>
    </w:tbl>
    <w:p/>
    <w:p>
      <w:r>
        <w:rPr>
          <w:b/>
        </w:rPr>
        <w:t>修复原理：</w:t>
      </w:r>
      <w:r>
        <w:t>使用 render_template 并传参，Jinja2 将用户输入视为字符串变量，{{ }} 被自动转义为 HTML 实体。而 render_template_string + f-string 拼接时，用户输入的 {{ }} 模板语法会被 Jinja2 解析执行，导致注入。</w:t>
      </w:r>
    </w:p>
    <w:p>
      <w:r>
        <w:br w:type="page"/>
      </w:r>
    </w:p>
    <w:p>
      <w:pPr>
        <w:pStyle w:val="Heading1"/>
      </w:pPr>
      <w:r>
        <w:t>七、修复验证测试</w:t>
      </w:r>
    </w:p>
    <w:p>
      <w:r>
        <w:t>修复完成后对10个测试用例进行了全面验证，全部通过。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测试场景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验证方法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预期结果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实际结果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TC-01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正常访问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/welcome?name=张三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显示张三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通过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TC-02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空参数默认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/welcome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显示亲爱的用户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通过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TC-03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SSTI整数运算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/welcome?name={{7*7}}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显示原文{{7*7}}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通过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TC-04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SSTI config泄露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/welcome?name={{config}}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显示原文{{config}}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通过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TC-05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SSTI RCE注入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/welcome?name={{...popen('id')}}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显示原文（不执行）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通过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TC-06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/feedback正常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 name=李四&amp;message=测试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显示反馈内容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通过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TC-07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/feedback SSTI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 name={{7*7}}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显示原文{{7*7}}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通过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TC-08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原有登录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 /login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登录成功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通过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TC-09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原有搜索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GET /search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搜索正常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通过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TC-10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导航栏链接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含欢迎页+反馈链接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✅ 通过</w:t>
            </w:r>
          </w:p>
        </w:tc>
      </w:tr>
    </w:tbl>
    <w:p/>
    <w:p>
      <w:pPr>
        <w:pStyle w:val="Heading2"/>
      </w:pPr>
      <w:r>
        <w:t>攻击效果修复前后对比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攻击方式</w:t>
            </w:r>
          </w:p>
        </w:tc>
        <w:tc>
          <w:tcPr>
            <w:tcW w:type="dxa" w:w="2880"/>
          </w:tcPr>
          <w:p>
            <w: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{{7*7}}表达式执行</w:t>
            </w:r>
          </w:p>
        </w:tc>
        <w:tc>
          <w:tcPr>
            <w:tcW w:type="dxa" w:w="2880"/>
          </w:tcPr>
          <w:p>
            <w:r>
              <w:t>49（代码执行）</w:t>
            </w:r>
          </w:p>
        </w:tc>
        <w:tc>
          <w:tcPr>
            <w:tcW w:type="dxa" w:w="2880"/>
          </w:tcPr>
          <w:p>
            <w:r>
              <w:t>{{7*7}}（原文显示）</w:t>
            </w:r>
          </w:p>
        </w:tc>
      </w:tr>
      <w:tr>
        <w:tc>
          <w:tcPr>
            <w:tcW w:type="dxa" w:w="2880"/>
          </w:tcPr>
          <w:p>
            <w:r>
              <w:t>{{config}}配置读取</w:t>
            </w:r>
          </w:p>
        </w:tc>
        <w:tc>
          <w:tcPr>
            <w:tcW w:type="dxa" w:w="2880"/>
          </w:tcPr>
          <w:p>
            <w:r>
              <w:t>SECRET_KEY泄露</w:t>
            </w:r>
          </w:p>
        </w:tc>
        <w:tc>
          <w:tcPr>
            <w:tcW w:type="dxa" w:w="2880"/>
          </w:tcPr>
          <w:p>
            <w:r>
              <w:t>{{config}}（原文显示）</w:t>
            </w:r>
          </w:p>
        </w:tc>
      </w:tr>
      <w:tr>
        <w:tc>
          <w:tcPr>
            <w:tcW w:type="dxa" w:w="2880"/>
          </w:tcPr>
          <w:p>
            <w:r>
              <w:t>RCE命令执行</w:t>
            </w:r>
          </w:p>
        </w:tc>
        <w:tc>
          <w:tcPr>
            <w:tcW w:type="dxa" w:w="2880"/>
          </w:tcPr>
          <w:p>
            <w:r>
              <w:t>uid=0(root)已执行</w:t>
            </w:r>
          </w:p>
        </w:tc>
        <w:tc>
          <w:tcPr>
            <w:tcW w:type="dxa" w:w="2880"/>
          </w:tcPr>
          <w:p>
            <w:r>
              <w:t>{{...}}（原文显示）</w:t>
            </w:r>
          </w:p>
        </w:tc>
      </w:tr>
      <w:tr>
        <w:tc>
          <w:tcPr>
            <w:tcW w:type="dxa" w:w="2880"/>
          </w:tcPr>
          <w:p>
            <w:r>
              <w:t>{{''.__class__}}链遍历</w:t>
            </w:r>
          </w:p>
        </w:tc>
        <w:tc>
          <w:tcPr>
            <w:tcW w:type="dxa" w:w="2880"/>
          </w:tcPr>
          <w:p>
            <w:r>
              <w:t>&lt;class 'str'&gt;</w:t>
            </w:r>
          </w:p>
        </w:tc>
        <w:tc>
          <w:tcPr>
            <w:tcW w:type="dxa" w:w="2880"/>
          </w:tcPr>
          <w:p>
            <w:r>
              <w:t>原文显示</w:t>
            </w:r>
          </w:p>
        </w:tc>
      </w:tr>
      <w:tr>
        <w:tc>
          <w:tcPr>
            <w:tcW w:type="dxa" w:w="2880"/>
          </w:tcPr>
          <w:p>
            <w:r>
              <w:t>/feedback message注入</w:t>
            </w:r>
          </w:p>
        </w:tc>
        <w:tc>
          <w:tcPr>
            <w:tcW w:type="dxa" w:w="2880"/>
          </w:tcPr>
          <w:p>
            <w:r>
              <w:t>可执行模板代码</w:t>
            </w:r>
          </w:p>
        </w:tc>
        <w:tc>
          <w:tcPr>
            <w:tcW w:type="dxa" w:w="2880"/>
          </w:tcPr>
          <w:p>
            <w:r>
              <w:t>原文显示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t>八、综合结论</w:t>
      </w:r>
    </w:p>
    <w:p>
      <w:pPr>
        <w:pStyle w:val="Heading2"/>
      </w:pPr>
      <w:r>
        <w:t>8.1 漏洞发现总结</w:t>
      </w:r>
    </w:p>
    <w:p>
      <w:r>
        <w:t>本次安全审计共发现6项SSTI漏洞（高危4项、中危2项），核心根因是使用render_template_string + f-string拼接用户输入。攻击者仅需在浏览器地址栏输入URL即可实现远程命令执行，服务器安全评级为严重。</w:t>
      </w:r>
    </w:p>
    <w:p>
      <w:pPr>
        <w:pStyle w:val="Heading2"/>
      </w:pPr>
      <w:r>
        <w:t>8.2 修复成效评估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评估维度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修复后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提升幅度</w:t>
            </w:r>
          </w:p>
        </w:tc>
      </w:tr>
      <w:tr>
        <w:tc>
          <w:tcPr>
            <w:tcW w:type="dxa" w:w="2160"/>
          </w:tcPr>
          <w:p>
            <w:r>
              <w:t>漏洞总数</w:t>
            </w:r>
          </w:p>
        </w:tc>
        <w:tc>
          <w:tcPr>
            <w:tcW w:type="dxa" w:w="2160"/>
          </w:tcPr>
          <w:p>
            <w:r>
              <w:t>6 项</w:t>
            </w:r>
          </w:p>
        </w:tc>
        <w:tc>
          <w:tcPr>
            <w:tcW w:type="dxa" w:w="2160"/>
          </w:tcPr>
          <w:p>
            <w:r>
              <w:t>0 项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高危漏洞</w:t>
            </w:r>
          </w:p>
        </w:tc>
        <w:tc>
          <w:tcPr>
            <w:tcW w:type="dxa" w:w="2160"/>
          </w:tcPr>
          <w:p>
            <w:r>
              <w:t>4 项</w:t>
            </w:r>
          </w:p>
        </w:tc>
        <w:tc>
          <w:tcPr>
            <w:tcW w:type="dxa" w:w="2160"/>
          </w:tcPr>
          <w:p>
            <w:r>
              <w:t>0 项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SSTI注入可执行性</w:t>
            </w:r>
          </w:p>
        </w:tc>
        <w:tc>
          <w:tcPr>
            <w:tcW w:type="dxa" w:w="2160"/>
          </w:tcPr>
          <w:p>
            <w:r>
              <w:t>代码执行</w:t>
            </w:r>
          </w:p>
        </w:tc>
        <w:tc>
          <w:tcPr>
            <w:tcW w:type="dxa" w:w="2160"/>
          </w:tcPr>
          <w:p>
            <w:r>
              <w:t>原文显示</w:t>
            </w:r>
          </w:p>
        </w:tc>
        <w:tc>
          <w:tcPr>
            <w:tcW w:type="dxa" w:w="2160"/>
          </w:tcPr>
          <w:p>
            <w:r>
              <w:t>完全阻断</w:t>
            </w:r>
          </w:p>
        </w:tc>
      </w:tr>
      <w:tr>
        <w:tc>
          <w:tcPr>
            <w:tcW w:type="dxa" w:w="2160"/>
          </w:tcPr>
          <w:p>
            <w:r>
              <w:t>RCE攻击面</w:t>
            </w:r>
          </w:p>
        </w:tc>
        <w:tc>
          <w:tcPr>
            <w:tcW w:type="dxa" w:w="2160"/>
          </w:tcPr>
          <w:p>
            <w:r>
              <w:t>开放</w:t>
            </w:r>
          </w:p>
        </w:tc>
        <w:tc>
          <w:tcPr>
            <w:tcW w:type="dxa" w:w="2160"/>
          </w:tcPr>
          <w:p>
            <w:r>
              <w:t>关闭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Config泄露</w:t>
            </w:r>
          </w:p>
        </w:tc>
        <w:tc>
          <w:tcPr>
            <w:tcW w:type="dxa" w:w="2160"/>
          </w:tcPr>
          <w:p>
            <w:r>
              <w:t>SECRET_KEY公开</w:t>
            </w:r>
          </w:p>
        </w:tc>
        <w:tc>
          <w:tcPr>
            <w:tcW w:type="dxa" w:w="2160"/>
          </w:tcPr>
          <w:p>
            <w:r>
              <w:t>不可读取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攻击链完成度</w:t>
            </w:r>
          </w:p>
        </w:tc>
        <w:tc>
          <w:tcPr>
            <w:tcW w:type="dxa" w:w="2160"/>
          </w:tcPr>
          <w:p>
            <w:r>
              <w:t>3条完整攻击链</w:t>
            </w:r>
          </w:p>
        </w:tc>
        <w:tc>
          <w:tcPr>
            <w:tcW w:type="dxa" w:w="2160"/>
          </w:tcPr>
          <w:p>
            <w:r>
              <w:t>全部失效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综合安全评级</w:t>
            </w:r>
          </w:p>
        </w:tc>
        <w:tc>
          <w:tcPr>
            <w:tcW w:type="dxa" w:w="2160"/>
          </w:tcPr>
          <w:p>
            <w:r>
              <w:t>严重 (🔴)</w:t>
            </w:r>
          </w:p>
        </w:tc>
        <w:tc>
          <w:tcPr>
            <w:tcW w:type="dxa" w:w="2160"/>
          </w:tcPr>
          <w:p>
            <w:r>
              <w:t>安全 (🟢)</w:t>
            </w:r>
          </w:p>
        </w:tc>
        <w:tc>
          <w:tcPr>
            <w:tcW w:type="dxa" w:w="2160"/>
          </w:tcPr>
          <w:p>
            <w:r>
              <w:t>提升至安全</w:t>
            </w:r>
          </w:p>
        </w:tc>
      </w:tr>
    </w:tbl>
    <w:p/>
    <w:p/>
    <w:p>
      <w:r>
        <w:rPr>
          <w:b/>
        </w:rPr>
        <w:t>▶ 漏洞发现：</w:t>
      </w:r>
      <w:r>
        <w:t>共发现6项SSTI漏洞（高危4项、中危2项）。核心问题为render_template_string + f-string拼接用户输入到模板字符串。</w:t>
      </w:r>
    </w:p>
    <w:p/>
    <w:p>
      <w:r>
        <w:rPr>
          <w:b/>
        </w:rPr>
        <w:t>▶ 根因分析：</w:t>
      </w:r>
      <w:r>
        <w:t>render_template_string会将传入的字符串作为Jinja2模板解析执行，用户输入的{{ }}模板语法被直接执行，导致模板注入。</w:t>
      </w:r>
    </w:p>
    <w:p/>
    <w:p>
      <w:r>
        <w:rPr>
          <w:b/>
        </w:rPr>
        <w:t>▶ 修复策略：</w:t>
      </w:r>
      <w:r>
        <w:t>改用render_template + 独立模板文件 + 变量传参方式。用户输入作为字符串变量传入，Jinja2自动转义{{ }}，不会解析执行。</w:t>
      </w:r>
    </w:p>
    <w:p/>
    <w:p>
      <w:r>
        <w:rPr>
          <w:b/>
        </w:rPr>
        <w:t>▶ 修复验证：</w:t>
      </w:r>
      <w:r>
        <w:t>10项测试用例全部通过。所有SSTI注入payload均显示为原文，正常功能完整保留。</w:t>
      </w:r>
    </w:p>
    <w:p/>
    <w:p>
      <w:r>
        <w:rPr>
          <w:b/>
        </w:rPr>
        <w:t>▶ 最终安全评级：</w:t>
      </w:r>
      <w:r>
        <w:t>6项漏洞全部修复。系统安全水位从「严重」提升至「安全」。（修复前：高危4项、中危2项；修复后：0项）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风险维度</w:t>
            </w:r>
          </w:p>
        </w:tc>
        <w:tc>
          <w:tcPr>
            <w:tcW w:type="dxa" w:w="2160"/>
          </w:tcPr>
          <w:p>
            <w:r>
              <w:t>修复前</w:t>
            </w:r>
          </w:p>
        </w:tc>
        <w:tc>
          <w:tcPr>
            <w:tcW w:type="dxa" w:w="2160"/>
          </w:tcPr>
          <w:p>
            <w:r>
              <w:t>修复后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t>攻击难度</w:t>
            </w:r>
          </w:p>
        </w:tc>
        <w:tc>
          <w:tcPr>
            <w:tcW w:type="dxa" w:w="2160"/>
          </w:tcPr>
          <w:p>
            <w:r>
              <w:t>★☆☆☆☆ 极低</w:t>
            </w:r>
          </w:p>
        </w:tc>
        <w:tc>
          <w:tcPr>
            <w:tcW w:type="dxa" w:w="2160"/>
          </w:tcPr>
          <w:p>
            <w:r>
              <w:t>★★★★★ 极高</w:t>
            </w:r>
          </w:p>
        </w:tc>
        <w:tc>
          <w:tcPr>
            <w:tcW w:type="dxa" w:w="2160"/>
          </w:tcPr>
          <w:p>
            <w:r>
              <w:t>无法攻击</w:t>
            </w:r>
          </w:p>
        </w:tc>
      </w:tr>
      <w:tr>
        <w:tc>
          <w:tcPr>
            <w:tcW w:type="dxa" w:w="2160"/>
          </w:tcPr>
          <w:p>
            <w:r>
              <w:t>危害程度</w:t>
            </w:r>
          </w:p>
        </w:tc>
        <w:tc>
          <w:tcPr>
            <w:tcW w:type="dxa" w:w="2160"/>
          </w:tcPr>
          <w:p>
            <w:r>
              <w:t>★★★★★ 极高（RCE）</w:t>
            </w:r>
          </w:p>
        </w:tc>
        <w:tc>
          <w:tcPr>
            <w:tcW w:type="dxa" w:w="2160"/>
          </w:tcPr>
          <w:p>
            <w:r>
              <w:t>☆☆☆☆☆ 无</w:t>
            </w:r>
          </w:p>
        </w:tc>
        <w:tc>
          <w:tcPr>
            <w:tcW w:type="dxa" w:w="2160"/>
          </w:tcPr>
          <w:p>
            <w:r>
              <w:t>风险消除</w:t>
            </w:r>
          </w:p>
        </w:tc>
      </w:tr>
    </w:tbl>
    <w:p/>
    <w:p/>
    <w:p>
      <w:pPr>
        <w:jc w:val="center"/>
      </w:pPr>
      <w:r>
        <w:rPr>
          <w:color w:val="999999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