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Helvetica Neue" w:hAnsi="Helvetica Neue" w:cs="Helvetica Neue"/>
          <w:sz w:val="64"/>
          <w:sz-cs w:val="64"/>
          <w:b/>
          <w:spacing w:val="0"/>
          <w:color w:val="0E0E0E"/>
        </w:rPr>
        <w:t xml:space="preserve">Vol.179 春秋航空，越抠越赚_导读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2024年10月30日</w:t>
      </w:r>
    </w:p>
    <w:p>
      <w:pPr>
        <w:spacing w:after="20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关键词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春秋航空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低成本航空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全服务航空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客座率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飞机利用率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销售费用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管理费用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辅助收入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航线补贴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国际航线复苏</w:t>
      </w:r>
    </w:p>
    <w:p>
      <w:pPr>
        <w:spacing w:after="20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全文摘要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这期内容围绕春秋航空展开，核心是解释：为什么一家常被用户吐槽“服务抠”“体验省”的航空公司，反而能在竞争激烈的中国民航市场里长期保持更强的盈利能力。节目从低成本航空和全服务航空的经营差异切入，说明春秋航空如何靠单一机型、单一舱位、缩减服务、控制销售与管理费用、提高客座率和飞机利用率，把成本压到足够低，再用低票价持续吸引价格敏感型旅客。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节目后半段进一步讨论了春秋航空模式的边界：一方面，它靠高效率运营、辅助收入和非一线城市扩张不断做大收入规模；另一方面，它也并非没有脆弱性，比如对航线补贴的依赖、固定成本压力、高铁竞争，以及国际市场受地缘政治和外部环境影响较大。整体来看，这期节目把春秋航空当作一个典型商业样本，讨论的是“极致节省和高效率，能否构成稳定护城河”。</w:t>
      </w:r>
    </w:p>
    <w:p>
      <w:pPr>
        <w:spacing w:after="20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章节速览</w:t>
      </w:r>
    </w:p>
    <w:p>
      <w:pPr>
        <w:ind w:left="720" w:first-line="-720"/>
        <w:spacing w:after="120"/>
      </w:pPr>
      <w:r>
        <w:rPr>
          <w:rFonts w:ascii="Menlo" w:hAnsi="Menlo" w:cs="Menlo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00:00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 </w:t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中国低成本航空市场与春秋航空定位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>节目先交代春秋航空在中国民航市场中的独特位置。相比提供更多服务的全服务航空，春秋航空用更便宜的价格换取更克制的服务体验，面向的是对价格更敏感的旅客。讨论重点不只是“便宜”，而是中国市场到底能不能容纳真正意义上的低成本航空模式，而春秋恰恰是目前最成功的样本之一。</w:t>
      </w:r>
    </w:p>
    <w:p>
      <w:pPr>
        <w:ind w:left="720" w:first-line="-720"/>
        <w:spacing w:after="120"/>
      </w:pPr>
      <w:r>
        <w:rPr>
          <w:rFonts w:ascii="Menlo" w:hAnsi="Menlo" w:cs="Menlo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03:15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 </w:t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单一机型与单一舱位，如何把复杂运营压到最简单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>这一部分重点解释春秋航空如何通过“保持简单”来降本增效。单一机型降低了采购、维修和培训成本，单一舱位则让座位配置更高效，也减少了服务复杂度。节目想说明的是，低成本模式并不是简单地“砍服务”，而是通过组织和运营层面的极简化，把整个系统变得更高效。</w:t>
      </w:r>
    </w:p>
    <w:p>
      <w:pPr>
        <w:ind w:left="720" w:first-line="-720"/>
        <w:spacing w:after="120"/>
      </w:pPr>
      <w:r>
        <w:rPr>
          <w:rFonts w:ascii="Menlo" w:hAnsi="Menlo" w:cs="Menlo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06:01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 </w:t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销售费用和管理费用为什么能长期压得这么低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>春秋航空没有过度依赖代理和分销系统，而是更重视自建直销渠道，这使它的销售费用显著低于很多同行。与此同时，它在总部支出、人力配置和管理体系上也维持了较强的成本纪律。这里的核心判断是：春秋的低成本不是只体现在客舱里，而是贯穿到后台管理和销售体系。</w:t>
      </w:r>
    </w:p>
    <w:p>
      <w:pPr>
        <w:ind w:left="720" w:first-line="-720"/>
        <w:spacing w:after="120"/>
      </w:pPr>
      <w:r>
        <w:rPr>
          <w:rFonts w:ascii="Menlo" w:hAnsi="Menlo" w:cs="Menlo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09:21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 </w:t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高客座率、高飞机利用率与高过站效率的经营逻辑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>节目认为，春秋航空真正强的地方在于把运营效率做成了系统优势。通过更高的准点率、过站效率和飞机利用率，春秋可以让同样的飞机飞更多航段、承载更多旅客，从而摊薄固定成本。低价票不是结果的全部，更关键的是背后那套把效率持续拉高的执行体系。</w:t>
      </w:r>
    </w:p>
    <w:p>
      <w:pPr>
        <w:ind w:left="720" w:first-line="-720"/>
        <w:spacing w:after="120"/>
      </w:pPr>
      <w:r>
        <w:rPr>
          <w:rFonts w:ascii="Menlo" w:hAnsi="Menlo" w:cs="Menlo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13:33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 </w:t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固定成本压不下去时，如何继续靠可变成本优化赚钱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>这里开始进入更细的成本结构分析。燃油和机场起降费等固定性较强的成本，并不是春秋航空可以完全掌控的，因此它只能在机型油耗、载重控制和其他可变成本上持续挖空间。节目同时指出，人力成本占比并不低，说明所谓“低成本”不是没有代价，而是对组织效率提出了更高要求。</w:t>
      </w:r>
    </w:p>
    <w:p>
      <w:pPr>
        <w:ind w:left="720" w:first-line="-720"/>
        <w:spacing w:after="120"/>
      </w:pPr>
      <w:r>
        <w:rPr>
          <w:rFonts w:ascii="Menlo" w:hAnsi="Menlo" w:cs="Menlo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15:21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 </w:t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低票价之外，春秋航空还靠什么增加利润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>这一段重点讲收入多元化。除了更便宜的机票，春秋还通过行李费、辅助业务、会员服务等方式提高单位旅客收益。虽然这些收入占比未必最大，但因为毛利率高，对整体利润有明显补充作用。这里传递出的信息是：低成本航空并不是只能靠压低票价活着，而是要把“基本票价低 + 附加服务挣钱”组合起来。</w:t>
      </w:r>
    </w:p>
    <w:p>
      <w:pPr>
        <w:ind w:left="720" w:first-line="-720"/>
        <w:spacing w:after="120"/>
      </w:pPr>
      <w:r>
        <w:rPr>
          <w:rFonts w:ascii="Menlo" w:hAnsi="Menlo" w:cs="Menlo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20:13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 </w:t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为什么春秋航空会深耕非一线城市和旅游目的地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>节目认为，春秋航空在兰州、石家庄、扬州等非一线城市投放较多运力，并不是被动选择，而是一种主动市场拓展策略。它通过高频次和新增航线去创造需求，并在部分特色旅游城市形成更高存在感。这种布局一方面帮助它避开一线城市更激烈的竞争，另一方面也让它成为部分地方机场的重要合作方。</w:t>
      </w:r>
    </w:p>
    <w:p>
      <w:pPr>
        <w:ind w:left="720" w:first-line="-720"/>
        <w:spacing w:after="120"/>
      </w:pPr>
      <w:r>
        <w:rPr>
          <w:rFonts w:ascii="Menlo" w:hAnsi="Menlo" w:cs="Menlo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22:07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 </w:t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航线补贴是助推器，还是利润依赖项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>这是节目里相对尖锐的一段。春秋航空从地方政府和机场体系获得的航线补贴规模不小，甚至在某些时期对利润贡献非常突出。节目据此提出一个关键问题：如果剔除补贴，春秋航空的利润成色还剩多少？这意味着它的商业模式虽然高效，但仍嵌在中国民航特有的政策和地方扶持环境里。</w:t>
      </w:r>
    </w:p>
    <w:p>
      <w:pPr>
        <w:ind w:left="720" w:first-line="-720"/>
        <w:spacing w:after="120"/>
      </w:pPr>
      <w:r>
        <w:rPr>
          <w:rFonts w:ascii="Menlo" w:hAnsi="Menlo" w:cs="Menlo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23:43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 </w:t>
      </w:r>
      <w:r>
        <w:rPr>
          <w:rFonts w:ascii="Menlo" w:hAnsi="Menlo" w:cs="Menlo"/>
          <w:sz w:val="32"/>
          <w:sz-cs w:val="32"/>
          <w:b/>
          <w:spacing w:val="0"/>
          <w:color w:val="0E0E0E"/>
        </w:rPr>
        <w:t xml:space="preserve">国际市场复苏，会不会成为下一轮增长来源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>最后，节目把视角转向国际与境外市场，尤其是日本、韩国、泰国、柬埔寨和新加坡等航线。春秋航空在这些市场的拓展被视为低成本模式在境外复制的延伸，但节目也提醒，国际航线更容易受到地缘政治、自然灾害和外部需求波动影响。也就是说，国际化能带来增量，但并不是一条没有风险的直线增长路径。</w:t>
      </w:r>
    </w:p>
    <w:p>
      <w:pPr>
        <w:spacing w:after="20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核心观点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春秋航空的竞争力核心不是“便宜”本身，而是围绕低票价构建出的整套低成本、高效率运营系统。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它的盈利能力建立在单一机型、单一舱位、低销售费用、高客座率和高飞机利用率等多个环节共同作用之上。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春秋航空模式虽然成功，但并非完全独立于外部环境，补贴、机场资源、国际环境和行业周期都可能影响其利润质量。</w:t>
      </w:r>
    </w:p>
    <w:p>
      <w:pPr>
        <w:spacing w:after="20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商业启发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真正可复制的低价策略，前提不是单次降价，而是背后整套成本结构被重构。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当一个行业固定成本很高时，决定胜负的往往不是“有没有成本”，而是谁能把利用率拉得更高。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看一家公司的商业模式时，不能只看收入增长，也要看利润是否依赖补贴、政策红利或阶段性恢复。</w:t>
      </w:r>
    </w:p>
    <w:p>
      <w:pPr>
        <w:spacing w:after="20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待核实点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节目中提到的部分补贴金额和同比对比，正式引用前应回到半年报或原始财务披露核实。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关于“国内唯一盈利的上市航司”等表述，应按具体统计口径与时间区间再次确认。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Vol.179 春秋航空，越抠越赚_导读</dc:title>
</cp:coreProperties>
</file>

<file path=docProps/meta.xml><?xml version="1.0" encoding="utf-8"?>
<meta xmlns="http://schemas.apple.com/cocoa/2006/metadata">
  <generator>CocoaOOXMLWriter/2685.5</generator>
</meta>
</file>