
<file path=[Content_Types].xml><?xml version="1.0" encoding="utf-8"?>
<Types xmlns="http://schemas.openxmlformats.org/package/2006/content-types">
  <Default Extension="xml" ContentType="application/xml"/>
  <Default Extension="png" ContentType="image/png"/>
  <Default Extension="tiff" ContentType="image/tif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zh-CN"/>
        </w:rPr>
      </w:pPr>
      <w:r>
        <w:rPr>
          <w:rFonts w:hint="eastAsia"/>
        </w:rPr>
        <w:drawing>
          <wp:anchor distT="0" distB="0" distL="0" distR="0" simplePos="0" relativeHeight="251661312" behindDoc="0" locked="0" layoutInCell="1" allowOverlap="1">
            <wp:simplePos x="0" y="0"/>
            <wp:positionH relativeFrom="column">
              <wp:posOffset>-330200</wp:posOffset>
            </wp:positionH>
            <wp:positionV relativeFrom="paragraph">
              <wp:posOffset>-350520</wp:posOffset>
            </wp:positionV>
            <wp:extent cx="6250940" cy="1430020"/>
            <wp:effectExtent l="0" t="0" r="0" b="0"/>
            <wp:wrapNone/>
            <wp:docPr id="1" name="图片 1" descr="6cb1fca946f847741ae19ce2136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cb1fca946f847741ae19ce21361762"/>
                    <pic:cNvPicPr>
                      <a:picLocks noChangeAspect="1"/>
                    </pic:cNvPicPr>
                  </pic:nvPicPr>
                  <pic:blipFill>
                    <a:blip r:embed="rId9">
                      <a:extLst>
                        <a:ext uri="{28A0092B-C50C-407E-A947-70E740481C1C}">
                          <a14:useLocalDpi xmlns:a14="http://schemas.microsoft.com/office/drawing/2010/main" val="0"/>
                        </a:ext>
                      </a:extLst>
                    </a:blip>
                    <a:srcRect b="3762"/>
                    <a:stretch>
                      <a:fillRect/>
                    </a:stretch>
                  </pic:blipFill>
                  <pic:spPr>
                    <a:xfrm>
                      <a:off x="0" y="0"/>
                      <a:ext cx="6250940" cy="1430020"/>
                    </a:xfrm>
                    <a:prstGeom prst="rect">
                      <a:avLst/>
                    </a:prstGeom>
                  </pic:spPr>
                </pic:pic>
              </a:graphicData>
            </a:graphic>
          </wp:anchor>
        </w:drawing>
      </w:r>
      <w:bookmarkStart w:id="0" w:name="_Toc30937"/>
      <w:bookmarkStart w:id="1" w:name="_Toc65075387"/>
    </w:p>
    <w:p>
      <w:pPr>
        <w:tabs>
          <w:tab w:val="right" w:pos="6717"/>
        </w:tabs>
        <w:spacing w:line="720" w:lineRule="auto"/>
        <w:jc w:val="center"/>
        <w:rPr>
          <w:rFonts w:hint="eastAsia" w:ascii="微软雅黑" w:hAnsi="微软雅黑" w:eastAsia="微软雅黑" w:cs="宋体"/>
          <w:b/>
          <w:bCs/>
          <w:color w:val="000000"/>
          <w:spacing w:val="23"/>
          <w:kern w:val="0"/>
          <w:sz w:val="52"/>
          <w:szCs w:val="52"/>
        </w:rPr>
      </w:pPr>
    </w:p>
    <w:p>
      <w:pPr>
        <w:tabs>
          <w:tab w:val="right" w:pos="6717"/>
        </w:tabs>
        <w:spacing w:line="720" w:lineRule="auto"/>
        <w:jc w:val="center"/>
        <w:rPr>
          <w:rFonts w:hint="eastAsia" w:ascii="微软雅黑" w:hAnsi="微软雅黑" w:eastAsia="微软雅黑" w:cs="宋体"/>
          <w:b/>
          <w:bCs/>
          <w:color w:val="000000"/>
          <w:spacing w:val="23"/>
          <w:kern w:val="0"/>
          <w:sz w:val="52"/>
          <w:szCs w:val="52"/>
        </w:rPr>
      </w:pPr>
    </w:p>
    <w:p>
      <w:pPr>
        <w:tabs>
          <w:tab w:val="right" w:pos="6717"/>
        </w:tabs>
        <w:spacing w:line="720" w:lineRule="auto"/>
        <w:jc w:val="center"/>
        <w:rPr>
          <w:rFonts w:ascii="微软雅黑" w:hAnsi="微软雅黑" w:eastAsia="微软雅黑" w:cs="宋体"/>
          <w:b/>
          <w:bCs/>
          <w:color w:val="000000"/>
          <w:spacing w:val="23"/>
          <w:kern w:val="0"/>
          <w:sz w:val="52"/>
          <w:szCs w:val="52"/>
        </w:rPr>
      </w:pPr>
      <w:r>
        <w:rPr>
          <w:rFonts w:hint="eastAsia" w:ascii="微软雅黑" w:hAnsi="微软雅黑" w:eastAsia="微软雅黑" w:cs="宋体"/>
          <w:b/>
          <w:bCs/>
          <w:color w:val="000000"/>
          <w:spacing w:val="23"/>
          <w:kern w:val="0"/>
          <w:sz w:val="52"/>
          <w:szCs w:val="52"/>
        </w:rPr>
        <w:t>妇产超声影像工作站</w:t>
      </w:r>
    </w:p>
    <w:p>
      <w:pPr>
        <w:tabs>
          <w:tab w:val="right" w:pos="6717"/>
        </w:tabs>
        <w:spacing w:line="720" w:lineRule="auto"/>
        <w:jc w:val="center"/>
        <w:rPr>
          <w:rFonts w:ascii="微软雅黑" w:hAnsi="微软雅黑" w:eastAsia="微软雅黑" w:cs="宋体"/>
          <w:b/>
          <w:bCs/>
          <w:color w:val="000000"/>
          <w:spacing w:val="23"/>
          <w:kern w:val="0"/>
          <w:sz w:val="52"/>
          <w:szCs w:val="52"/>
        </w:rPr>
      </w:pPr>
      <w:r>
        <w:rPr>
          <w:rFonts w:hint="eastAsia"/>
        </w:rPr>
        <w:drawing>
          <wp:anchor distT="0" distB="0" distL="114300" distR="114300" simplePos="0" relativeHeight="251660288" behindDoc="0" locked="0" layoutInCell="1" allowOverlap="1">
            <wp:simplePos x="0" y="0"/>
            <wp:positionH relativeFrom="column">
              <wp:posOffset>642620</wp:posOffset>
            </wp:positionH>
            <wp:positionV relativeFrom="paragraph">
              <wp:posOffset>157480</wp:posOffset>
            </wp:positionV>
            <wp:extent cx="4321810" cy="4540250"/>
            <wp:effectExtent l="0" t="0" r="8890" b="6350"/>
            <wp:wrapNone/>
            <wp:docPr id="2" name="图片 2" descr="1515f5b55a46252553916f6d7ac68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15f5b55a46252553916f6d7ac686d"/>
                    <pic:cNvPicPr>
                      <a:picLocks noChangeAspect="1"/>
                    </pic:cNvPicPr>
                  </pic:nvPicPr>
                  <pic:blipFill>
                    <a:blip r:embed="rId10"/>
                    <a:stretch>
                      <a:fillRect/>
                    </a:stretch>
                  </pic:blipFill>
                  <pic:spPr>
                    <a:xfrm>
                      <a:off x="0" y="0"/>
                      <a:ext cx="4321810" cy="4540250"/>
                    </a:xfrm>
                    <a:prstGeom prst="rect">
                      <a:avLst/>
                    </a:prstGeom>
                  </pic:spPr>
                </pic:pic>
              </a:graphicData>
            </a:graphic>
          </wp:anchor>
        </w:drawing>
      </w: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center"/>
        <w:rPr>
          <w:rFonts w:hint="eastAsia" w:ascii="微软雅黑" w:hAnsi="微软雅黑" w:eastAsia="微软雅黑" w:cs="宋体"/>
          <w:color w:val="000000"/>
          <w:sz w:val="32"/>
          <w:szCs w:val="32"/>
          <w:lang w:eastAsia="zh-CN"/>
        </w:rPr>
      </w:pPr>
      <w:r>
        <w:rPr>
          <w:rFonts w:hint="eastAsia" w:ascii="微软雅黑" w:hAnsi="微软雅黑" w:eastAsia="微软雅黑" w:cs="宋体"/>
          <w:color w:val="000000"/>
          <w:sz w:val="32"/>
          <w:szCs w:val="32"/>
          <w:lang w:eastAsia="zh-CN"/>
        </w:rPr>
        <w:t>、</w:t>
      </w: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center"/>
        <w:rPr>
          <w:rFonts w:hint="eastAsia" w:ascii="微软雅黑" w:hAnsi="微软雅黑" w:eastAsia="微软雅黑" w:cs="宋体"/>
          <w:color w:val="000000"/>
          <w:sz w:val="32"/>
          <w:szCs w:val="32"/>
          <w:lang w:eastAsia="zh-CN"/>
        </w:rPr>
      </w:pPr>
    </w:p>
    <w:p>
      <w:pPr>
        <w:tabs>
          <w:tab w:val="right" w:pos="6717"/>
        </w:tabs>
        <w:spacing w:line="720" w:lineRule="auto"/>
        <w:jc w:val="both"/>
        <w:rPr>
          <w:rFonts w:hint="eastAsia" w:ascii="微软雅黑" w:hAnsi="微软雅黑" w:eastAsia="微软雅黑" w:cs="宋体"/>
          <w:color w:val="000000"/>
          <w:sz w:val="32"/>
          <w:szCs w:val="32"/>
          <w:lang w:eastAsia="zh-CN"/>
        </w:rPr>
      </w:pPr>
    </w:p>
    <w:p>
      <w:pPr>
        <w:keepNext w:val="0"/>
        <w:keepLines w:val="0"/>
        <w:pageBreakBefore w:val="0"/>
        <w:tabs>
          <w:tab w:val="right" w:pos="6717"/>
        </w:tabs>
        <w:kinsoku/>
        <w:wordWrap/>
        <w:overflowPunct/>
        <w:topLinePunct w:val="0"/>
        <w:autoSpaceDE/>
        <w:autoSpaceDN/>
        <w:bidi w:val="0"/>
        <w:adjustRightInd w:val="0"/>
        <w:snapToGrid w:val="0"/>
        <w:spacing w:line="240" w:lineRule="auto"/>
        <w:jc w:val="center"/>
        <w:textAlignment w:val="auto"/>
        <w:rPr>
          <w:rFonts w:hint="eastAsia" w:ascii="微软雅黑" w:hAnsi="微软雅黑" w:eastAsia="微软雅黑" w:cs="宋体"/>
          <w:b/>
          <w:bCs/>
          <w:color w:val="000000"/>
          <w:spacing w:val="23"/>
          <w:kern w:val="0"/>
          <w:sz w:val="52"/>
          <w:szCs w:val="52"/>
        </w:rPr>
      </w:pPr>
    </w:p>
    <w:p>
      <w:pPr>
        <w:keepNext w:val="0"/>
        <w:keepLines w:val="0"/>
        <w:pageBreakBefore w:val="0"/>
        <w:tabs>
          <w:tab w:val="right" w:pos="6717"/>
        </w:tabs>
        <w:kinsoku/>
        <w:wordWrap/>
        <w:overflowPunct/>
        <w:topLinePunct w:val="0"/>
        <w:autoSpaceDE/>
        <w:autoSpaceDN/>
        <w:bidi w:val="0"/>
        <w:adjustRightInd w:val="0"/>
        <w:snapToGrid w:val="0"/>
        <w:spacing w:line="240" w:lineRule="auto"/>
        <w:jc w:val="center"/>
        <w:textAlignment w:val="auto"/>
        <w:rPr>
          <w:rFonts w:ascii="微软雅黑" w:hAnsi="微软雅黑" w:eastAsia="微软雅黑" w:cs="宋体"/>
          <w:b/>
          <w:bCs/>
          <w:color w:val="000000"/>
          <w:spacing w:val="23"/>
          <w:kern w:val="0"/>
          <w:sz w:val="52"/>
          <w:szCs w:val="52"/>
        </w:rPr>
      </w:pPr>
      <w:r>
        <w:rPr>
          <w:rFonts w:hint="eastAsia" w:ascii="微软雅黑" w:hAnsi="微软雅黑" w:eastAsia="微软雅黑" w:cs="宋体"/>
          <w:b/>
          <w:bCs/>
          <w:color w:val="000000"/>
          <w:spacing w:val="23"/>
          <w:kern w:val="0"/>
          <w:sz w:val="52"/>
          <w:szCs w:val="52"/>
        </w:rPr>
        <w:t>使用说明书</w:t>
      </w:r>
    </w:p>
    <w:p>
      <w:pPr>
        <w:keepNext w:val="0"/>
        <w:keepLines w:val="0"/>
        <w:pageBreakBefore w:val="0"/>
        <w:widowControl/>
        <w:kinsoku/>
        <w:wordWrap/>
        <w:overflowPunct/>
        <w:topLinePunct w:val="0"/>
        <w:autoSpaceDE/>
        <w:autoSpaceDN/>
        <w:bidi w:val="0"/>
        <w:adjustRightInd w:val="0"/>
        <w:snapToGrid w:val="0"/>
        <w:spacing w:after="134" w:line="240" w:lineRule="auto"/>
        <w:ind w:left="469"/>
        <w:jc w:val="center"/>
        <w:textAlignment w:val="auto"/>
        <w:rPr>
          <w:rFonts w:hint="eastAsia" w:ascii="仿宋" w:hAnsi="仿宋" w:eastAsia="仿宋" w:cs="仿宋"/>
          <w:b/>
          <w:bCs/>
          <w:color w:val="000000"/>
          <w:spacing w:val="23"/>
          <w:kern w:val="0"/>
          <w:sz w:val="28"/>
          <w:szCs w:val="28"/>
        </w:rPr>
      </w:pPr>
      <w:r>
        <w:rPr>
          <w:rFonts w:hint="eastAsia" w:ascii="微软雅黑" w:hAnsi="微软雅黑" w:eastAsia="微软雅黑" w:cs="宋体"/>
          <w:b/>
          <w:bCs/>
          <w:color w:val="000000"/>
          <w:spacing w:val="23"/>
          <w:kern w:val="0"/>
          <w:sz w:val="44"/>
          <w:szCs w:val="44"/>
          <w:lang w:val="zh-CN"/>
        </w:rPr>
        <w:t>长沙爱孕记医疗科技有限公司</w:t>
      </w:r>
    </w:p>
    <w:p>
      <w:pPr>
        <w:keepNext w:val="0"/>
        <w:keepLines w:val="0"/>
        <w:pageBreakBefore w:val="0"/>
        <w:kinsoku/>
        <w:wordWrap/>
        <w:overflowPunct/>
        <w:topLinePunct w:val="0"/>
        <w:autoSpaceDE/>
        <w:autoSpaceDN/>
        <w:bidi w:val="0"/>
        <w:adjustRightInd w:val="0"/>
        <w:snapToGrid w:val="0"/>
        <w:spacing w:line="240" w:lineRule="auto"/>
        <w:jc w:val="center"/>
        <w:textAlignment w:val="auto"/>
        <w:rPr>
          <w:rFonts w:ascii="仿宋" w:hAnsi="仿宋" w:eastAsia="仿宋" w:cs="仿宋"/>
          <w:b/>
          <w:bCs/>
          <w:color w:val="000000"/>
          <w:spacing w:val="23"/>
          <w:kern w:val="0"/>
          <w:sz w:val="28"/>
          <w:szCs w:val="28"/>
        </w:rPr>
      </w:pPr>
      <w:r>
        <w:rPr>
          <w:rFonts w:hint="eastAsia" w:ascii="仿宋" w:hAnsi="仿宋" w:eastAsia="仿宋" w:cs="仿宋"/>
          <w:b/>
          <w:bCs/>
          <w:color w:val="000000"/>
          <w:spacing w:val="23"/>
          <w:kern w:val="0"/>
          <w:sz w:val="28"/>
          <w:szCs w:val="28"/>
        </w:rPr>
        <w:t>修订日期：2021-02-22</w:t>
      </w:r>
    </w:p>
    <w:sdt>
      <w:sdtPr>
        <w:rPr>
          <w:lang w:val="zh-CN"/>
        </w:rPr>
        <w:id w:val="2032375225"/>
        <w:docPartObj>
          <w:docPartGallery w:val="Table of Contents"/>
          <w:docPartUnique/>
        </w:docPartObj>
      </w:sdtPr>
      <w:sdtEndPr>
        <w:rPr>
          <w:rFonts w:ascii="Times New Roman" w:hAnsi="Times New Roman" w:eastAsia="宋体" w:cs="Times New Roman"/>
          <w:color w:val="auto"/>
          <w:kern w:val="2"/>
          <w:sz w:val="24"/>
          <w:szCs w:val="22"/>
          <w:lang w:val="en-US"/>
        </w:rPr>
      </w:sdtEndPr>
      <w:sdtContent>
        <w:p>
          <w:pPr>
            <w:pStyle w:val="113"/>
            <w:ind w:left="480"/>
            <w:jc w:val="center"/>
          </w:pPr>
          <w:r>
            <w:rPr>
              <w:lang w:val="zh-CN"/>
            </w:rPr>
            <w:t>目录</w:t>
          </w:r>
        </w:p>
        <w:p>
          <w:pPr>
            <w:pStyle w:val="25"/>
            <w:tabs>
              <w:tab w:val="right" w:leader="dot" w:pos="8306"/>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_Toc29356 </w:instrText>
          </w:r>
          <w:r>
            <w:rPr>
              <w:bCs w:val="0"/>
            </w:rPr>
            <w:fldChar w:fldCharType="separate"/>
          </w:r>
          <w:r>
            <w:rPr>
              <w:rFonts w:hint="eastAsia"/>
            </w:rPr>
            <w:t>前言</w:t>
          </w:r>
          <w:r>
            <w:tab/>
          </w:r>
          <w:r>
            <w:fldChar w:fldCharType="begin"/>
          </w:r>
          <w:r>
            <w:instrText xml:space="preserve"> PAGEREF _Toc29356 </w:instrText>
          </w:r>
          <w:r>
            <w:fldChar w:fldCharType="separate"/>
          </w:r>
          <w:r>
            <w:t>4</w:t>
          </w:r>
          <w:r>
            <w:fldChar w:fldCharType="end"/>
          </w:r>
          <w:r>
            <w:rPr>
              <w:bCs w:val="0"/>
            </w:rPr>
            <w:fldChar w:fldCharType="end"/>
          </w:r>
        </w:p>
        <w:p>
          <w:pPr>
            <w:pStyle w:val="29"/>
            <w:tabs>
              <w:tab w:val="right" w:leader="dot" w:pos="8306"/>
            </w:tabs>
          </w:pPr>
          <w:r>
            <w:rPr>
              <w:bCs/>
            </w:rPr>
            <w:fldChar w:fldCharType="begin"/>
          </w:r>
          <w:r>
            <w:rPr>
              <w:bCs/>
            </w:rPr>
            <w:instrText xml:space="preserve"> HYPERLINK \l _Toc26045 </w:instrText>
          </w:r>
          <w:r>
            <w:rPr>
              <w:bCs/>
            </w:rPr>
            <w:fldChar w:fldCharType="separate"/>
          </w:r>
          <w:r>
            <w:rPr>
              <w:rFonts w:hint="eastAsia" w:ascii="宋体" w:hAnsi="宋体" w:eastAsia="宋体" w:cs="宋体"/>
            </w:rPr>
            <w:t>一、产品概述</w:t>
          </w:r>
          <w:r>
            <w:tab/>
          </w:r>
          <w:r>
            <w:fldChar w:fldCharType="begin"/>
          </w:r>
          <w:r>
            <w:instrText xml:space="preserve"> PAGEREF _Toc26045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_Toc11358 </w:instrText>
          </w:r>
          <w:r>
            <w:rPr>
              <w:bCs/>
            </w:rPr>
            <w:fldChar w:fldCharType="separate"/>
          </w:r>
          <w:r>
            <w:rPr>
              <w:rFonts w:hint="eastAsia" w:ascii="宋体" w:hAnsi="宋体" w:eastAsia="宋体" w:cs="宋体"/>
              <w:szCs w:val="24"/>
            </w:rPr>
            <w:t>1.1. 产品名称</w:t>
          </w:r>
          <w:r>
            <w:tab/>
          </w:r>
          <w:r>
            <w:fldChar w:fldCharType="begin"/>
          </w:r>
          <w:r>
            <w:instrText xml:space="preserve"> PAGEREF _Toc11358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_Toc17385 </w:instrText>
          </w:r>
          <w:r>
            <w:rPr>
              <w:bCs/>
            </w:rPr>
            <w:fldChar w:fldCharType="separate"/>
          </w:r>
          <w:r>
            <w:rPr>
              <w:rFonts w:hint="eastAsia" w:ascii="宋体" w:hAnsi="宋体" w:eastAsia="宋体" w:cs="宋体"/>
              <w:szCs w:val="24"/>
            </w:rPr>
            <w:t>1.2. 型号规格</w:t>
          </w:r>
          <w:r>
            <w:tab/>
          </w:r>
          <w:r>
            <w:fldChar w:fldCharType="begin"/>
          </w:r>
          <w:r>
            <w:instrText xml:space="preserve"> PAGEREF _Toc17385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_Toc6702 </w:instrText>
          </w:r>
          <w:r>
            <w:rPr>
              <w:bCs/>
            </w:rPr>
            <w:fldChar w:fldCharType="separate"/>
          </w:r>
          <w:r>
            <w:rPr>
              <w:rFonts w:hint="eastAsia" w:ascii="宋体" w:hAnsi="宋体" w:eastAsia="宋体" w:cs="宋体"/>
              <w:szCs w:val="24"/>
            </w:rPr>
            <w:t>1.3. 适用范围</w:t>
          </w:r>
          <w:r>
            <w:tab/>
          </w:r>
          <w:r>
            <w:fldChar w:fldCharType="begin"/>
          </w:r>
          <w:r>
            <w:instrText xml:space="preserve"> PAGEREF _Toc6702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_Toc25373 </w:instrText>
          </w:r>
          <w:r>
            <w:rPr>
              <w:bCs/>
            </w:rPr>
            <w:fldChar w:fldCharType="separate"/>
          </w:r>
          <w:r>
            <w:rPr>
              <w:rFonts w:hint="eastAsia" w:ascii="宋体" w:hAnsi="宋体" w:eastAsia="宋体" w:cs="宋体"/>
              <w:bCs w:val="0"/>
              <w:szCs w:val="24"/>
            </w:rPr>
            <w:t>诊断报告的编辑与打印。</w:t>
          </w:r>
          <w:r>
            <w:tab/>
          </w:r>
          <w:r>
            <w:fldChar w:fldCharType="begin"/>
          </w:r>
          <w:r>
            <w:instrText xml:space="preserve"> PAGEREF _Toc25373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_Toc32197 </w:instrText>
          </w:r>
          <w:r>
            <w:rPr>
              <w:bCs/>
            </w:rPr>
            <w:fldChar w:fldCharType="separate"/>
          </w:r>
          <w:r>
            <w:rPr>
              <w:rFonts w:hint="eastAsia" w:ascii="宋体" w:hAnsi="宋体" w:eastAsia="宋体" w:cs="宋体"/>
              <w:szCs w:val="24"/>
            </w:rPr>
            <w:t>1.4. 产品的结构组成</w:t>
          </w:r>
          <w:r>
            <w:tab/>
          </w:r>
          <w:r>
            <w:fldChar w:fldCharType="begin"/>
          </w:r>
          <w:r>
            <w:instrText xml:space="preserve"> PAGEREF _Toc32197 </w:instrText>
          </w:r>
          <w:r>
            <w:fldChar w:fldCharType="separate"/>
          </w:r>
          <w:r>
            <w:t>1</w:t>
          </w:r>
          <w:r>
            <w:fldChar w:fldCharType="end"/>
          </w:r>
          <w:r>
            <w:rPr>
              <w:bCs/>
            </w:rPr>
            <w:fldChar w:fldCharType="end"/>
          </w:r>
        </w:p>
        <w:p>
          <w:pPr>
            <w:pStyle w:val="29"/>
            <w:tabs>
              <w:tab w:val="right" w:leader="dot" w:pos="8306"/>
            </w:tabs>
          </w:pPr>
          <w:r>
            <w:rPr>
              <w:bCs/>
            </w:rPr>
            <w:fldChar w:fldCharType="begin"/>
          </w:r>
          <w:r>
            <w:rPr>
              <w:bCs/>
            </w:rPr>
            <w:instrText xml:space="preserve"> HYPERLINK \l _Toc864 </w:instrText>
          </w:r>
          <w:r>
            <w:rPr>
              <w:bCs/>
            </w:rPr>
            <w:fldChar w:fldCharType="separate"/>
          </w:r>
          <w:r>
            <w:rPr>
              <w:rFonts w:hint="eastAsia" w:ascii="宋体" w:hAnsi="宋体" w:eastAsia="宋体" w:cs="宋体"/>
              <w:szCs w:val="24"/>
            </w:rPr>
            <w:t>1.5. 产品功能</w:t>
          </w:r>
          <w:r>
            <w:tab/>
          </w:r>
          <w:r>
            <w:fldChar w:fldCharType="begin"/>
          </w:r>
          <w:r>
            <w:instrText xml:space="preserve"> PAGEREF _Toc864 </w:instrText>
          </w:r>
          <w:r>
            <w:fldChar w:fldCharType="separate"/>
          </w:r>
          <w:r>
            <w:t>2</w:t>
          </w:r>
          <w:r>
            <w:fldChar w:fldCharType="end"/>
          </w:r>
          <w:r>
            <w:rPr>
              <w:bCs/>
            </w:rPr>
            <w:fldChar w:fldCharType="end"/>
          </w:r>
        </w:p>
        <w:p>
          <w:pPr>
            <w:pStyle w:val="29"/>
            <w:tabs>
              <w:tab w:val="right" w:leader="dot" w:pos="8306"/>
            </w:tabs>
          </w:pPr>
          <w:r>
            <w:rPr>
              <w:bCs/>
            </w:rPr>
            <w:fldChar w:fldCharType="begin"/>
          </w:r>
          <w:r>
            <w:rPr>
              <w:bCs/>
            </w:rPr>
            <w:instrText xml:space="preserve"> HYPERLINK \l _Toc4107 </w:instrText>
          </w:r>
          <w:r>
            <w:rPr>
              <w:bCs/>
            </w:rPr>
            <w:fldChar w:fldCharType="separate"/>
          </w:r>
          <w:r>
            <w:rPr>
              <w:rFonts w:hint="eastAsia" w:ascii="宋体" w:hAnsi="宋体" w:eastAsia="宋体" w:cs="宋体"/>
              <w:szCs w:val="24"/>
            </w:rPr>
            <w:t>1.6. 禁忌症</w:t>
          </w:r>
          <w:r>
            <w:tab/>
          </w:r>
          <w:r>
            <w:fldChar w:fldCharType="begin"/>
          </w:r>
          <w:r>
            <w:instrText xml:space="preserve"> PAGEREF _Toc4107 </w:instrText>
          </w:r>
          <w:r>
            <w:fldChar w:fldCharType="separate"/>
          </w:r>
          <w:r>
            <w:t>2</w:t>
          </w:r>
          <w:r>
            <w:fldChar w:fldCharType="end"/>
          </w:r>
          <w:r>
            <w:rPr>
              <w:bCs/>
            </w:rPr>
            <w:fldChar w:fldCharType="end"/>
          </w:r>
        </w:p>
        <w:p>
          <w:pPr>
            <w:pStyle w:val="29"/>
            <w:tabs>
              <w:tab w:val="right" w:leader="dot" w:pos="8306"/>
            </w:tabs>
          </w:pPr>
          <w:r>
            <w:rPr>
              <w:bCs/>
            </w:rPr>
            <w:fldChar w:fldCharType="begin"/>
          </w:r>
          <w:r>
            <w:rPr>
              <w:bCs/>
            </w:rPr>
            <w:instrText xml:space="preserve"> HYPERLINK \l _Toc30474 </w:instrText>
          </w:r>
          <w:r>
            <w:rPr>
              <w:bCs/>
            </w:rPr>
            <w:fldChar w:fldCharType="separate"/>
          </w:r>
          <w:r>
            <w:rPr>
              <w:rFonts w:hint="eastAsia" w:ascii="宋体" w:hAnsi="宋体" w:eastAsia="宋体" w:cs="宋体"/>
              <w:szCs w:val="24"/>
            </w:rPr>
            <w:t>1.7. 注意事项、警示以及提示的内容</w:t>
          </w:r>
          <w:r>
            <w:tab/>
          </w:r>
          <w:r>
            <w:fldChar w:fldCharType="begin"/>
          </w:r>
          <w:r>
            <w:instrText xml:space="preserve"> PAGEREF _Toc30474 </w:instrText>
          </w:r>
          <w:r>
            <w:fldChar w:fldCharType="separate"/>
          </w:r>
          <w:r>
            <w:t>2</w:t>
          </w:r>
          <w:r>
            <w:fldChar w:fldCharType="end"/>
          </w:r>
          <w:r>
            <w:rPr>
              <w:bCs/>
            </w:rPr>
            <w:fldChar w:fldCharType="end"/>
          </w:r>
        </w:p>
        <w:p>
          <w:pPr>
            <w:pStyle w:val="18"/>
            <w:tabs>
              <w:tab w:val="right" w:leader="dot" w:pos="8306"/>
            </w:tabs>
          </w:pPr>
          <w:r>
            <w:rPr>
              <w:bCs/>
            </w:rPr>
            <w:fldChar w:fldCharType="begin"/>
          </w:r>
          <w:r>
            <w:rPr>
              <w:bCs/>
            </w:rPr>
            <w:instrText xml:space="preserve"> HYPERLINK \l _Toc10940 </w:instrText>
          </w:r>
          <w:r>
            <w:rPr>
              <w:bCs/>
            </w:rPr>
            <w:fldChar w:fldCharType="separate"/>
          </w:r>
          <w:r>
            <w:rPr>
              <w:rFonts w:hint="default" w:ascii="Times New Roman" w:hAnsi="Times New Roman" w:eastAsia="宋体" w:cs="Times New Roman"/>
              <w:szCs w:val="24"/>
            </w:rPr>
            <w:t xml:space="preserve">1.7.1. </w:t>
          </w:r>
          <w:r>
            <w:rPr>
              <w:rFonts w:hint="eastAsia" w:ascii="宋体" w:hAnsi="宋体" w:eastAsia="宋体" w:cs="宋体"/>
              <w:szCs w:val="24"/>
            </w:rPr>
            <w:t>产品使用限制</w:t>
          </w:r>
          <w:r>
            <w:tab/>
          </w:r>
          <w:r>
            <w:fldChar w:fldCharType="begin"/>
          </w:r>
          <w:r>
            <w:instrText xml:space="preserve"> PAGEREF _Toc10940 </w:instrText>
          </w:r>
          <w:r>
            <w:fldChar w:fldCharType="separate"/>
          </w:r>
          <w:r>
            <w:t>2</w:t>
          </w:r>
          <w:r>
            <w:fldChar w:fldCharType="end"/>
          </w:r>
          <w:r>
            <w:rPr>
              <w:bCs/>
            </w:rPr>
            <w:fldChar w:fldCharType="end"/>
          </w:r>
        </w:p>
        <w:p>
          <w:pPr>
            <w:pStyle w:val="18"/>
            <w:tabs>
              <w:tab w:val="right" w:leader="dot" w:pos="8306"/>
            </w:tabs>
          </w:pPr>
          <w:r>
            <w:rPr>
              <w:bCs/>
            </w:rPr>
            <w:fldChar w:fldCharType="begin"/>
          </w:r>
          <w:r>
            <w:rPr>
              <w:bCs/>
            </w:rPr>
            <w:instrText xml:space="preserve"> HYPERLINK \l _Toc26247 </w:instrText>
          </w:r>
          <w:r>
            <w:rPr>
              <w:bCs/>
            </w:rPr>
            <w:fldChar w:fldCharType="separate"/>
          </w:r>
          <w:r>
            <w:rPr>
              <w:rFonts w:hint="default" w:ascii="Times New Roman" w:hAnsi="Times New Roman" w:eastAsia="宋体" w:cs="Times New Roman"/>
              <w:szCs w:val="24"/>
            </w:rPr>
            <w:t xml:space="preserve">1.7.2. </w:t>
          </w:r>
          <w:r>
            <w:rPr>
              <w:rFonts w:hint="eastAsia" w:ascii="宋体" w:hAnsi="宋体" w:eastAsia="宋体" w:cs="宋体"/>
              <w:szCs w:val="24"/>
            </w:rPr>
            <w:t>可能导致产品使用失效的不良情况</w:t>
          </w:r>
          <w:r>
            <w:tab/>
          </w:r>
          <w:r>
            <w:fldChar w:fldCharType="begin"/>
          </w:r>
          <w:r>
            <w:instrText xml:space="preserve"> PAGEREF _Toc26247 </w:instrText>
          </w:r>
          <w:r>
            <w:fldChar w:fldCharType="separate"/>
          </w:r>
          <w:r>
            <w:t>2</w:t>
          </w:r>
          <w:r>
            <w:fldChar w:fldCharType="end"/>
          </w:r>
          <w:r>
            <w:rPr>
              <w:bCs/>
            </w:rPr>
            <w:fldChar w:fldCharType="end"/>
          </w:r>
        </w:p>
        <w:p>
          <w:pPr>
            <w:pStyle w:val="29"/>
            <w:tabs>
              <w:tab w:val="right" w:leader="dot" w:pos="8306"/>
            </w:tabs>
          </w:pPr>
          <w:r>
            <w:rPr>
              <w:bCs/>
            </w:rPr>
            <w:fldChar w:fldCharType="begin"/>
          </w:r>
          <w:r>
            <w:rPr>
              <w:bCs/>
            </w:rPr>
            <w:instrText xml:space="preserve"> HYPERLINK \l _Toc15282 </w:instrText>
          </w:r>
          <w:r>
            <w:rPr>
              <w:bCs/>
            </w:rPr>
            <w:fldChar w:fldCharType="separate"/>
          </w:r>
          <w:r>
            <w:rPr>
              <w:rFonts w:hint="eastAsia"/>
            </w:rPr>
            <w:t>二、使用说明</w:t>
          </w:r>
          <w:r>
            <w:tab/>
          </w:r>
          <w:r>
            <w:fldChar w:fldCharType="begin"/>
          </w:r>
          <w:r>
            <w:instrText xml:space="preserve"> PAGEREF _Toc15282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_Toc15101 </w:instrText>
          </w:r>
          <w:r>
            <w:rPr>
              <w:bCs/>
            </w:rPr>
            <w:fldChar w:fldCharType="separate"/>
          </w:r>
          <w:r>
            <w:rPr>
              <w:rFonts w:hint="eastAsia" w:ascii="仿宋" w:hAnsi="仿宋" w:cs="仿宋"/>
              <w:szCs w:val="24"/>
            </w:rPr>
            <w:t>2.1</w:t>
          </w:r>
          <w:r>
            <w:rPr>
              <w:rFonts w:hint="eastAsia" w:ascii="仿宋" w:hAnsi="仿宋" w:cs="仿宋"/>
              <w:szCs w:val="24"/>
              <w:lang w:val="en-US" w:eastAsia="zh-CN"/>
            </w:rPr>
            <w:t>用户登录后显示的主要</w:t>
          </w:r>
          <w:r>
            <w:rPr>
              <w:rFonts w:hint="eastAsia" w:ascii="仿宋" w:hAnsi="仿宋" w:cs="仿宋"/>
              <w:szCs w:val="24"/>
            </w:rPr>
            <w:t>功能如下：</w:t>
          </w:r>
          <w:r>
            <w:tab/>
          </w:r>
          <w:r>
            <w:fldChar w:fldCharType="begin"/>
          </w:r>
          <w:r>
            <w:instrText xml:space="preserve"> PAGEREF _Toc15101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_Toc14179 </w:instrText>
          </w:r>
          <w:r>
            <w:rPr>
              <w:bCs/>
            </w:rPr>
            <w:fldChar w:fldCharType="separate"/>
          </w:r>
          <w:r>
            <w:rPr>
              <w:rFonts w:hint="eastAsia" w:ascii="仿宋" w:hAnsi="仿宋" w:cs="仿宋"/>
              <w:bCs w:val="0"/>
              <w:szCs w:val="24"/>
            </w:rPr>
            <w:t>1）管理员拥有以下权限：新建、修改、删除，日志，</w:t>
          </w:r>
          <w:r>
            <w:tab/>
          </w:r>
          <w:r>
            <w:fldChar w:fldCharType="begin"/>
          </w:r>
          <w:r>
            <w:instrText xml:space="preserve"> PAGEREF _Toc14179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_Toc12112 </w:instrText>
          </w:r>
          <w:r>
            <w:rPr>
              <w:bCs/>
            </w:rPr>
            <w:fldChar w:fldCharType="separate"/>
          </w:r>
          <w:r>
            <w:rPr>
              <w:rFonts w:hint="eastAsia" w:ascii="仿宋" w:hAnsi="仿宋" w:cs="仿宋"/>
              <w:bCs w:val="0"/>
              <w:szCs w:val="24"/>
            </w:rPr>
            <w:t>2）公开组拥有以下权限：组内浏览、查看、检索</w:t>
          </w:r>
          <w:r>
            <w:tab/>
          </w:r>
          <w:r>
            <w:fldChar w:fldCharType="begin"/>
          </w:r>
          <w:r>
            <w:instrText xml:space="preserve"> PAGEREF _Toc12112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_Toc11359 </w:instrText>
          </w:r>
          <w:r>
            <w:rPr>
              <w:bCs/>
            </w:rPr>
            <w:fldChar w:fldCharType="separate"/>
          </w:r>
          <w:r>
            <w:rPr>
              <w:rFonts w:hint="eastAsia" w:ascii="仿宋" w:hAnsi="仿宋" w:cs="仿宋"/>
              <w:bCs w:val="0"/>
              <w:szCs w:val="24"/>
            </w:rPr>
            <w:t>3）独立组拥有以下权限:本地浏览、查看、检索</w:t>
          </w:r>
          <w:r>
            <w:tab/>
          </w:r>
          <w:r>
            <w:fldChar w:fldCharType="begin"/>
          </w:r>
          <w:r>
            <w:instrText xml:space="preserve"> PAGEREF _Toc11359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_Toc16922 </w:instrText>
          </w:r>
          <w:r>
            <w:rPr>
              <w:bCs/>
            </w:rPr>
            <w:fldChar w:fldCharType="separate"/>
          </w:r>
          <w:r>
            <w:rPr>
              <w:rFonts w:hint="eastAsia" w:ascii="仿宋" w:hAnsi="仿宋" w:cs="仿宋"/>
              <w:szCs w:val="24"/>
            </w:rPr>
            <w:t>2.2.</w:t>
          </w:r>
          <w:r>
            <w:rPr>
              <w:rFonts w:hint="eastAsia" w:ascii="仿宋" w:hAnsi="仿宋" w:cs="仿宋"/>
              <w:szCs w:val="24"/>
              <w:lang w:val="en-US" w:eastAsia="zh-CN"/>
            </w:rPr>
            <w:t>设备的</w:t>
          </w:r>
          <w:r>
            <w:rPr>
              <w:rFonts w:hint="eastAsia" w:ascii="仿宋" w:hAnsi="仿宋" w:cs="仿宋"/>
              <w:szCs w:val="24"/>
            </w:rPr>
            <w:t>系统管理模块主要功能为：</w:t>
          </w:r>
          <w:r>
            <w:tab/>
          </w:r>
          <w:r>
            <w:fldChar w:fldCharType="begin"/>
          </w:r>
          <w:r>
            <w:instrText xml:space="preserve"> PAGEREF _Toc16922 </w:instrText>
          </w:r>
          <w:r>
            <w:fldChar w:fldCharType="separate"/>
          </w:r>
          <w:r>
            <w:t>3</w:t>
          </w:r>
          <w:r>
            <w:fldChar w:fldCharType="end"/>
          </w:r>
          <w:r>
            <w:rPr>
              <w:bCs/>
            </w:rPr>
            <w:fldChar w:fldCharType="end"/>
          </w:r>
        </w:p>
        <w:p>
          <w:pPr>
            <w:pStyle w:val="29"/>
            <w:tabs>
              <w:tab w:val="right" w:leader="dot" w:pos="8306"/>
            </w:tabs>
          </w:pPr>
          <w:r>
            <w:rPr>
              <w:bCs/>
            </w:rPr>
            <w:fldChar w:fldCharType="begin"/>
          </w:r>
          <w:r>
            <w:rPr>
              <w:bCs/>
            </w:rPr>
            <w:instrText xml:space="preserve"> HYPERLINK \l _Toc26594 </w:instrText>
          </w:r>
          <w:r>
            <w:rPr>
              <w:bCs/>
            </w:rPr>
            <w:fldChar w:fldCharType="separate"/>
          </w:r>
          <w:r>
            <w:rPr>
              <w:rFonts w:hint="eastAsia" w:ascii="仿宋" w:hAnsi="仿宋" w:cs="仿宋"/>
              <w:szCs w:val="24"/>
            </w:rPr>
            <w:t>2.3、</w:t>
          </w:r>
          <w:r>
            <w:rPr>
              <w:rFonts w:hint="eastAsia" w:ascii="仿宋" w:hAnsi="仿宋" w:cs="仿宋"/>
              <w:szCs w:val="24"/>
              <w:lang w:eastAsia="zh-CN"/>
            </w:rPr>
            <w:t>超声影像处理界面</w:t>
          </w:r>
          <w:r>
            <w:tab/>
          </w:r>
          <w:r>
            <w:fldChar w:fldCharType="begin"/>
          </w:r>
          <w:r>
            <w:instrText xml:space="preserve"> PAGEREF _Toc26594 </w:instrText>
          </w:r>
          <w:r>
            <w:fldChar w:fldCharType="separate"/>
          </w:r>
          <w:r>
            <w:t>4</w:t>
          </w:r>
          <w:r>
            <w:fldChar w:fldCharType="end"/>
          </w:r>
          <w:r>
            <w:rPr>
              <w:bCs/>
            </w:rPr>
            <w:fldChar w:fldCharType="end"/>
          </w:r>
        </w:p>
        <w:p>
          <w:pPr>
            <w:pStyle w:val="29"/>
            <w:tabs>
              <w:tab w:val="right" w:leader="dot" w:pos="8306"/>
            </w:tabs>
          </w:pPr>
          <w:r>
            <w:rPr>
              <w:bCs/>
            </w:rPr>
            <w:fldChar w:fldCharType="begin"/>
          </w:r>
          <w:r>
            <w:rPr>
              <w:bCs/>
            </w:rPr>
            <w:instrText xml:space="preserve"> HYPERLINK \l _Toc22672 </w:instrText>
          </w:r>
          <w:r>
            <w:rPr>
              <w:bCs/>
            </w:rPr>
            <w:fldChar w:fldCharType="separate"/>
          </w:r>
          <w:r>
            <w:rPr>
              <w:rFonts w:hint="eastAsia" w:ascii="仿宋" w:hAnsi="仿宋" w:eastAsia="仿宋" w:cs="仿宋"/>
            </w:rPr>
            <w:t>1）检查模式选择和孕期选择：</w:t>
          </w:r>
          <w:r>
            <w:tab/>
          </w:r>
          <w:r>
            <w:fldChar w:fldCharType="begin"/>
          </w:r>
          <w:r>
            <w:instrText xml:space="preserve"> PAGEREF _Toc22672 </w:instrText>
          </w:r>
          <w:r>
            <w:fldChar w:fldCharType="separate"/>
          </w:r>
          <w:r>
            <w:t>4</w:t>
          </w:r>
          <w:r>
            <w:fldChar w:fldCharType="end"/>
          </w:r>
          <w:r>
            <w:rPr>
              <w:bCs/>
            </w:rPr>
            <w:fldChar w:fldCharType="end"/>
          </w:r>
        </w:p>
        <w:p>
          <w:pPr>
            <w:pStyle w:val="29"/>
            <w:tabs>
              <w:tab w:val="right" w:leader="dot" w:pos="8306"/>
            </w:tabs>
          </w:pPr>
          <w:r>
            <w:rPr>
              <w:bCs/>
            </w:rPr>
            <w:fldChar w:fldCharType="begin"/>
          </w:r>
          <w:r>
            <w:rPr>
              <w:bCs/>
            </w:rPr>
            <w:instrText xml:space="preserve"> HYPERLINK \l _Toc23463 </w:instrText>
          </w:r>
          <w:r>
            <w:rPr>
              <w:bCs/>
            </w:rPr>
            <w:fldChar w:fldCharType="separate"/>
          </w:r>
          <w:r>
            <w:rPr>
              <w:rFonts w:ascii="仿宋" w:hAnsi="仿宋" w:eastAsia="仿宋" w:cs="仿宋"/>
            </w:rPr>
            <w:t xml:space="preserve">2） </w:t>
          </w:r>
          <w:r>
            <w:rPr>
              <w:rFonts w:hint="eastAsia" w:ascii="仿宋" w:hAnsi="仿宋" w:eastAsia="仿宋" w:cs="仿宋"/>
            </w:rPr>
            <w:t>历史病例主要功能：</w:t>
          </w:r>
          <w:r>
            <w:tab/>
          </w:r>
          <w:r>
            <w:fldChar w:fldCharType="begin"/>
          </w:r>
          <w:r>
            <w:instrText xml:space="preserve"> PAGEREF _Toc23463 </w:instrText>
          </w:r>
          <w:r>
            <w:fldChar w:fldCharType="separate"/>
          </w:r>
          <w:r>
            <w:t>4</w:t>
          </w:r>
          <w:r>
            <w:fldChar w:fldCharType="end"/>
          </w:r>
          <w:r>
            <w:rPr>
              <w:bCs/>
            </w:rPr>
            <w:fldChar w:fldCharType="end"/>
          </w:r>
        </w:p>
        <w:p>
          <w:pPr>
            <w:pStyle w:val="29"/>
            <w:tabs>
              <w:tab w:val="right" w:leader="dot" w:pos="8306"/>
            </w:tabs>
          </w:pPr>
          <w:r>
            <w:rPr>
              <w:bCs/>
            </w:rPr>
            <w:fldChar w:fldCharType="begin"/>
          </w:r>
          <w:r>
            <w:rPr>
              <w:bCs/>
            </w:rPr>
            <w:instrText xml:space="preserve"> HYPERLINK \l _Toc8558 </w:instrText>
          </w:r>
          <w:r>
            <w:rPr>
              <w:bCs/>
            </w:rPr>
            <w:fldChar w:fldCharType="separate"/>
          </w:r>
          <w:r>
            <w:rPr>
              <w:rFonts w:ascii="仿宋" w:hAnsi="仿宋" w:eastAsia="仿宋" w:cs="仿宋"/>
            </w:rPr>
            <w:t xml:space="preserve">3） </w:t>
          </w:r>
          <w:r>
            <w:rPr>
              <w:rFonts w:hint="eastAsia" w:ascii="仿宋" w:hAnsi="仿宋" w:eastAsia="仿宋" w:cs="仿宋"/>
            </w:rPr>
            <w:t>历史截图的主要功能：</w:t>
          </w:r>
          <w:r>
            <w:tab/>
          </w:r>
          <w:r>
            <w:fldChar w:fldCharType="begin"/>
          </w:r>
          <w:r>
            <w:instrText xml:space="preserve"> PAGEREF _Toc8558 </w:instrText>
          </w:r>
          <w:r>
            <w:fldChar w:fldCharType="separate"/>
          </w:r>
          <w:r>
            <w:t>5</w:t>
          </w:r>
          <w:r>
            <w:fldChar w:fldCharType="end"/>
          </w:r>
          <w:r>
            <w:rPr>
              <w:bCs/>
            </w:rPr>
            <w:fldChar w:fldCharType="end"/>
          </w:r>
        </w:p>
        <w:p>
          <w:pPr>
            <w:pStyle w:val="29"/>
            <w:tabs>
              <w:tab w:val="right" w:leader="dot" w:pos="8306"/>
            </w:tabs>
          </w:pPr>
          <w:r>
            <w:rPr>
              <w:bCs/>
            </w:rPr>
            <w:fldChar w:fldCharType="begin"/>
          </w:r>
          <w:r>
            <w:rPr>
              <w:bCs/>
            </w:rPr>
            <w:instrText xml:space="preserve"> HYPERLINK \l _Toc14242 </w:instrText>
          </w:r>
          <w:r>
            <w:rPr>
              <w:bCs/>
            </w:rPr>
            <w:fldChar w:fldCharType="separate"/>
          </w:r>
          <w:r>
            <w:rPr>
              <w:rFonts w:ascii="仿宋" w:hAnsi="仿宋" w:eastAsia="仿宋" w:cs="仿宋"/>
            </w:rPr>
            <w:t xml:space="preserve">4） </w:t>
          </w:r>
          <w:r>
            <w:rPr>
              <w:rFonts w:hint="eastAsia" w:ascii="仿宋" w:hAnsi="仿宋" w:eastAsia="仿宋" w:cs="仿宋"/>
            </w:rPr>
            <w:t>实时影像和回放影像模式：</w:t>
          </w:r>
          <w:r>
            <w:tab/>
          </w:r>
          <w:r>
            <w:fldChar w:fldCharType="begin"/>
          </w:r>
          <w:r>
            <w:instrText xml:space="preserve"> PAGEREF _Toc14242 </w:instrText>
          </w:r>
          <w:r>
            <w:fldChar w:fldCharType="separate"/>
          </w:r>
          <w:r>
            <w:t>5</w:t>
          </w:r>
          <w:r>
            <w:fldChar w:fldCharType="end"/>
          </w:r>
          <w:r>
            <w:rPr>
              <w:bCs/>
            </w:rPr>
            <w:fldChar w:fldCharType="end"/>
          </w:r>
        </w:p>
        <w:p>
          <w:pPr>
            <w:pStyle w:val="29"/>
            <w:tabs>
              <w:tab w:val="right" w:leader="dot" w:pos="8306"/>
            </w:tabs>
          </w:pPr>
          <w:r>
            <w:rPr>
              <w:bCs/>
            </w:rPr>
            <w:fldChar w:fldCharType="begin"/>
          </w:r>
          <w:r>
            <w:rPr>
              <w:bCs/>
            </w:rPr>
            <w:instrText xml:space="preserve"> HYPERLINK \l _Toc94 </w:instrText>
          </w:r>
          <w:r>
            <w:rPr>
              <w:bCs/>
            </w:rPr>
            <w:fldChar w:fldCharType="separate"/>
          </w:r>
          <w:r>
            <w:rPr>
              <w:rFonts w:ascii="仿宋" w:hAnsi="仿宋" w:eastAsia="仿宋" w:cs="仿宋"/>
            </w:rPr>
            <w:t xml:space="preserve">5） </w:t>
          </w:r>
          <w:r>
            <w:rPr>
              <w:rFonts w:hint="eastAsia" w:ascii="仿宋" w:hAnsi="仿宋" w:eastAsia="仿宋" w:cs="仿宋"/>
            </w:rPr>
            <w:t>检查信息汇总：</w:t>
          </w:r>
          <w:r>
            <w:tab/>
          </w:r>
          <w:r>
            <w:fldChar w:fldCharType="begin"/>
          </w:r>
          <w:r>
            <w:instrText xml:space="preserve"> PAGEREF _Toc94 </w:instrText>
          </w:r>
          <w:r>
            <w:fldChar w:fldCharType="separate"/>
          </w:r>
          <w:r>
            <w:t>6</w:t>
          </w:r>
          <w:r>
            <w:fldChar w:fldCharType="end"/>
          </w:r>
          <w:r>
            <w:rPr>
              <w:bCs/>
            </w:rPr>
            <w:fldChar w:fldCharType="end"/>
          </w:r>
        </w:p>
        <w:p>
          <w:pPr>
            <w:pStyle w:val="29"/>
            <w:tabs>
              <w:tab w:val="right" w:leader="dot" w:pos="8306"/>
            </w:tabs>
          </w:pPr>
          <w:r>
            <w:rPr>
              <w:bCs/>
            </w:rPr>
            <w:fldChar w:fldCharType="begin"/>
          </w:r>
          <w:r>
            <w:rPr>
              <w:bCs/>
            </w:rPr>
            <w:instrText xml:space="preserve"> HYPERLINK \l _Toc32338 </w:instrText>
          </w:r>
          <w:r>
            <w:rPr>
              <w:bCs/>
            </w:rPr>
            <w:fldChar w:fldCharType="separate"/>
          </w:r>
          <w:r>
            <w:rPr>
              <w:rFonts w:hint="eastAsia" w:ascii="仿宋" w:hAnsi="仿宋" w:cs="仿宋"/>
              <w:szCs w:val="24"/>
            </w:rPr>
            <w:t>2.4 图文报告模块（选装）</w:t>
          </w:r>
          <w:r>
            <w:tab/>
          </w:r>
          <w:r>
            <w:fldChar w:fldCharType="begin"/>
          </w:r>
          <w:r>
            <w:instrText xml:space="preserve"> PAGEREF _Toc32338 </w:instrText>
          </w:r>
          <w:r>
            <w:fldChar w:fldCharType="separate"/>
          </w:r>
          <w:r>
            <w:t>7</w:t>
          </w:r>
          <w:r>
            <w:fldChar w:fldCharType="end"/>
          </w:r>
          <w:r>
            <w:rPr>
              <w:bCs/>
            </w:rPr>
            <w:fldChar w:fldCharType="end"/>
          </w:r>
        </w:p>
        <w:p>
          <w:pPr>
            <w:pStyle w:val="29"/>
            <w:tabs>
              <w:tab w:val="right" w:leader="dot" w:pos="8306"/>
            </w:tabs>
          </w:pPr>
          <w:r>
            <w:rPr>
              <w:bCs/>
            </w:rPr>
            <w:fldChar w:fldCharType="begin"/>
          </w:r>
          <w:r>
            <w:rPr>
              <w:bCs/>
            </w:rPr>
            <w:instrText xml:space="preserve"> HYPERLINK \l _Toc19829 </w:instrText>
          </w:r>
          <w:r>
            <w:rPr>
              <w:bCs/>
            </w:rPr>
            <w:fldChar w:fldCharType="separate"/>
          </w:r>
          <w:r>
            <w:rPr>
              <w:rFonts w:hint="eastAsia" w:ascii="仿宋" w:hAnsi="仿宋" w:cs="仿宋"/>
              <w:szCs w:val="24"/>
            </w:rPr>
            <w:t>2.5 知识图谱模块（选装）</w:t>
          </w:r>
          <w:r>
            <w:tab/>
          </w:r>
          <w:r>
            <w:fldChar w:fldCharType="begin"/>
          </w:r>
          <w:r>
            <w:instrText xml:space="preserve"> PAGEREF _Toc19829 </w:instrText>
          </w:r>
          <w:r>
            <w:fldChar w:fldCharType="separate"/>
          </w:r>
          <w:r>
            <w:t>8</w:t>
          </w:r>
          <w:r>
            <w:fldChar w:fldCharType="end"/>
          </w:r>
          <w:r>
            <w:rPr>
              <w:bCs/>
            </w:rPr>
            <w:fldChar w:fldCharType="end"/>
          </w:r>
        </w:p>
        <w:p>
          <w:pPr>
            <w:pStyle w:val="29"/>
            <w:tabs>
              <w:tab w:val="right" w:leader="dot" w:pos="8306"/>
            </w:tabs>
          </w:pPr>
          <w:r>
            <w:rPr>
              <w:bCs/>
            </w:rPr>
            <w:fldChar w:fldCharType="begin"/>
          </w:r>
          <w:r>
            <w:rPr>
              <w:bCs/>
            </w:rPr>
            <w:instrText xml:space="preserve"> HYPERLINK \l _Toc20670 </w:instrText>
          </w:r>
          <w:r>
            <w:rPr>
              <w:bCs/>
            </w:rPr>
            <w:fldChar w:fldCharType="separate"/>
          </w:r>
          <w:r>
            <w:rPr>
              <w:rFonts w:hint="eastAsia"/>
            </w:rPr>
            <w:t>三、安装和使用说明</w:t>
          </w:r>
          <w:r>
            <w:tab/>
          </w:r>
          <w:r>
            <w:fldChar w:fldCharType="begin"/>
          </w:r>
          <w:r>
            <w:instrText xml:space="preserve"> PAGEREF _Toc20670 </w:instrText>
          </w:r>
          <w:r>
            <w:fldChar w:fldCharType="separate"/>
          </w:r>
          <w:r>
            <w:t>8</w:t>
          </w:r>
          <w:r>
            <w:fldChar w:fldCharType="end"/>
          </w:r>
          <w:r>
            <w:rPr>
              <w:bCs/>
            </w:rPr>
            <w:fldChar w:fldCharType="end"/>
          </w:r>
        </w:p>
        <w:p>
          <w:pPr>
            <w:pStyle w:val="29"/>
            <w:tabs>
              <w:tab w:val="right" w:leader="dot" w:pos="8306"/>
            </w:tabs>
          </w:pPr>
          <w:r>
            <w:rPr>
              <w:bCs/>
            </w:rPr>
            <w:fldChar w:fldCharType="begin"/>
          </w:r>
          <w:r>
            <w:rPr>
              <w:bCs/>
            </w:rPr>
            <w:instrText xml:space="preserve"> HYPERLINK \l _Toc20923 </w:instrText>
          </w:r>
          <w:r>
            <w:rPr>
              <w:bCs/>
            </w:rPr>
            <w:fldChar w:fldCharType="separate"/>
          </w:r>
          <w:r>
            <w:rPr>
              <w:rFonts w:hint="eastAsia" w:ascii="仿宋" w:hAnsi="仿宋" w:cs="仿宋"/>
              <w:szCs w:val="24"/>
            </w:rPr>
            <w:t>3.1 运行环境（计算机系统）</w:t>
          </w:r>
          <w:r>
            <w:tab/>
          </w:r>
          <w:r>
            <w:fldChar w:fldCharType="begin"/>
          </w:r>
          <w:r>
            <w:instrText xml:space="preserve"> PAGEREF _Toc20923 </w:instrText>
          </w:r>
          <w:r>
            <w:fldChar w:fldCharType="separate"/>
          </w:r>
          <w:r>
            <w:t>8</w:t>
          </w:r>
          <w:r>
            <w:fldChar w:fldCharType="end"/>
          </w:r>
          <w:r>
            <w:rPr>
              <w:bCs/>
            </w:rPr>
            <w:fldChar w:fldCharType="end"/>
          </w:r>
        </w:p>
        <w:p>
          <w:pPr>
            <w:pStyle w:val="29"/>
            <w:tabs>
              <w:tab w:val="right" w:leader="dot" w:pos="8306"/>
            </w:tabs>
          </w:pPr>
          <w:r>
            <w:rPr>
              <w:bCs/>
            </w:rPr>
            <w:fldChar w:fldCharType="begin"/>
          </w:r>
          <w:r>
            <w:rPr>
              <w:bCs/>
            </w:rPr>
            <w:instrText xml:space="preserve"> HYPERLINK \l _Toc22376 </w:instrText>
          </w:r>
          <w:r>
            <w:rPr>
              <w:bCs/>
            </w:rPr>
            <w:fldChar w:fldCharType="separate"/>
          </w:r>
          <w:r>
            <w:rPr>
              <w:rFonts w:ascii="仿宋" w:hAnsi="仿宋" w:cs="仿宋"/>
              <w:szCs w:val="24"/>
            </w:rPr>
            <w:t>3.2 安装使用流程图示</w:t>
          </w:r>
          <w:r>
            <w:tab/>
          </w:r>
          <w:r>
            <w:fldChar w:fldCharType="begin"/>
          </w:r>
          <w:r>
            <w:instrText xml:space="preserve"> PAGEREF _Toc22376 </w:instrText>
          </w:r>
          <w:r>
            <w:fldChar w:fldCharType="separate"/>
          </w:r>
          <w:r>
            <w:t>9</w:t>
          </w:r>
          <w:r>
            <w:fldChar w:fldCharType="end"/>
          </w:r>
          <w:r>
            <w:rPr>
              <w:bCs/>
            </w:rPr>
            <w:fldChar w:fldCharType="end"/>
          </w:r>
        </w:p>
        <w:p>
          <w:pPr>
            <w:pStyle w:val="29"/>
            <w:tabs>
              <w:tab w:val="right" w:leader="dot" w:pos="8306"/>
            </w:tabs>
          </w:pPr>
          <w:r>
            <w:rPr>
              <w:bCs/>
            </w:rPr>
            <w:fldChar w:fldCharType="begin"/>
          </w:r>
          <w:r>
            <w:rPr>
              <w:bCs/>
            </w:rPr>
            <w:instrText xml:space="preserve"> HYPERLINK \l _Toc28895 </w:instrText>
          </w:r>
          <w:r>
            <w:rPr>
              <w:bCs/>
            </w:rPr>
            <w:fldChar w:fldCharType="separate"/>
          </w:r>
          <w:r>
            <w:rPr>
              <w:rFonts w:hint="eastAsia" w:ascii="仿宋" w:hAnsi="仿宋" w:cs="仿宋"/>
              <w:szCs w:val="24"/>
            </w:rPr>
            <w:t>3.3数据备份与恢复</w:t>
          </w:r>
          <w:r>
            <w:tab/>
          </w:r>
          <w:r>
            <w:fldChar w:fldCharType="begin"/>
          </w:r>
          <w:r>
            <w:instrText xml:space="preserve"> PAGEREF _Toc28895 </w:instrText>
          </w:r>
          <w:r>
            <w:fldChar w:fldCharType="separate"/>
          </w:r>
          <w:r>
            <w:t>11</w:t>
          </w:r>
          <w:r>
            <w:fldChar w:fldCharType="end"/>
          </w:r>
          <w:r>
            <w:rPr>
              <w:bCs/>
            </w:rPr>
            <w:fldChar w:fldCharType="end"/>
          </w:r>
        </w:p>
        <w:p>
          <w:pPr>
            <w:pStyle w:val="29"/>
            <w:tabs>
              <w:tab w:val="right" w:leader="dot" w:pos="8306"/>
            </w:tabs>
          </w:pPr>
          <w:r>
            <w:rPr>
              <w:bCs/>
            </w:rPr>
            <w:fldChar w:fldCharType="begin"/>
          </w:r>
          <w:r>
            <w:rPr>
              <w:bCs/>
            </w:rPr>
            <w:instrText xml:space="preserve"> HYPERLINK \l _Toc6068 </w:instrText>
          </w:r>
          <w:r>
            <w:rPr>
              <w:bCs/>
            </w:rPr>
            <w:fldChar w:fldCharType="separate"/>
          </w:r>
          <w:r>
            <w:rPr>
              <w:rFonts w:hint="eastAsia" w:ascii="仿宋" w:hAnsi="仿宋" w:eastAsia="仿宋" w:cs="仿宋"/>
              <w:bCs/>
            </w:rPr>
            <w:t>1）可在历史病例中检索、浏览存储和备份在本地的过往病例影像数据</w:t>
          </w:r>
          <w:r>
            <w:tab/>
          </w:r>
          <w:r>
            <w:fldChar w:fldCharType="begin"/>
          </w:r>
          <w:r>
            <w:instrText xml:space="preserve"> PAGEREF _Toc6068 </w:instrText>
          </w:r>
          <w:r>
            <w:fldChar w:fldCharType="separate"/>
          </w:r>
          <w:r>
            <w:t>11</w:t>
          </w:r>
          <w:r>
            <w:fldChar w:fldCharType="end"/>
          </w:r>
          <w:r>
            <w:rPr>
              <w:bCs/>
            </w:rPr>
            <w:fldChar w:fldCharType="end"/>
          </w:r>
        </w:p>
        <w:p>
          <w:pPr>
            <w:pStyle w:val="29"/>
            <w:tabs>
              <w:tab w:val="right" w:leader="dot" w:pos="8306"/>
            </w:tabs>
          </w:pPr>
          <w:r>
            <w:rPr>
              <w:bCs/>
            </w:rPr>
            <w:fldChar w:fldCharType="begin"/>
          </w:r>
          <w:r>
            <w:rPr>
              <w:bCs/>
            </w:rPr>
            <w:instrText xml:space="preserve"> HYPERLINK \l _Toc12665 </w:instrText>
          </w:r>
          <w:r>
            <w:rPr>
              <w:bCs/>
            </w:rPr>
            <w:fldChar w:fldCharType="separate"/>
          </w:r>
          <w:r>
            <w:rPr>
              <w:rFonts w:hint="eastAsia" w:ascii="仿宋" w:hAnsi="仿宋" w:eastAsia="仿宋" w:cs="仿宋"/>
              <w:bCs/>
            </w:rPr>
            <w:t>2）可在历史截图中检索和浏览存储和备份在本地的过往影像数据截图</w:t>
          </w:r>
          <w:r>
            <w:tab/>
          </w:r>
          <w:r>
            <w:fldChar w:fldCharType="begin"/>
          </w:r>
          <w:r>
            <w:instrText xml:space="preserve"> PAGEREF _Toc12665 </w:instrText>
          </w:r>
          <w:r>
            <w:fldChar w:fldCharType="separate"/>
          </w:r>
          <w:r>
            <w:t>11</w:t>
          </w:r>
          <w:r>
            <w:fldChar w:fldCharType="end"/>
          </w:r>
          <w:r>
            <w:rPr>
              <w:bCs/>
            </w:rPr>
            <w:fldChar w:fldCharType="end"/>
          </w:r>
        </w:p>
        <w:p>
          <w:pPr>
            <w:pStyle w:val="29"/>
            <w:tabs>
              <w:tab w:val="right" w:leader="dot" w:pos="8306"/>
            </w:tabs>
          </w:pPr>
          <w:r>
            <w:rPr>
              <w:bCs/>
            </w:rPr>
            <w:fldChar w:fldCharType="begin"/>
          </w:r>
          <w:r>
            <w:rPr>
              <w:bCs/>
            </w:rPr>
            <w:instrText xml:space="preserve"> HYPERLINK \l _Toc16782 </w:instrText>
          </w:r>
          <w:r>
            <w:rPr>
              <w:bCs/>
            </w:rPr>
            <w:fldChar w:fldCharType="separate"/>
          </w:r>
          <w:r>
            <w:rPr>
              <w:rFonts w:hint="eastAsia"/>
            </w:rPr>
            <w:t>四、产品配件、附属品、损耗品的使用</w:t>
          </w:r>
          <w:r>
            <w:tab/>
          </w:r>
          <w:r>
            <w:fldChar w:fldCharType="begin"/>
          </w:r>
          <w:r>
            <w:instrText xml:space="preserve"> PAGEREF _Toc16782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_Toc8339 </w:instrText>
          </w:r>
          <w:r>
            <w:rPr>
              <w:bCs/>
            </w:rPr>
            <w:fldChar w:fldCharType="separate"/>
          </w:r>
          <w:r>
            <w:rPr>
              <w:rFonts w:hint="eastAsia"/>
            </w:rPr>
            <w:t>五、产品维护和保养方法</w:t>
          </w:r>
          <w:r>
            <w:tab/>
          </w:r>
          <w:r>
            <w:fldChar w:fldCharType="begin"/>
          </w:r>
          <w:r>
            <w:instrText xml:space="preserve"> PAGEREF _Toc8339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_Toc8033 </w:instrText>
          </w:r>
          <w:r>
            <w:rPr>
              <w:bCs/>
            </w:rPr>
            <w:fldChar w:fldCharType="separate"/>
          </w:r>
          <w:r>
            <w:rPr>
              <w:rFonts w:hint="eastAsia" w:ascii="仿宋" w:hAnsi="仿宋" w:cs="仿宋"/>
              <w:szCs w:val="24"/>
            </w:rPr>
            <w:t>5.1 更正性维护</w:t>
          </w:r>
          <w:r>
            <w:tab/>
          </w:r>
          <w:r>
            <w:fldChar w:fldCharType="begin"/>
          </w:r>
          <w:r>
            <w:instrText xml:space="preserve"> PAGEREF _Toc8033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_Toc12885 </w:instrText>
          </w:r>
          <w:r>
            <w:rPr>
              <w:bCs/>
            </w:rPr>
            <w:fldChar w:fldCharType="separate"/>
          </w:r>
          <w:r>
            <w:rPr>
              <w:rFonts w:hint="eastAsia" w:ascii="仿宋" w:hAnsi="仿宋" w:cs="仿宋"/>
              <w:szCs w:val="24"/>
            </w:rPr>
            <w:t>5.2 适应性维护</w:t>
          </w:r>
          <w:r>
            <w:tab/>
          </w:r>
          <w:r>
            <w:fldChar w:fldCharType="begin"/>
          </w:r>
          <w:r>
            <w:instrText xml:space="preserve"> PAGEREF _Toc12885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_Toc25235 </w:instrText>
          </w:r>
          <w:r>
            <w:rPr>
              <w:bCs/>
            </w:rPr>
            <w:fldChar w:fldCharType="separate"/>
          </w:r>
          <w:r>
            <w:rPr>
              <w:rFonts w:hint="eastAsia"/>
            </w:rPr>
            <w:t>六、产品储存运输条件和方法</w:t>
          </w:r>
          <w:r>
            <w:tab/>
          </w:r>
          <w:r>
            <w:fldChar w:fldCharType="begin"/>
          </w:r>
          <w:r>
            <w:instrText xml:space="preserve"> PAGEREF _Toc25235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_Toc4341 </w:instrText>
          </w:r>
          <w:r>
            <w:rPr>
              <w:bCs/>
            </w:rPr>
            <w:fldChar w:fldCharType="separate"/>
          </w:r>
          <w:r>
            <w:rPr>
              <w:rFonts w:hint="eastAsia" w:ascii="仿宋" w:hAnsi="仿宋" w:cs="仿宋"/>
              <w:szCs w:val="24"/>
            </w:rPr>
            <w:t>6.1 产品的储存条件</w:t>
          </w:r>
          <w:r>
            <w:tab/>
          </w:r>
          <w:r>
            <w:fldChar w:fldCharType="begin"/>
          </w:r>
          <w:r>
            <w:instrText xml:space="preserve"> PAGEREF _Toc4341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_Toc6444 </w:instrText>
          </w:r>
          <w:r>
            <w:rPr>
              <w:bCs/>
            </w:rPr>
            <w:fldChar w:fldCharType="separate"/>
          </w:r>
          <w:r>
            <w:rPr>
              <w:rFonts w:hint="eastAsia" w:ascii="仿宋" w:hAnsi="仿宋" w:cs="仿宋"/>
              <w:szCs w:val="24"/>
            </w:rPr>
            <w:t>6.2产品的运输条件</w:t>
          </w:r>
          <w:r>
            <w:tab/>
          </w:r>
          <w:r>
            <w:fldChar w:fldCharType="begin"/>
          </w:r>
          <w:r>
            <w:instrText xml:space="preserve"> PAGEREF _Toc6444 </w:instrText>
          </w:r>
          <w:r>
            <w:fldChar w:fldCharType="separate"/>
          </w:r>
          <w:r>
            <w:t>12</w:t>
          </w:r>
          <w:r>
            <w:fldChar w:fldCharType="end"/>
          </w:r>
          <w:r>
            <w:rPr>
              <w:bCs/>
            </w:rPr>
            <w:fldChar w:fldCharType="end"/>
          </w:r>
        </w:p>
        <w:p>
          <w:pPr>
            <w:pStyle w:val="29"/>
            <w:tabs>
              <w:tab w:val="right" w:leader="dot" w:pos="8306"/>
            </w:tabs>
          </w:pPr>
          <w:r>
            <w:rPr>
              <w:bCs/>
            </w:rPr>
            <w:fldChar w:fldCharType="begin"/>
          </w:r>
          <w:r>
            <w:rPr>
              <w:bCs/>
            </w:rPr>
            <w:instrText xml:space="preserve"> HYPERLINK \l _Toc5223 </w:instrText>
          </w:r>
          <w:r>
            <w:rPr>
              <w:bCs/>
            </w:rPr>
            <w:fldChar w:fldCharType="separate"/>
          </w:r>
          <w:r>
            <w:rPr>
              <w:rFonts w:hint="eastAsia" w:ascii="仿宋" w:hAnsi="仿宋" w:cs="仿宋"/>
              <w:szCs w:val="24"/>
            </w:rPr>
            <w:t>6.3 产品使用期限</w:t>
          </w:r>
          <w:r>
            <w:tab/>
          </w:r>
          <w:r>
            <w:fldChar w:fldCharType="begin"/>
          </w:r>
          <w:r>
            <w:instrText xml:space="preserve"> PAGEREF _Toc5223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_Toc15687 </w:instrText>
          </w:r>
          <w:r>
            <w:rPr>
              <w:bCs/>
            </w:rPr>
            <w:fldChar w:fldCharType="separate"/>
          </w:r>
          <w:r>
            <w:rPr>
              <w:rFonts w:hint="eastAsia"/>
            </w:rPr>
            <w:t>七、售后服务</w:t>
          </w:r>
          <w:r>
            <w:tab/>
          </w:r>
          <w:r>
            <w:fldChar w:fldCharType="begin"/>
          </w:r>
          <w:r>
            <w:instrText xml:space="preserve"> PAGEREF _Toc15687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_Toc12388 </w:instrText>
          </w:r>
          <w:r>
            <w:rPr>
              <w:bCs/>
            </w:rPr>
            <w:fldChar w:fldCharType="separate"/>
          </w:r>
          <w:r>
            <w:rPr>
              <w:rFonts w:hint="eastAsia" w:ascii="仿宋" w:hAnsi="仿宋" w:cs="仿宋"/>
              <w:szCs w:val="24"/>
            </w:rPr>
            <w:t>7.1 培训服务</w:t>
          </w:r>
          <w:r>
            <w:tab/>
          </w:r>
          <w:r>
            <w:fldChar w:fldCharType="begin"/>
          </w:r>
          <w:r>
            <w:instrText xml:space="preserve"> PAGEREF _Toc12388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_Toc5505 </w:instrText>
          </w:r>
          <w:r>
            <w:rPr>
              <w:bCs/>
            </w:rPr>
            <w:fldChar w:fldCharType="separate"/>
          </w:r>
          <w:r>
            <w:rPr>
              <w:rFonts w:hint="eastAsia" w:ascii="仿宋" w:hAnsi="仿宋" w:cs="仿宋"/>
              <w:szCs w:val="24"/>
            </w:rPr>
            <w:t>7.2.热线服务</w:t>
          </w:r>
          <w:r>
            <w:tab/>
          </w:r>
          <w:r>
            <w:fldChar w:fldCharType="begin"/>
          </w:r>
          <w:r>
            <w:instrText xml:space="preserve"> PAGEREF _Toc5505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_Toc21436 </w:instrText>
          </w:r>
          <w:r>
            <w:rPr>
              <w:bCs/>
            </w:rPr>
            <w:fldChar w:fldCharType="separate"/>
          </w:r>
          <w:r>
            <w:rPr>
              <w:rFonts w:hint="eastAsia" w:ascii="仿宋" w:hAnsi="仿宋" w:cs="仿宋"/>
              <w:szCs w:val="24"/>
            </w:rPr>
            <w:t>7.3 .维护服务</w:t>
          </w:r>
          <w:r>
            <w:tab/>
          </w:r>
          <w:r>
            <w:fldChar w:fldCharType="begin"/>
          </w:r>
          <w:r>
            <w:instrText xml:space="preserve"> PAGEREF _Toc21436 </w:instrText>
          </w:r>
          <w:r>
            <w:fldChar w:fldCharType="separate"/>
          </w:r>
          <w:r>
            <w:t>13</w:t>
          </w:r>
          <w:r>
            <w:fldChar w:fldCharType="end"/>
          </w:r>
          <w:r>
            <w:rPr>
              <w:bCs/>
            </w:rPr>
            <w:fldChar w:fldCharType="end"/>
          </w:r>
        </w:p>
        <w:p>
          <w:pPr>
            <w:pStyle w:val="29"/>
            <w:tabs>
              <w:tab w:val="right" w:leader="dot" w:pos="8306"/>
            </w:tabs>
          </w:pPr>
          <w:r>
            <w:rPr>
              <w:bCs/>
            </w:rPr>
            <w:fldChar w:fldCharType="begin"/>
          </w:r>
          <w:r>
            <w:rPr>
              <w:bCs/>
            </w:rPr>
            <w:instrText xml:space="preserve"> HYPERLINK \l _Toc5516 </w:instrText>
          </w:r>
          <w:r>
            <w:rPr>
              <w:bCs/>
            </w:rPr>
            <w:fldChar w:fldCharType="separate"/>
          </w:r>
          <w:r>
            <w:rPr>
              <w:rFonts w:hint="eastAsia"/>
            </w:rPr>
            <w:t>八、 制造商基本信息</w:t>
          </w:r>
          <w:r>
            <w:tab/>
          </w:r>
          <w:r>
            <w:fldChar w:fldCharType="begin"/>
          </w:r>
          <w:r>
            <w:instrText xml:space="preserve"> PAGEREF _Toc5516 </w:instrText>
          </w:r>
          <w:r>
            <w:fldChar w:fldCharType="separate"/>
          </w:r>
          <w:r>
            <w:t>14</w:t>
          </w:r>
          <w:r>
            <w:fldChar w:fldCharType="end"/>
          </w:r>
          <w:r>
            <w:rPr>
              <w:bCs/>
            </w:rPr>
            <w:fldChar w:fldCharType="end"/>
          </w:r>
        </w:p>
        <w:p>
          <w:r>
            <w:rPr>
              <w:bCs/>
            </w:rPr>
            <w:fldChar w:fldCharType="end"/>
          </w:r>
        </w:p>
      </w:sdtContent>
    </w:sdt>
    <w:p>
      <w:pPr>
        <w:widowControl/>
        <w:spacing w:line="240" w:lineRule="auto"/>
        <w:jc w:val="left"/>
        <w:rPr>
          <w:rStyle w:val="39"/>
          <w:rFonts w:eastAsia="宋体"/>
          <w:b w:val="0"/>
          <w:bCs w:val="0"/>
          <w:kern w:val="2"/>
          <w:sz w:val="24"/>
          <w:szCs w:val="22"/>
        </w:rPr>
      </w:pPr>
      <w:r>
        <w:rPr>
          <w:rStyle w:val="39"/>
          <w:rFonts w:eastAsia="宋体"/>
          <w:b w:val="0"/>
          <w:bCs w:val="0"/>
          <w:kern w:val="2"/>
          <w:sz w:val="24"/>
          <w:szCs w:val="22"/>
        </w:rPr>
        <w:br w:type="page"/>
      </w:r>
    </w:p>
    <w:p>
      <w:pPr>
        <w:jc w:val="center"/>
        <w:rPr>
          <w:sz w:val="36"/>
        </w:rPr>
      </w:pPr>
      <w:bookmarkStart w:id="2" w:name="_Toc29356"/>
      <w:bookmarkStart w:id="3" w:name="_Toc65076805"/>
      <w:r>
        <w:rPr>
          <w:rStyle w:val="39"/>
          <w:rFonts w:hint="eastAsia"/>
        </w:rPr>
        <w:t>前言</w:t>
      </w:r>
      <w:bookmarkEnd w:id="0"/>
      <w:bookmarkEnd w:id="1"/>
      <w:bookmarkEnd w:id="2"/>
      <w:bookmarkEnd w:id="3"/>
    </w:p>
    <w:p/>
    <w:p>
      <w:r>
        <w:rPr>
          <w:rFonts w:hint="eastAsia"/>
        </w:rPr>
        <w:t>本说明书专门为系统操作人员编写，提供了对</w:t>
      </w:r>
      <w:r>
        <w:rPr>
          <w:rFonts w:hint="eastAsia"/>
          <w:lang w:val="en-US" w:eastAsia="zh-CN"/>
        </w:rPr>
        <w:t>妇产超声工作站的</w:t>
      </w:r>
      <w:r>
        <w:rPr>
          <w:rFonts w:hint="eastAsia"/>
        </w:rPr>
        <w:t>操作介绍和注意事项。</w:t>
      </w:r>
    </w:p>
    <w:p>
      <w:r>
        <w:rPr>
          <w:rFonts w:hint="eastAsia"/>
        </w:rPr>
        <w:t>由于</w:t>
      </w:r>
      <w:r>
        <w:rPr>
          <w:rFonts w:hint="eastAsia"/>
          <w:lang w:val="en-US" w:eastAsia="zh-CN"/>
        </w:rPr>
        <w:t>本产品</w:t>
      </w:r>
      <w:r>
        <w:rPr>
          <w:rFonts w:hint="eastAsia"/>
        </w:rPr>
        <w:t>为易碎物品，取出后轻拿轻放，请勿受到猛烈撞击，以免影响产品性能。</w:t>
      </w:r>
    </w:p>
    <w:p>
      <w:r>
        <w:rPr>
          <w:rFonts w:hint="eastAsia"/>
        </w:rPr>
        <w:t>产品版本</w:t>
      </w:r>
    </w:p>
    <w:p>
      <w:r>
        <w:rPr>
          <w:rFonts w:hint="eastAsia"/>
        </w:rPr>
        <w:t>与本文档相对应的产品版本如下：</w:t>
      </w:r>
    </w:p>
    <w:tbl>
      <w:tblPr>
        <w:tblStyle w:val="33"/>
        <w:tblpPr w:leftFromText="180" w:rightFromText="180" w:vertAnchor="text" w:horzAnchor="margin" w:tblpXSpec="center" w:tblpY="156"/>
        <w:tblW w:w="49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tcPr>
          <w:p>
            <w:pPr>
              <w:jc w:val="center"/>
            </w:pPr>
            <w:r>
              <w:rPr>
                <w:rFonts w:hint="eastAsia"/>
                <w:lang w:val="en-US" w:eastAsia="zh-CN"/>
              </w:rPr>
              <w:t>规格型号</w:t>
            </w:r>
            <w:r>
              <w:rPr>
                <w:rFonts w:hint="eastAsia"/>
              </w:rPr>
              <w:t>简称</w:t>
            </w:r>
          </w:p>
        </w:tc>
        <w:tc>
          <w:tcPr>
            <w:tcW w:w="2318" w:type="dxa"/>
          </w:tcPr>
          <w:p>
            <w:pPr>
              <w:jc w:val="center"/>
            </w:pPr>
            <w:r>
              <w:rPr>
                <w:rFonts w:hint="eastAsia"/>
                <w:lang w:val="en-US" w:eastAsia="zh-CN"/>
              </w:rPr>
              <w:t>软件组件</w:t>
            </w:r>
            <w:r>
              <w:rPr>
                <w:rFonts w:hint="eastAsia"/>
              </w:rPr>
              <w:t>发布版本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3" w:type="dxa"/>
          </w:tcPr>
          <w:p>
            <w:pPr>
              <w:jc w:val="center"/>
            </w:pPr>
            <w:r>
              <w:rPr>
                <w:rFonts w:hint="eastAsia"/>
              </w:rPr>
              <w:t>PLUS</w:t>
            </w:r>
          </w:p>
        </w:tc>
        <w:tc>
          <w:tcPr>
            <w:tcW w:w="2318" w:type="dxa"/>
          </w:tcPr>
          <w:p>
            <w:pPr>
              <w:jc w:val="center"/>
            </w:pPr>
            <w:r>
              <w:rPr>
                <w:rFonts w:hint="eastAsia"/>
              </w:rPr>
              <w:t>V</w:t>
            </w:r>
            <w:r>
              <w:rPr>
                <w:rFonts w:hint="eastAsia"/>
                <w:lang w:val="en-US" w:eastAsia="zh-CN"/>
              </w:rPr>
              <w:t xml:space="preserve"> </w:t>
            </w:r>
            <w:r>
              <w:rPr>
                <w:rFonts w:hint="eastAsia"/>
              </w:rPr>
              <w:t>1.0</w:t>
            </w:r>
          </w:p>
        </w:tc>
      </w:tr>
    </w:tbl>
    <w:p/>
    <w:p/>
    <w:p/>
    <w:p>
      <w:r>
        <w:rPr>
          <w:rFonts w:hint="eastAsia"/>
        </w:rPr>
        <w:t>说明书编制和修订记录</w:t>
      </w:r>
    </w:p>
    <w:tbl>
      <w:tblPr>
        <w:tblStyle w:val="33"/>
        <w:tblW w:w="810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79"/>
        <w:gridCol w:w="3099"/>
        <w:gridCol w:w="1746"/>
        <w:gridCol w:w="1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jc w:val="center"/>
        </w:trPr>
        <w:tc>
          <w:tcPr>
            <w:tcW w:w="1679" w:type="dxa"/>
            <w:vAlign w:val="center"/>
          </w:tcPr>
          <w:p>
            <w:pPr>
              <w:rPr>
                <w:rFonts w:hAnsi="Arial"/>
              </w:rPr>
            </w:pPr>
            <w:r>
              <w:rPr>
                <w:rFonts w:hint="eastAsia"/>
              </w:rPr>
              <w:t>修订日期</w:t>
            </w:r>
          </w:p>
        </w:tc>
        <w:tc>
          <w:tcPr>
            <w:tcW w:w="3099" w:type="dxa"/>
            <w:vAlign w:val="center"/>
          </w:tcPr>
          <w:p>
            <w:r>
              <w:rPr>
                <w:rFonts w:hint="eastAsia"/>
              </w:rPr>
              <w:t>修订内容</w:t>
            </w:r>
          </w:p>
        </w:tc>
        <w:tc>
          <w:tcPr>
            <w:tcW w:w="1746" w:type="dxa"/>
            <w:vAlign w:val="center"/>
          </w:tcPr>
          <w:p>
            <w:r>
              <w:rPr>
                <w:rFonts w:hint="eastAsia"/>
              </w:rPr>
              <w:t>修订后版本</w:t>
            </w:r>
          </w:p>
        </w:tc>
        <w:tc>
          <w:tcPr>
            <w:tcW w:w="1577" w:type="dxa"/>
            <w:vAlign w:val="center"/>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r>
              <w:rPr>
                <w:rFonts w:hint="eastAsia"/>
              </w:rPr>
              <w:t>2021/02/22</w:t>
            </w:r>
          </w:p>
        </w:tc>
        <w:tc>
          <w:tcPr>
            <w:tcW w:w="3099" w:type="dxa"/>
            <w:vAlign w:val="center"/>
          </w:tcPr>
          <w:p>
            <w:r>
              <w:rPr>
                <w:rFonts w:hint="eastAsia"/>
              </w:rPr>
              <w:t>第一版</w:t>
            </w:r>
          </w:p>
        </w:tc>
        <w:tc>
          <w:tcPr>
            <w:tcW w:w="1746" w:type="dxa"/>
            <w:vAlign w:val="center"/>
          </w:tcPr>
          <w:p>
            <w:r>
              <w:rPr>
                <w:rFonts w:hint="eastAsia"/>
              </w:rPr>
              <w:t>V</w:t>
            </w:r>
            <w:r>
              <w:rPr>
                <w:rFonts w:hint="eastAsia"/>
                <w:lang w:val="en-US" w:eastAsia="zh-CN"/>
              </w:rPr>
              <w:t xml:space="preserve"> </w:t>
            </w:r>
            <w:r>
              <w:rPr>
                <w:rFonts w:hint="eastAsia"/>
              </w:rPr>
              <w:t>1.0</w:t>
            </w: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jc w:val="cente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jc w:val="cente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9" w:type="dxa"/>
            <w:vAlign w:val="center"/>
          </w:tcPr>
          <w:p>
            <w:pPr>
              <w:rPr>
                <w:rFonts w:ascii="宋体" w:hAnsi="Arial" w:cs="Arial"/>
                <w:color w:val="000000"/>
                <w:szCs w:val="21"/>
              </w:rPr>
            </w:pPr>
          </w:p>
        </w:tc>
        <w:tc>
          <w:tcPr>
            <w:tcW w:w="3099" w:type="dxa"/>
            <w:vAlign w:val="center"/>
          </w:tcPr>
          <w:p>
            <w:pPr>
              <w:jc w:val="center"/>
              <w:rPr>
                <w:rFonts w:ascii="宋体" w:hAnsi="Arial" w:cs="Arial"/>
                <w:color w:val="000000"/>
                <w:szCs w:val="21"/>
              </w:rPr>
            </w:pPr>
          </w:p>
        </w:tc>
        <w:tc>
          <w:tcPr>
            <w:tcW w:w="1746" w:type="dxa"/>
            <w:vAlign w:val="center"/>
          </w:tcPr>
          <w:p>
            <w:pPr>
              <w:jc w:val="center"/>
              <w:rPr>
                <w:rFonts w:ascii="宋体" w:hAnsi="Arial" w:cs="Arial"/>
                <w:color w:val="000000"/>
                <w:szCs w:val="21"/>
              </w:rPr>
            </w:pPr>
          </w:p>
        </w:tc>
        <w:tc>
          <w:tcPr>
            <w:tcW w:w="1577" w:type="dxa"/>
            <w:vAlign w:val="center"/>
          </w:tcPr>
          <w:p>
            <w:pPr>
              <w:jc w:val="center"/>
              <w:rPr>
                <w:rFonts w:ascii="宋体" w:hAnsi="Arial" w:cs="Arial"/>
                <w:color w:val="000000"/>
                <w:szCs w:val="21"/>
              </w:rPr>
            </w:pPr>
          </w:p>
        </w:tc>
      </w:tr>
    </w:tbl>
    <w:p/>
    <w:p>
      <w:pPr>
        <w:sectPr>
          <w:footerReference r:id="rId5" w:type="default"/>
          <w:pgSz w:w="11906" w:h="16838"/>
          <w:pgMar w:top="1440" w:right="1800" w:bottom="1440" w:left="1800" w:header="851" w:footer="992" w:gutter="0"/>
          <w:cols w:space="720" w:num="1"/>
          <w:docGrid w:type="lines" w:linePitch="312" w:charSpace="0"/>
        </w:sectPr>
      </w:pPr>
    </w:p>
    <w:p>
      <w:pPr>
        <w:pStyle w:val="3"/>
        <w:pageBreakBefore w:val="0"/>
        <w:widowControl w:val="0"/>
        <w:kinsoku/>
        <w:wordWrap/>
        <w:autoSpaceDE/>
        <w:autoSpaceDN/>
        <w:bidi w:val="0"/>
        <w:spacing w:before="0" w:line="360" w:lineRule="auto"/>
        <w:jc w:val="left"/>
        <w:textAlignment w:val="auto"/>
        <w:rPr>
          <w:rFonts w:hint="eastAsia" w:ascii="宋体" w:hAnsi="宋体" w:eastAsia="宋体" w:cs="宋体"/>
        </w:rPr>
      </w:pPr>
      <w:bookmarkStart w:id="4" w:name="_Toc441256911"/>
      <w:bookmarkStart w:id="5" w:name="_Toc28648"/>
      <w:bookmarkStart w:id="6" w:name="_Toc463518640"/>
      <w:bookmarkStart w:id="7" w:name="_Toc26045"/>
      <w:bookmarkStart w:id="8" w:name="_Toc65076806"/>
      <w:r>
        <w:rPr>
          <w:rFonts w:hint="eastAsia" w:ascii="宋体" w:hAnsi="宋体" w:eastAsia="宋体" w:cs="宋体"/>
        </w:rPr>
        <w:t>一、产品概述</w:t>
      </w:r>
      <w:bookmarkEnd w:id="4"/>
      <w:bookmarkEnd w:id="5"/>
      <w:bookmarkEnd w:id="6"/>
      <w:bookmarkEnd w:id="7"/>
      <w:bookmarkEnd w:id="8"/>
      <w:r>
        <w:rPr>
          <w:rFonts w:hint="eastAsia" w:ascii="宋体" w:hAnsi="宋体" w:eastAsia="宋体" w:cs="宋体"/>
        </w:rPr>
        <w:tab/>
      </w:r>
    </w:p>
    <w:p>
      <w:pPr>
        <w:pStyle w:val="3"/>
        <w:pageBreakBefore w:val="0"/>
        <w:widowControl w:val="0"/>
        <w:numPr>
          <w:ilvl w:val="1"/>
          <w:numId w:val="1"/>
        </w:numPr>
        <w:kinsoku/>
        <w:wordWrap/>
        <w:autoSpaceDE/>
        <w:autoSpaceDN/>
        <w:bidi w:val="0"/>
        <w:spacing w:before="0" w:line="360" w:lineRule="auto"/>
        <w:ind w:left="0" w:firstLine="0"/>
        <w:jc w:val="left"/>
        <w:textAlignment w:val="auto"/>
        <w:rPr>
          <w:rFonts w:hint="eastAsia" w:ascii="宋体" w:hAnsi="宋体" w:eastAsia="宋体" w:cs="宋体"/>
          <w:sz w:val="24"/>
          <w:szCs w:val="24"/>
        </w:rPr>
      </w:pPr>
      <w:bookmarkStart w:id="9" w:name="_Toc65075388"/>
      <w:bookmarkStart w:id="10" w:name="_Toc11358"/>
      <w:bookmarkStart w:id="11" w:name="_Toc65076807"/>
      <w:bookmarkStart w:id="12" w:name="_Toc29409"/>
      <w:bookmarkStart w:id="13" w:name="_Toc441256912"/>
      <w:bookmarkStart w:id="14" w:name="_Toc463518641"/>
      <w:r>
        <w:rPr>
          <w:rFonts w:hint="eastAsia" w:ascii="宋体" w:hAnsi="宋体" w:eastAsia="宋体" w:cs="宋体"/>
          <w:sz w:val="24"/>
          <w:szCs w:val="24"/>
        </w:rPr>
        <w:t>产品名称</w:t>
      </w:r>
      <w:bookmarkEnd w:id="9"/>
      <w:bookmarkEnd w:id="10"/>
      <w:bookmarkEnd w:id="11"/>
      <w:bookmarkEnd w:id="12"/>
      <w:bookmarkStart w:id="15" w:name="_Toc27487"/>
    </w:p>
    <w:p>
      <w:pPr>
        <w:pageBreakBefore w:val="0"/>
        <w:widowControl w:val="0"/>
        <w:kinsoku/>
        <w:wordWrap/>
        <w:autoSpaceDE/>
        <w:autoSpaceDN/>
        <w:bidi w:val="0"/>
        <w:spacing w:line="360" w:lineRule="auto"/>
        <w:jc w:val="left"/>
        <w:textAlignment w:val="auto"/>
        <w:rPr>
          <w:rFonts w:hint="eastAsia" w:ascii="宋体" w:hAnsi="宋体" w:eastAsia="宋体" w:cs="宋体"/>
        </w:rPr>
      </w:pPr>
      <w:bookmarkStart w:id="16" w:name="_Toc65075883"/>
      <w:bookmarkStart w:id="17" w:name="_Toc65075389"/>
      <w:bookmarkStart w:id="18" w:name="_Toc65075985"/>
      <w:r>
        <w:rPr>
          <w:rFonts w:hint="eastAsia" w:ascii="宋体" w:hAnsi="宋体" w:eastAsia="宋体" w:cs="宋体"/>
        </w:rPr>
        <w:t>妇产超声影像工作站</w:t>
      </w:r>
      <w:bookmarkEnd w:id="16"/>
      <w:bookmarkEnd w:id="17"/>
      <w:bookmarkEnd w:id="18"/>
    </w:p>
    <w:p>
      <w:pPr>
        <w:pStyle w:val="3"/>
        <w:pageBreakBefore w:val="0"/>
        <w:widowControl w:val="0"/>
        <w:numPr>
          <w:ilvl w:val="1"/>
          <w:numId w:val="1"/>
        </w:numPr>
        <w:kinsoku/>
        <w:wordWrap/>
        <w:autoSpaceDE/>
        <w:autoSpaceDN/>
        <w:bidi w:val="0"/>
        <w:spacing w:before="0" w:line="360" w:lineRule="auto"/>
        <w:ind w:left="0" w:firstLine="0"/>
        <w:jc w:val="left"/>
        <w:textAlignment w:val="auto"/>
        <w:rPr>
          <w:rFonts w:hint="eastAsia" w:ascii="宋体" w:hAnsi="宋体" w:eastAsia="宋体" w:cs="宋体"/>
          <w:sz w:val="24"/>
          <w:szCs w:val="24"/>
        </w:rPr>
      </w:pPr>
      <w:bookmarkStart w:id="19" w:name="_Toc65076808"/>
      <w:bookmarkStart w:id="20" w:name="_Toc65075390"/>
      <w:bookmarkStart w:id="21" w:name="_Toc17385"/>
      <w:r>
        <w:rPr>
          <w:rFonts w:hint="eastAsia" w:ascii="宋体" w:hAnsi="宋体" w:eastAsia="宋体" w:cs="宋体"/>
          <w:sz w:val="24"/>
          <w:szCs w:val="24"/>
        </w:rPr>
        <w:t>型号规格</w:t>
      </w:r>
      <w:bookmarkEnd w:id="13"/>
      <w:bookmarkEnd w:id="14"/>
      <w:bookmarkEnd w:id="15"/>
      <w:bookmarkEnd w:id="19"/>
      <w:bookmarkEnd w:id="20"/>
      <w:bookmarkEnd w:id="21"/>
      <w:r>
        <w:rPr>
          <w:rFonts w:hint="eastAsia" w:ascii="宋体" w:hAnsi="宋体" w:eastAsia="宋体" w:cs="宋体"/>
          <w:sz w:val="24"/>
          <w:szCs w:val="24"/>
        </w:rPr>
        <w:tab/>
      </w:r>
    </w:p>
    <w:p>
      <w:pPr>
        <w:pageBreakBefore w:val="0"/>
        <w:widowControl w:val="0"/>
        <w:kinsoku/>
        <w:wordWrap/>
        <w:autoSpaceDE/>
        <w:autoSpaceDN/>
        <w:bidi w:val="0"/>
        <w:spacing w:line="360" w:lineRule="auto"/>
        <w:ind w:firstLine="240" w:firstLineChars="100"/>
        <w:jc w:val="left"/>
        <w:textAlignment w:val="auto"/>
        <w:rPr>
          <w:rFonts w:hint="eastAsia" w:ascii="宋体" w:hAnsi="宋体" w:eastAsia="宋体" w:cs="宋体"/>
          <w:b w:val="0"/>
          <w:bCs/>
          <w:sz w:val="24"/>
          <w:szCs w:val="24"/>
        </w:rPr>
      </w:pPr>
      <w:bookmarkStart w:id="22" w:name="_Toc65075885"/>
      <w:bookmarkStart w:id="23" w:name="_Toc65075987"/>
      <w:bookmarkStart w:id="24" w:name="_Toc65075391"/>
      <w:r>
        <w:rPr>
          <w:rFonts w:hint="eastAsia" w:ascii="宋体" w:hAnsi="宋体" w:eastAsia="宋体" w:cs="宋体"/>
        </w:rPr>
        <w:t>PLUS</w:t>
      </w:r>
      <w:bookmarkEnd w:id="22"/>
      <w:bookmarkEnd w:id="23"/>
      <w:bookmarkEnd w:id="24"/>
    </w:p>
    <w:p>
      <w:pPr>
        <w:pStyle w:val="3"/>
        <w:pageBreakBefore w:val="0"/>
        <w:widowControl w:val="0"/>
        <w:numPr>
          <w:ilvl w:val="1"/>
          <w:numId w:val="1"/>
        </w:numPr>
        <w:kinsoku/>
        <w:wordWrap/>
        <w:autoSpaceDE/>
        <w:autoSpaceDN/>
        <w:bidi w:val="0"/>
        <w:spacing w:before="0" w:line="360" w:lineRule="auto"/>
        <w:ind w:left="0" w:firstLine="0"/>
        <w:jc w:val="left"/>
        <w:textAlignment w:val="auto"/>
        <w:rPr>
          <w:rFonts w:hint="eastAsia" w:ascii="宋体" w:hAnsi="宋体" w:eastAsia="宋体" w:cs="宋体"/>
          <w:sz w:val="24"/>
          <w:szCs w:val="24"/>
        </w:rPr>
      </w:pPr>
      <w:bookmarkStart w:id="25" w:name="_Toc6702"/>
      <w:bookmarkStart w:id="26" w:name="_Toc65076809"/>
      <w:bookmarkStart w:id="27" w:name="_Toc65075392"/>
      <w:bookmarkStart w:id="28" w:name="_Toc463518642"/>
      <w:bookmarkStart w:id="29" w:name="_Toc441256915"/>
      <w:bookmarkStart w:id="30" w:name="_Toc30365"/>
      <w:r>
        <w:rPr>
          <w:rFonts w:hint="eastAsia" w:ascii="宋体" w:hAnsi="宋体" w:eastAsia="宋体" w:cs="宋体"/>
          <w:sz w:val="24"/>
          <w:szCs w:val="24"/>
        </w:rPr>
        <w:t>适用范围</w:t>
      </w:r>
      <w:bookmarkEnd w:id="25"/>
      <w:bookmarkEnd w:id="26"/>
      <w:bookmarkEnd w:id="27"/>
      <w:bookmarkEnd w:id="28"/>
      <w:bookmarkEnd w:id="29"/>
      <w:bookmarkEnd w:id="30"/>
      <w:r>
        <w:rPr>
          <w:rFonts w:hint="eastAsia" w:ascii="宋体" w:hAnsi="宋体" w:eastAsia="宋体" w:cs="宋体"/>
          <w:sz w:val="24"/>
          <w:szCs w:val="24"/>
        </w:rPr>
        <w:tab/>
      </w:r>
    </w:p>
    <w:p>
      <w:pPr>
        <w:pageBreakBefore w:val="0"/>
        <w:widowControl w:val="0"/>
        <w:kinsoku/>
        <w:wordWrap/>
        <w:autoSpaceDE/>
        <w:autoSpaceDN/>
        <w:bidi w:val="0"/>
        <w:spacing w:line="360" w:lineRule="auto"/>
        <w:jc w:val="left"/>
        <w:textAlignment w:val="auto"/>
        <w:rPr>
          <w:rFonts w:hint="eastAsia" w:ascii="宋体" w:hAnsi="宋体" w:eastAsia="宋体" w:cs="宋体"/>
          <w:b w:val="0"/>
          <w:bCs w:val="0"/>
          <w:sz w:val="24"/>
          <w:szCs w:val="24"/>
        </w:rPr>
      </w:pPr>
      <w:bookmarkStart w:id="31" w:name="_Toc65076810"/>
      <w:bookmarkStart w:id="32" w:name="_Toc65075394"/>
      <w:bookmarkStart w:id="33" w:name="_Toc463518643"/>
      <w:bookmarkStart w:id="34" w:name="_Toc5259"/>
      <w:r>
        <w:rPr>
          <w:rFonts w:hint="eastAsia" w:ascii="宋体" w:hAnsi="宋体" w:eastAsia="宋体" w:cs="宋体"/>
          <w:b w:val="0"/>
          <w:bCs w:val="0"/>
          <w:sz w:val="24"/>
          <w:szCs w:val="24"/>
        </w:rPr>
        <w:t>配合医学超声影像设备，用于显示、处理、传输和存储数字诊断图像以及</w:t>
      </w:r>
    </w:p>
    <w:p>
      <w:pPr>
        <w:pStyle w:val="3"/>
        <w:keepLines w:val="0"/>
        <w:pageBreakBefore w:val="0"/>
        <w:widowControl w:val="0"/>
        <w:numPr>
          <w:ilvl w:val="0"/>
          <w:numId w:val="0"/>
        </w:numPr>
        <w:kinsoku/>
        <w:wordWrap/>
        <w:overflowPunct w:val="0"/>
        <w:topLinePunct/>
        <w:autoSpaceDE/>
        <w:autoSpaceDN/>
        <w:bidi w:val="0"/>
        <w:spacing w:before="0" w:line="360" w:lineRule="auto"/>
        <w:ind w:leftChars="0"/>
        <w:jc w:val="left"/>
        <w:textAlignment w:val="auto"/>
        <w:rPr>
          <w:rFonts w:hint="eastAsia" w:ascii="宋体" w:hAnsi="宋体" w:eastAsia="宋体" w:cs="宋体"/>
          <w:b w:val="0"/>
          <w:bCs w:val="0"/>
          <w:sz w:val="24"/>
          <w:szCs w:val="24"/>
        </w:rPr>
      </w:pPr>
      <w:bookmarkStart w:id="35" w:name="_Toc25373"/>
      <w:r>
        <w:rPr>
          <w:rFonts w:hint="eastAsia" w:ascii="宋体" w:hAnsi="宋体" w:eastAsia="宋体" w:cs="宋体"/>
          <w:b w:val="0"/>
          <w:bCs w:val="0"/>
          <w:sz w:val="24"/>
          <w:szCs w:val="24"/>
        </w:rPr>
        <w:t>诊断报告的编辑与打印。</w:t>
      </w:r>
      <w:bookmarkEnd w:id="35"/>
    </w:p>
    <w:p>
      <w:pPr>
        <w:pStyle w:val="3"/>
        <w:keepLines w:val="0"/>
        <w:pageBreakBefore w:val="0"/>
        <w:widowControl w:val="0"/>
        <w:numPr>
          <w:ilvl w:val="1"/>
          <w:numId w:val="1"/>
        </w:numPr>
        <w:kinsoku/>
        <w:wordWrap/>
        <w:overflowPunct w:val="0"/>
        <w:topLinePunct/>
        <w:autoSpaceDE/>
        <w:autoSpaceDN/>
        <w:bidi w:val="0"/>
        <w:spacing w:before="0" w:line="360" w:lineRule="auto"/>
        <w:ind w:left="0" w:firstLine="0"/>
        <w:jc w:val="left"/>
        <w:textAlignment w:val="auto"/>
        <w:rPr>
          <w:rFonts w:hint="eastAsia" w:ascii="宋体" w:hAnsi="宋体" w:eastAsia="宋体" w:cs="宋体"/>
          <w:sz w:val="24"/>
          <w:szCs w:val="24"/>
        </w:rPr>
      </w:pPr>
      <w:bookmarkStart w:id="36" w:name="_Toc32197"/>
      <w:r>
        <w:rPr>
          <w:rFonts w:hint="eastAsia" w:ascii="宋体" w:hAnsi="宋体" w:eastAsia="宋体" w:cs="宋体"/>
          <w:sz w:val="24"/>
          <w:szCs w:val="24"/>
        </w:rPr>
        <w:t>产品的结构组成</w:t>
      </w:r>
      <w:bookmarkEnd w:id="31"/>
      <w:bookmarkEnd w:id="32"/>
      <w:bookmarkEnd w:id="33"/>
      <w:bookmarkEnd w:id="34"/>
      <w:bookmarkEnd w:id="36"/>
    </w:p>
    <w:p>
      <w:pPr>
        <w:pageBreakBefore w:val="0"/>
        <w:widowControl w:val="0"/>
        <w:kinsoku/>
        <w:wordWrap/>
        <w:autoSpaceDE/>
        <w:autoSpaceDN/>
        <w:bidi w:val="0"/>
        <w:spacing w:line="360" w:lineRule="auto"/>
        <w:jc w:val="left"/>
        <w:textAlignment w:val="auto"/>
        <w:rPr>
          <w:rFonts w:hint="eastAsia" w:ascii="宋体" w:hAnsi="宋体" w:eastAsia="宋体" w:cs="宋体"/>
          <w:b w:val="0"/>
          <w:bCs w:val="0"/>
          <w:sz w:val="24"/>
          <w:szCs w:val="24"/>
        </w:rPr>
      </w:pPr>
      <w:bookmarkStart w:id="37" w:name="_Toc65076811"/>
      <w:bookmarkStart w:id="38" w:name="_Toc65075396"/>
      <w:bookmarkStart w:id="39" w:name="_Toc22624"/>
      <w:r>
        <w:rPr>
          <w:rFonts w:hint="eastAsia" w:ascii="宋体" w:hAnsi="宋体" w:eastAsia="宋体" w:cs="宋体"/>
          <w:b w:val="0"/>
          <w:bCs w:val="0"/>
          <w:sz w:val="24"/>
          <w:szCs w:val="24"/>
          <w:lang w:val="en-US" w:eastAsia="zh-CN"/>
        </w:rPr>
        <w:t>主要由专用诊断显示装置、存储处理系统、超声影像管理软件（已注册）、打印机（选配）、台车（选配）组成，软件发布版本V1.0。</w:t>
      </w:r>
    </w:p>
    <w:p>
      <w:pPr>
        <w:pageBreakBefore w:val="0"/>
        <w:widowControl w:val="0"/>
        <w:kinsoku/>
        <w:wordWrap/>
        <w:autoSpaceDE/>
        <w:autoSpaceDN/>
        <w:bidi w:val="0"/>
        <w:spacing w:line="360" w:lineRule="auto"/>
        <w:jc w:val="left"/>
        <w:textAlignment w:val="auto"/>
        <w:rPr>
          <w:rFonts w:hint="eastAsia" w:ascii="宋体" w:hAnsi="宋体" w:eastAsia="宋体" w:cs="宋体"/>
          <w:b/>
          <w:bCs/>
          <w:sz w:val="24"/>
          <w:szCs w:val="24"/>
        </w:rPr>
      </w:pPr>
      <w:r>
        <w:rPr>
          <w:rFonts w:hint="eastAsia" w:ascii="宋体" w:hAnsi="宋体" w:eastAsia="宋体" w:cs="宋体"/>
          <w:b/>
          <w:bCs/>
          <w:sz w:val="24"/>
          <w:szCs w:val="24"/>
          <w:lang w:val="en-US" w:eastAsia="zh-CN"/>
        </w:rPr>
        <w:t xml:space="preserve">1.5 </w:t>
      </w:r>
      <w:r>
        <w:rPr>
          <w:rFonts w:hint="eastAsia" w:ascii="宋体" w:hAnsi="宋体" w:eastAsia="宋体" w:cs="宋体"/>
          <w:b/>
          <w:bCs/>
          <w:sz w:val="24"/>
          <w:szCs w:val="24"/>
        </w:rPr>
        <w:t>产品外观</w:t>
      </w:r>
      <w:bookmarkEnd w:id="37"/>
      <w:bookmarkEnd w:id="38"/>
    </w:p>
    <w:p>
      <w:pPr>
        <w:jc w:val="center"/>
      </w:pPr>
      <w:r>
        <w:rPr>
          <w:rFonts w:hint="eastAsia"/>
        </w:rPr>
        <w:drawing>
          <wp:inline distT="0" distB="0" distL="114300" distR="114300">
            <wp:extent cx="4324985" cy="520827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rcRect t="9674"/>
                    <a:stretch>
                      <a:fillRect/>
                    </a:stretch>
                  </pic:blipFill>
                  <pic:spPr>
                    <a:xfrm>
                      <a:off x="0" y="0"/>
                      <a:ext cx="4324985" cy="5208270"/>
                    </a:xfrm>
                    <a:prstGeom prst="rect">
                      <a:avLst/>
                    </a:prstGeom>
                    <a:ln>
                      <a:noFill/>
                    </a:ln>
                  </pic:spPr>
                </pic:pic>
              </a:graphicData>
            </a:graphic>
          </wp:inline>
        </w:drawing>
      </w:r>
    </w:p>
    <w:p>
      <w:pPr>
        <w:pStyle w:val="3"/>
        <w:keepLines w:val="0"/>
        <w:pageBreakBefore w:val="0"/>
        <w:widowControl w:val="0"/>
        <w:numPr>
          <w:ilvl w:val="1"/>
          <w:numId w:val="1"/>
        </w:numPr>
        <w:kinsoku/>
        <w:wordWrap/>
        <w:overflowPunct w:val="0"/>
        <w:topLinePunct/>
        <w:autoSpaceDE/>
        <w:autoSpaceDN/>
        <w:bidi w:val="0"/>
        <w:adjustRightInd w:val="0"/>
        <w:snapToGrid w:val="0"/>
        <w:spacing w:before="0" w:line="360" w:lineRule="auto"/>
        <w:ind w:left="0" w:firstLine="0"/>
        <w:jc w:val="left"/>
        <w:textAlignment w:val="auto"/>
        <w:rPr>
          <w:rFonts w:hint="eastAsia" w:ascii="宋体" w:hAnsi="宋体" w:eastAsia="宋体" w:cs="宋体"/>
          <w:sz w:val="24"/>
          <w:szCs w:val="24"/>
        </w:rPr>
      </w:pPr>
      <w:bookmarkStart w:id="40" w:name="_Toc864"/>
      <w:bookmarkStart w:id="41" w:name="_Toc65075397"/>
      <w:bookmarkStart w:id="42" w:name="_Toc65076812"/>
      <w:r>
        <w:rPr>
          <w:rFonts w:hint="eastAsia" w:ascii="宋体" w:hAnsi="宋体" w:eastAsia="宋体" w:cs="宋体"/>
          <w:sz w:val="24"/>
          <w:szCs w:val="24"/>
        </w:rPr>
        <w:t>产品功能</w:t>
      </w:r>
      <w:bookmarkEnd w:id="39"/>
      <w:bookmarkEnd w:id="40"/>
      <w:bookmarkEnd w:id="41"/>
      <w:bookmarkEnd w:id="42"/>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1）显示：可对实时传输或存储在本地的超声影像进行播放显示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2）回放：可对已检查完毕得超声影像视频进行回放</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3）存储：具备对超声设备输入的实时超声视频影像进行本地存储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sz w:val="24"/>
          <w:szCs w:val="24"/>
          <w:highlight w:val="none"/>
          <w:lang w:val="en-US" w:eastAsia="zh-CN"/>
        </w:rPr>
      </w:pPr>
      <w:r>
        <w:rPr>
          <w:rFonts w:hint="eastAsia" w:ascii="宋体" w:hAnsi="宋体" w:eastAsia="宋体" w:cs="宋体"/>
          <w:sz w:val="24"/>
          <w:szCs w:val="24"/>
          <w:highlight w:val="none"/>
          <w:lang w:val="en-US" w:eastAsia="zh-CN"/>
        </w:rPr>
        <w:t>4）浏览：具备对已完成检查的历史超声影像视频进行回放和本地存储</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b w:val="0"/>
          <w:bCs w:val="0"/>
          <w:color w:val="auto"/>
          <w:sz w:val="24"/>
          <w:szCs w:val="24"/>
          <w:highlight w:val="none"/>
          <w:vertAlign w:val="baseline"/>
          <w:lang w:val="en-US" w:eastAsia="zh-CN"/>
        </w:rPr>
      </w:pPr>
      <w:r>
        <w:rPr>
          <w:rFonts w:hint="eastAsia" w:ascii="宋体" w:hAnsi="宋体" w:eastAsia="宋体" w:cs="宋体"/>
          <w:b w:val="0"/>
          <w:bCs w:val="0"/>
          <w:color w:val="auto"/>
          <w:sz w:val="24"/>
          <w:szCs w:val="24"/>
          <w:highlight w:val="none"/>
          <w:vertAlign w:val="baseline"/>
          <w:lang w:val="en-US" w:eastAsia="zh-CN"/>
        </w:rPr>
        <w:t>5）截图：可通过双击屏幕或截图按钮对超声图像进行截图，并在本地保存。</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b w:val="0"/>
          <w:bCs w:val="0"/>
          <w:color w:val="auto"/>
          <w:sz w:val="24"/>
          <w:szCs w:val="24"/>
          <w:highlight w:val="none"/>
          <w:vertAlign w:val="baseline"/>
          <w:lang w:val="en-US" w:eastAsia="zh-CN"/>
        </w:rPr>
      </w:pPr>
      <w:r>
        <w:rPr>
          <w:rFonts w:hint="eastAsia" w:ascii="宋体" w:hAnsi="宋体" w:eastAsia="宋体" w:cs="宋体"/>
          <w:b w:val="0"/>
          <w:bCs w:val="0"/>
          <w:color w:val="auto"/>
          <w:sz w:val="24"/>
          <w:szCs w:val="24"/>
          <w:highlight w:val="none"/>
          <w:vertAlign w:val="baseline"/>
          <w:lang w:val="en-US" w:eastAsia="zh-CN"/>
        </w:rPr>
        <w:t>6）报告功能：可新建、编辑、保存和打印报告，并可在报告中插入超声图像。</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b w:val="0"/>
          <w:bCs w:val="0"/>
          <w:color w:val="auto"/>
          <w:sz w:val="24"/>
          <w:szCs w:val="24"/>
          <w:highlight w:val="none"/>
          <w:vertAlign w:val="baseline"/>
          <w:lang w:val="en-US" w:eastAsia="zh-CN"/>
        </w:rPr>
      </w:pPr>
      <w:r>
        <w:rPr>
          <w:rFonts w:hint="eastAsia" w:ascii="宋体" w:hAnsi="宋体" w:eastAsia="宋体" w:cs="宋体"/>
          <w:b w:val="0"/>
          <w:bCs w:val="0"/>
          <w:color w:val="auto"/>
          <w:sz w:val="24"/>
          <w:szCs w:val="24"/>
          <w:highlight w:val="none"/>
          <w:vertAlign w:val="baseline"/>
          <w:lang w:val="en-US" w:eastAsia="zh-CN"/>
        </w:rPr>
        <w:t>7）提示功能：对于检查中发现的</w:t>
      </w:r>
      <w:r>
        <w:rPr>
          <w:rFonts w:hint="eastAsia" w:ascii="宋体" w:hAnsi="宋体" w:cs="宋体"/>
          <w:b w:val="0"/>
          <w:bCs w:val="0"/>
          <w:color w:val="auto"/>
          <w:sz w:val="24"/>
          <w:szCs w:val="24"/>
          <w:highlight w:val="none"/>
          <w:vertAlign w:val="baseline"/>
          <w:lang w:val="en-US" w:eastAsia="zh-CN"/>
        </w:rPr>
        <w:t>影像的图像</w:t>
      </w:r>
      <w:r>
        <w:rPr>
          <w:rFonts w:hint="eastAsia" w:ascii="宋体" w:hAnsi="宋体" w:eastAsia="宋体" w:cs="宋体"/>
          <w:b w:val="0"/>
          <w:bCs w:val="0"/>
          <w:color w:val="auto"/>
          <w:sz w:val="24"/>
          <w:szCs w:val="24"/>
          <w:highlight w:val="none"/>
          <w:vertAlign w:val="baseline"/>
          <w:lang w:val="en-US" w:eastAsia="zh-CN"/>
        </w:rPr>
        <w:t>异常可进行声音和颜色提示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eastAsia" w:ascii="宋体" w:hAnsi="宋体" w:eastAsia="宋体" w:cs="宋体"/>
          <w:b w:val="0"/>
          <w:bCs w:val="0"/>
          <w:color w:val="auto"/>
          <w:sz w:val="24"/>
          <w:szCs w:val="24"/>
          <w:highlight w:val="none"/>
          <w:lang w:val="en-US" w:eastAsia="zh-CN"/>
        </w:rPr>
      </w:pPr>
      <w:r>
        <w:rPr>
          <w:rFonts w:hint="eastAsia" w:ascii="宋体" w:hAnsi="宋体" w:eastAsia="宋体" w:cs="宋体"/>
          <w:b w:val="0"/>
          <w:bCs w:val="0"/>
          <w:color w:val="auto"/>
          <w:sz w:val="24"/>
          <w:szCs w:val="24"/>
          <w:highlight w:val="none"/>
          <w:lang w:val="en-US" w:eastAsia="zh-CN"/>
        </w:rPr>
        <w:t>8）知识图谱功能：可进行病症信息检索、病症诊断引导，对比鉴别。</w:t>
      </w:r>
      <w:bookmarkStart w:id="274" w:name="_GoBack"/>
      <w:bookmarkEnd w:id="274"/>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left="0"/>
        <w:jc w:val="left"/>
        <w:textAlignment w:val="auto"/>
        <w:rPr>
          <w:rFonts w:hint="default" w:ascii="宋体" w:hAnsi="宋体" w:eastAsia="宋体" w:cs="宋体"/>
          <w:b/>
          <w:bCs/>
          <w:color w:val="auto"/>
          <w:sz w:val="24"/>
          <w:szCs w:val="24"/>
          <w:highlight w:val="none"/>
          <w:lang w:val="en-US" w:eastAsia="zh-CN"/>
        </w:rPr>
      </w:pPr>
      <w:r>
        <w:rPr>
          <w:rFonts w:hint="eastAsia" w:ascii="宋体" w:hAnsi="宋体" w:cs="宋体"/>
          <w:b/>
          <w:bCs/>
          <w:color w:val="auto"/>
          <w:sz w:val="24"/>
          <w:szCs w:val="24"/>
          <w:highlight w:val="none"/>
          <w:lang w:val="en-US" w:eastAsia="zh-CN"/>
        </w:rPr>
        <w:t>注：</w:t>
      </w:r>
      <w:r>
        <w:rPr>
          <w:rFonts w:hint="eastAsia" w:ascii="宋体" w:hAnsi="宋体" w:cs="宋体"/>
          <w:b w:val="0"/>
          <w:bCs w:val="0"/>
          <w:color w:val="auto"/>
          <w:sz w:val="24"/>
          <w:szCs w:val="24"/>
          <w:highlight w:val="none"/>
          <w:lang w:val="en-US" w:eastAsia="zh-CN"/>
        </w:rPr>
        <w:t>图像异常主要是指超声扫查目标区域内容不全、超声采集图像放大率异常、超声影像画面内容不清晰三种图像异常的提示。</w:t>
      </w:r>
    </w:p>
    <w:p>
      <w:pPr>
        <w:pStyle w:val="3"/>
        <w:pageBreakBefore w:val="0"/>
        <w:widowControl w:val="0"/>
        <w:numPr>
          <w:ilvl w:val="1"/>
          <w:numId w:val="1"/>
        </w:numPr>
        <w:kinsoku/>
        <w:wordWrap/>
        <w:autoSpaceDE/>
        <w:autoSpaceDN/>
        <w:bidi w:val="0"/>
        <w:adjustRightInd w:val="0"/>
        <w:snapToGrid w:val="0"/>
        <w:spacing w:before="0" w:line="360" w:lineRule="auto"/>
        <w:ind w:left="0" w:firstLine="0"/>
        <w:jc w:val="left"/>
        <w:textAlignment w:val="auto"/>
        <w:rPr>
          <w:rFonts w:hint="eastAsia" w:ascii="宋体" w:hAnsi="宋体" w:eastAsia="宋体" w:cs="宋体"/>
          <w:sz w:val="24"/>
          <w:szCs w:val="24"/>
        </w:rPr>
      </w:pPr>
      <w:bookmarkStart w:id="43" w:name="_Toc65075398"/>
      <w:bookmarkStart w:id="44" w:name="_Toc2499"/>
      <w:bookmarkStart w:id="45" w:name="_Toc441256927"/>
      <w:bookmarkStart w:id="46" w:name="_Toc65076813"/>
      <w:bookmarkStart w:id="47" w:name="_Toc4107"/>
      <w:bookmarkStart w:id="48" w:name="_Toc463518645"/>
      <w:r>
        <w:rPr>
          <w:rFonts w:hint="eastAsia" w:ascii="宋体" w:hAnsi="宋体" w:eastAsia="宋体" w:cs="宋体"/>
          <w:sz w:val="24"/>
          <w:szCs w:val="24"/>
        </w:rPr>
        <w:t>禁忌症</w:t>
      </w:r>
      <w:bookmarkEnd w:id="43"/>
      <w:bookmarkEnd w:id="44"/>
      <w:bookmarkEnd w:id="45"/>
      <w:bookmarkEnd w:id="46"/>
      <w:bookmarkEnd w:id="47"/>
      <w:bookmarkEnd w:id="48"/>
      <w:r>
        <w:rPr>
          <w:rFonts w:hint="eastAsia" w:ascii="宋体" w:hAnsi="宋体" w:eastAsia="宋体" w:cs="宋体"/>
          <w:sz w:val="24"/>
          <w:szCs w:val="24"/>
        </w:rPr>
        <w:tab/>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本产品不涉及病症的诊断，故无绝对禁忌症。</w:t>
      </w:r>
    </w:p>
    <w:p>
      <w:pPr>
        <w:pStyle w:val="3"/>
        <w:pageBreakBefore w:val="0"/>
        <w:widowControl w:val="0"/>
        <w:numPr>
          <w:ilvl w:val="1"/>
          <w:numId w:val="1"/>
        </w:numPr>
        <w:kinsoku/>
        <w:wordWrap/>
        <w:autoSpaceDE/>
        <w:autoSpaceDN/>
        <w:bidi w:val="0"/>
        <w:adjustRightInd w:val="0"/>
        <w:snapToGrid w:val="0"/>
        <w:spacing w:before="0" w:line="360" w:lineRule="auto"/>
        <w:ind w:left="0" w:firstLine="0"/>
        <w:jc w:val="left"/>
        <w:textAlignment w:val="auto"/>
        <w:rPr>
          <w:rFonts w:hint="eastAsia" w:ascii="宋体" w:hAnsi="宋体" w:eastAsia="宋体" w:cs="宋体"/>
          <w:sz w:val="24"/>
          <w:szCs w:val="24"/>
        </w:rPr>
      </w:pPr>
      <w:bookmarkStart w:id="49" w:name="_Toc30474"/>
      <w:bookmarkStart w:id="50" w:name="_Toc65075400"/>
      <w:bookmarkStart w:id="51" w:name="_Toc20654"/>
      <w:bookmarkStart w:id="52" w:name="_Toc14525"/>
      <w:bookmarkStart w:id="53" w:name="_Toc65076815"/>
      <w:r>
        <w:rPr>
          <w:rFonts w:hint="eastAsia" w:ascii="宋体" w:hAnsi="宋体" w:eastAsia="宋体" w:cs="宋体"/>
          <w:sz w:val="24"/>
          <w:szCs w:val="24"/>
        </w:rPr>
        <w:t>注意事项、警示以及提示的内容</w:t>
      </w:r>
      <w:bookmarkEnd w:id="49"/>
      <w:r>
        <w:rPr>
          <w:rFonts w:hint="eastAsia" w:ascii="宋体" w:hAnsi="宋体" w:eastAsia="宋体" w:cs="宋体"/>
          <w:sz w:val="24"/>
          <w:szCs w:val="24"/>
        </w:rPr>
        <w:tab/>
      </w:r>
      <w:r>
        <w:rPr>
          <w:rFonts w:hint="eastAsia" w:ascii="宋体" w:hAnsi="宋体" w:eastAsia="宋体" w:cs="宋体"/>
          <w:sz w:val="24"/>
          <w:szCs w:val="24"/>
        </w:rPr>
        <w:tab/>
      </w:r>
    </w:p>
    <w:p>
      <w:pPr>
        <w:pStyle w:val="59"/>
        <w:pageBreakBefore w:val="0"/>
        <w:widowControl w:val="0"/>
        <w:numPr>
          <w:ilvl w:val="2"/>
          <w:numId w:val="1"/>
        </w:numPr>
        <w:kinsoku/>
        <w:wordWrap/>
        <w:autoSpaceDE/>
        <w:autoSpaceDN/>
        <w:bidi w:val="0"/>
        <w:adjustRightInd w:val="0"/>
        <w:snapToGrid w:val="0"/>
        <w:spacing w:before="0" w:after="0" w:line="360" w:lineRule="auto"/>
        <w:ind w:left="0" w:firstLine="0"/>
        <w:jc w:val="left"/>
        <w:textAlignment w:val="auto"/>
        <w:outlineLvl w:val="2"/>
        <w:rPr>
          <w:rFonts w:hint="eastAsia" w:ascii="宋体" w:hAnsi="宋体" w:eastAsia="宋体" w:cs="宋体"/>
          <w:sz w:val="24"/>
          <w:szCs w:val="24"/>
        </w:rPr>
      </w:pPr>
      <w:bookmarkStart w:id="54" w:name="_Toc10940"/>
      <w:r>
        <w:rPr>
          <w:rFonts w:hint="eastAsia" w:ascii="宋体" w:hAnsi="宋体" w:eastAsia="宋体" w:cs="宋体"/>
          <w:sz w:val="24"/>
          <w:szCs w:val="24"/>
        </w:rPr>
        <w:t>产品使用限制</w:t>
      </w:r>
      <w:bookmarkEnd w:id="50"/>
      <w:bookmarkEnd w:id="51"/>
      <w:bookmarkEnd w:id="52"/>
      <w:bookmarkEnd w:id="53"/>
      <w:bookmarkEnd w:id="54"/>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（1）本</w:t>
      </w:r>
      <w:r>
        <w:rPr>
          <w:rFonts w:hint="eastAsia" w:ascii="宋体" w:hAnsi="宋体" w:cs="宋体"/>
          <w:sz w:val="24"/>
          <w:szCs w:val="24"/>
          <w:lang w:val="en-US" w:eastAsia="zh-CN"/>
        </w:rPr>
        <w:t>产品</w:t>
      </w:r>
      <w:r>
        <w:rPr>
          <w:rFonts w:hint="eastAsia" w:ascii="宋体" w:hAnsi="宋体" w:eastAsia="宋体" w:cs="宋体"/>
          <w:sz w:val="24"/>
          <w:szCs w:val="24"/>
        </w:rPr>
        <w:t>为付费软件，需向厂家付费获得使用期限。</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（2）仅持有授权的管理员方可访问和进行系统权限设置</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本软件启动前需要识别用户名和认证进行版权保护</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本软件不能由用户进行适应性修改，若进行未经允许的修改导致异常供货商不承担任何责任。</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kern w:val="0"/>
          <w:sz w:val="24"/>
          <w:szCs w:val="24"/>
        </w:rPr>
      </w:pPr>
      <w:r>
        <w:rPr>
          <w:rFonts w:hint="eastAsia" w:ascii="宋体" w:hAnsi="宋体" w:eastAsia="宋体" w:cs="宋体"/>
          <w:sz w:val="24"/>
          <w:szCs w:val="24"/>
        </w:rPr>
        <w:t>本软件的使用需要操作人员具备一定的超声影像专业知识。</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持有授权的主人密钥可进行新建，修改，查询，删除等操作。</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若遗失加密锁钥，请联系及时我单位售后服务人员</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若因加密锁钥丢失导致出现的后果我公司不承担相应责任</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请勿随意更换相关硬件，若硬件出现问题请与我公司相关人员联系。</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登录设备未获得使用授权时所有用户不可使用</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登录设备IP未与软件绑定时所有用户不可使用</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软件未绑定主任密钥时所有用户不可使用</w:t>
      </w:r>
    </w:p>
    <w:p>
      <w:pPr>
        <w:pStyle w:val="59"/>
        <w:pageBreakBefore w:val="0"/>
        <w:widowControl w:val="0"/>
        <w:numPr>
          <w:ilvl w:val="2"/>
          <w:numId w:val="1"/>
        </w:numPr>
        <w:kinsoku/>
        <w:wordWrap/>
        <w:autoSpaceDE/>
        <w:autoSpaceDN/>
        <w:bidi w:val="0"/>
        <w:adjustRightInd w:val="0"/>
        <w:snapToGrid w:val="0"/>
        <w:spacing w:before="0" w:after="0" w:line="360" w:lineRule="auto"/>
        <w:ind w:left="0" w:firstLine="0"/>
        <w:jc w:val="left"/>
        <w:textAlignment w:val="auto"/>
        <w:outlineLvl w:val="2"/>
        <w:rPr>
          <w:rFonts w:hint="eastAsia" w:ascii="宋体" w:hAnsi="宋体" w:eastAsia="宋体" w:cs="宋体"/>
          <w:sz w:val="24"/>
          <w:szCs w:val="24"/>
        </w:rPr>
      </w:pPr>
      <w:bookmarkStart w:id="55" w:name="_Toc22664"/>
      <w:bookmarkStart w:id="56" w:name="_Toc441256929"/>
      <w:bookmarkStart w:id="57" w:name="_Toc9359"/>
      <w:bookmarkStart w:id="58" w:name="_Toc26247"/>
      <w:bookmarkStart w:id="59" w:name="_Toc65075401"/>
      <w:bookmarkStart w:id="60" w:name="_Toc65076816"/>
      <w:r>
        <w:rPr>
          <w:rFonts w:hint="eastAsia" w:ascii="宋体" w:hAnsi="宋体" w:eastAsia="宋体" w:cs="宋体"/>
          <w:sz w:val="24"/>
          <w:szCs w:val="24"/>
        </w:rPr>
        <w:t>可能导致产品使用失效的不良情况</w:t>
      </w:r>
      <w:bookmarkEnd w:id="55"/>
      <w:bookmarkEnd w:id="56"/>
      <w:bookmarkEnd w:id="57"/>
      <w:bookmarkEnd w:id="58"/>
      <w:bookmarkEnd w:id="59"/>
      <w:bookmarkEnd w:id="60"/>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（1）客户端硬件不符合本产品的要求；</w:t>
      </w:r>
    </w:p>
    <w:p>
      <w:pPr>
        <w:pageBreakBefore w:val="0"/>
        <w:widowControl w:val="0"/>
        <w:kinsoku/>
        <w:wordWrap/>
        <w:autoSpaceDE/>
        <w:autoSpaceDN/>
        <w:bidi w:val="0"/>
        <w:adjustRightInd w:val="0"/>
        <w:snapToGrid w:val="0"/>
        <w:spacing w:line="360" w:lineRule="auto"/>
        <w:ind w:left="0"/>
        <w:jc w:val="left"/>
        <w:textAlignment w:val="auto"/>
        <w:rPr>
          <w:rFonts w:hint="eastAsia" w:ascii="宋体" w:hAnsi="宋体" w:eastAsia="宋体" w:cs="宋体"/>
          <w:sz w:val="24"/>
          <w:szCs w:val="24"/>
        </w:rPr>
      </w:pPr>
      <w:r>
        <w:rPr>
          <w:rFonts w:hint="eastAsia" w:ascii="宋体" w:hAnsi="宋体" w:eastAsia="宋体" w:cs="宋体"/>
          <w:sz w:val="24"/>
          <w:szCs w:val="24"/>
        </w:rPr>
        <w:t>（2）客户端运行程序过多，无法满足本产品的资源要求；</w:t>
      </w:r>
    </w:p>
    <w:p>
      <w:pPr>
        <w:pageBreakBefore w:val="0"/>
        <w:widowControl w:val="0"/>
        <w:kinsoku/>
        <w:wordWrap/>
        <w:autoSpaceDE/>
        <w:autoSpaceDN/>
        <w:bidi w:val="0"/>
        <w:adjustRightInd w:val="0"/>
        <w:snapToGrid w:val="0"/>
        <w:spacing w:line="360" w:lineRule="auto"/>
        <w:ind w:left="0"/>
        <w:jc w:val="left"/>
        <w:textAlignment w:val="auto"/>
      </w:pPr>
      <w:r>
        <w:rPr>
          <w:rFonts w:hint="eastAsia" w:ascii="宋体" w:hAnsi="宋体" w:eastAsia="宋体" w:cs="宋体"/>
          <w:sz w:val="24"/>
          <w:szCs w:val="24"/>
        </w:rPr>
        <w:t>（3）客户端系统运行不稳定。</w:t>
      </w:r>
    </w:p>
    <w:p>
      <w:pPr>
        <w:pStyle w:val="3"/>
        <w:rPr>
          <w:rFonts w:hint="eastAsia" w:ascii="宋体" w:hAnsi="宋体" w:eastAsia="宋体" w:cs="宋体"/>
        </w:rPr>
      </w:pPr>
      <w:bookmarkStart w:id="61" w:name="_Toc463518648"/>
      <w:bookmarkStart w:id="62" w:name="_Toc441256931"/>
      <w:bookmarkStart w:id="63" w:name="_Toc65076818"/>
      <w:bookmarkStart w:id="64" w:name="_Toc15166"/>
      <w:bookmarkStart w:id="65" w:name="_Toc15282"/>
      <w:r>
        <w:rPr>
          <w:rFonts w:hint="eastAsia" w:ascii="宋体" w:hAnsi="宋体" w:eastAsia="宋体" w:cs="宋体"/>
        </w:rPr>
        <w:t>二、</w:t>
      </w:r>
      <w:bookmarkEnd w:id="61"/>
      <w:bookmarkEnd w:id="62"/>
      <w:r>
        <w:rPr>
          <w:rFonts w:hint="eastAsia" w:ascii="宋体" w:hAnsi="宋体" w:eastAsia="宋体" w:cs="宋体"/>
        </w:rPr>
        <w:t>使用说明</w:t>
      </w:r>
      <w:bookmarkEnd w:id="63"/>
      <w:bookmarkEnd w:id="64"/>
      <w:bookmarkEnd w:id="65"/>
      <w:r>
        <w:rPr>
          <w:rFonts w:hint="eastAsia" w:ascii="宋体" w:hAnsi="宋体" w:eastAsia="宋体" w:cs="宋体"/>
        </w:rPr>
        <w:tab/>
      </w:r>
    </w:p>
    <w:p>
      <w:pPr>
        <w:pStyle w:val="3"/>
        <w:adjustRightInd w:val="0"/>
        <w:snapToGrid w:val="0"/>
        <w:spacing w:before="0" w:line="240" w:lineRule="auto"/>
        <w:jc w:val="left"/>
        <w:rPr>
          <w:rFonts w:hint="eastAsia" w:ascii="宋体" w:hAnsi="宋体" w:eastAsia="宋体" w:cs="宋体"/>
          <w:sz w:val="24"/>
          <w:szCs w:val="24"/>
        </w:rPr>
      </w:pPr>
      <w:bookmarkStart w:id="66" w:name="_Toc15101"/>
      <w:bookmarkStart w:id="67" w:name="_Toc65076819"/>
      <w:bookmarkStart w:id="68" w:name="_Toc65075403"/>
      <w:bookmarkStart w:id="69" w:name="_Toc14829"/>
      <w:r>
        <w:rPr>
          <w:rFonts w:hint="eastAsia" w:ascii="宋体" w:hAnsi="宋体" w:eastAsia="宋体" w:cs="宋体"/>
          <w:sz w:val="24"/>
          <w:szCs w:val="24"/>
        </w:rPr>
        <w:t>2.1</w:t>
      </w:r>
      <w:r>
        <w:rPr>
          <w:rFonts w:hint="eastAsia" w:ascii="宋体" w:hAnsi="宋体" w:eastAsia="宋体" w:cs="宋体"/>
          <w:sz w:val="24"/>
          <w:szCs w:val="24"/>
          <w:lang w:val="en-US" w:eastAsia="zh-CN"/>
        </w:rPr>
        <w:t>用户登录后显示的主要</w:t>
      </w:r>
      <w:r>
        <w:rPr>
          <w:rFonts w:hint="eastAsia" w:ascii="宋体" w:hAnsi="宋体" w:eastAsia="宋体" w:cs="宋体"/>
          <w:sz w:val="24"/>
          <w:szCs w:val="24"/>
        </w:rPr>
        <w:t>功能如下：</w:t>
      </w:r>
      <w:bookmarkEnd w:id="66"/>
      <w:bookmarkEnd w:id="67"/>
      <w:bookmarkEnd w:id="68"/>
      <w:bookmarkEnd w:id="69"/>
      <w:r>
        <w:rPr>
          <w:rFonts w:hint="eastAsia" w:ascii="宋体" w:hAnsi="宋体" w:eastAsia="宋体" w:cs="宋体"/>
          <w:sz w:val="24"/>
          <w:szCs w:val="24"/>
        </w:rPr>
        <w:tab/>
      </w:r>
    </w:p>
    <w:p>
      <w:pPr>
        <w:pStyle w:val="3"/>
        <w:adjustRightInd w:val="0"/>
        <w:snapToGrid w:val="0"/>
        <w:spacing w:before="0" w:line="240" w:lineRule="auto"/>
        <w:jc w:val="left"/>
        <w:rPr>
          <w:rFonts w:hint="eastAsia" w:ascii="宋体" w:hAnsi="宋体" w:eastAsia="宋体" w:cs="宋体"/>
          <w:b w:val="0"/>
          <w:bCs w:val="0"/>
          <w:sz w:val="24"/>
          <w:szCs w:val="24"/>
        </w:rPr>
      </w:pPr>
      <w:bookmarkStart w:id="70" w:name="_Toc14179"/>
      <w:bookmarkStart w:id="71" w:name="_Toc65076820"/>
      <w:bookmarkStart w:id="72" w:name="_Toc8543"/>
      <w:bookmarkStart w:id="73" w:name="_Toc65075404"/>
      <w:bookmarkStart w:id="74" w:name="_Toc12427"/>
      <w:r>
        <w:rPr>
          <w:rFonts w:hint="eastAsia" w:ascii="宋体" w:hAnsi="宋体" w:eastAsia="宋体" w:cs="宋体"/>
          <w:b w:val="0"/>
          <w:bCs w:val="0"/>
          <w:sz w:val="24"/>
          <w:szCs w:val="24"/>
        </w:rPr>
        <w:t>1）管理员拥有以下权限：新建、修改、删除，日志，</w:t>
      </w:r>
      <w:bookmarkEnd w:id="70"/>
      <w:bookmarkEnd w:id="71"/>
      <w:bookmarkEnd w:id="72"/>
      <w:bookmarkEnd w:id="73"/>
      <w:bookmarkEnd w:id="74"/>
    </w:p>
    <w:p>
      <w:pPr>
        <w:pStyle w:val="3"/>
        <w:adjustRightInd w:val="0"/>
        <w:snapToGrid w:val="0"/>
        <w:spacing w:before="0" w:line="240" w:lineRule="auto"/>
        <w:jc w:val="left"/>
        <w:rPr>
          <w:rFonts w:hint="eastAsia" w:ascii="宋体" w:hAnsi="宋体" w:eastAsia="宋体" w:cs="宋体"/>
          <w:b w:val="0"/>
          <w:bCs w:val="0"/>
          <w:sz w:val="24"/>
          <w:szCs w:val="24"/>
        </w:rPr>
      </w:pPr>
      <w:bookmarkStart w:id="75" w:name="_Toc12112"/>
      <w:bookmarkStart w:id="76" w:name="_Toc7805"/>
      <w:bookmarkStart w:id="77" w:name="_Toc20685"/>
      <w:bookmarkStart w:id="78" w:name="_Toc65075405"/>
      <w:bookmarkStart w:id="79" w:name="_Toc65076821"/>
      <w:r>
        <w:rPr>
          <w:rFonts w:hint="eastAsia" w:ascii="宋体" w:hAnsi="宋体" w:eastAsia="宋体" w:cs="宋体"/>
          <w:b w:val="0"/>
          <w:bCs w:val="0"/>
          <w:sz w:val="24"/>
          <w:szCs w:val="24"/>
        </w:rPr>
        <w:t>2）公开组拥有以下权限：组内浏览、查看、检索</w:t>
      </w:r>
      <w:bookmarkEnd w:id="75"/>
      <w:bookmarkEnd w:id="76"/>
      <w:bookmarkEnd w:id="77"/>
      <w:bookmarkEnd w:id="78"/>
      <w:bookmarkEnd w:id="79"/>
    </w:p>
    <w:p>
      <w:pPr>
        <w:pStyle w:val="3"/>
        <w:adjustRightInd w:val="0"/>
        <w:snapToGrid w:val="0"/>
        <w:spacing w:before="0" w:line="240" w:lineRule="auto"/>
        <w:jc w:val="left"/>
        <w:rPr>
          <w:rFonts w:hint="eastAsia" w:ascii="宋体" w:hAnsi="宋体" w:eastAsia="宋体" w:cs="宋体"/>
          <w:b w:val="0"/>
          <w:bCs w:val="0"/>
          <w:sz w:val="24"/>
          <w:szCs w:val="24"/>
        </w:rPr>
      </w:pPr>
      <w:bookmarkStart w:id="80" w:name="_Toc65076822"/>
      <w:bookmarkStart w:id="81" w:name="_Toc13047"/>
      <w:bookmarkStart w:id="82" w:name="_Toc26994"/>
      <w:bookmarkStart w:id="83" w:name="_Toc65075406"/>
      <w:bookmarkStart w:id="84" w:name="_Toc11359"/>
      <w:r>
        <w:rPr>
          <w:rFonts w:hint="eastAsia" w:ascii="宋体" w:hAnsi="宋体" w:eastAsia="宋体" w:cs="宋体"/>
          <w:b w:val="0"/>
          <w:bCs w:val="0"/>
          <w:sz w:val="24"/>
          <w:szCs w:val="24"/>
        </w:rPr>
        <w:t>3）独立组拥有以下权限:本地浏览、查看、检索</w:t>
      </w:r>
      <w:bookmarkEnd w:id="80"/>
      <w:bookmarkEnd w:id="81"/>
      <w:bookmarkEnd w:id="82"/>
      <w:bookmarkEnd w:id="83"/>
      <w:bookmarkEnd w:id="84"/>
    </w:p>
    <w:p>
      <w:bookmarkStart w:id="85" w:name="_Toc65075407"/>
      <w:bookmarkStart w:id="86" w:name="_Toc65076003"/>
      <w:bookmarkStart w:id="87" w:name="_Toc65075901"/>
      <w:r>
        <w:drawing>
          <wp:inline distT="0" distB="0" distL="0" distR="0">
            <wp:extent cx="5270500" cy="29648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5270500" cy="2964815"/>
                    </a:xfrm>
                    <a:prstGeom prst="rect">
                      <a:avLst/>
                    </a:prstGeom>
                  </pic:spPr>
                </pic:pic>
              </a:graphicData>
            </a:graphic>
          </wp:inline>
        </w:drawing>
      </w:r>
      <w:bookmarkEnd w:id="85"/>
      <w:bookmarkEnd w:id="86"/>
      <w:bookmarkEnd w:id="87"/>
    </w:p>
    <w:p>
      <w:pPr>
        <w:rPr>
          <w:rFonts w:hint="eastAsia"/>
        </w:rPr>
      </w:pPr>
      <w:bookmarkStart w:id="88" w:name="_Toc13253"/>
    </w:p>
    <w:p>
      <w:pPr>
        <w:pStyle w:val="3"/>
        <w:adjustRightInd w:val="0"/>
        <w:snapToGrid w:val="0"/>
        <w:spacing w:before="0" w:line="240" w:lineRule="auto"/>
        <w:jc w:val="left"/>
        <w:rPr>
          <w:rFonts w:ascii="仿宋" w:hAnsi="仿宋" w:cs="仿宋"/>
          <w:sz w:val="24"/>
          <w:szCs w:val="24"/>
        </w:rPr>
      </w:pPr>
      <w:bookmarkStart w:id="89" w:name="_Toc65075408"/>
      <w:bookmarkStart w:id="90" w:name="_Toc3317"/>
      <w:bookmarkStart w:id="91" w:name="_Toc16922"/>
      <w:bookmarkStart w:id="92" w:name="_Toc65076823"/>
      <w:r>
        <w:rPr>
          <w:rFonts w:hint="eastAsia" w:ascii="仿宋" w:hAnsi="仿宋" w:cs="仿宋"/>
          <w:sz w:val="24"/>
          <w:szCs w:val="24"/>
        </w:rPr>
        <w:t>2.2.</w:t>
      </w:r>
      <w:r>
        <w:rPr>
          <w:rFonts w:hint="eastAsia" w:ascii="仿宋" w:hAnsi="仿宋" w:cs="仿宋"/>
          <w:sz w:val="24"/>
          <w:szCs w:val="24"/>
          <w:lang w:val="en-US" w:eastAsia="zh-CN"/>
        </w:rPr>
        <w:t>设备的</w:t>
      </w:r>
      <w:r>
        <w:rPr>
          <w:rFonts w:hint="eastAsia" w:ascii="仿宋" w:hAnsi="仿宋" w:cs="仿宋"/>
          <w:sz w:val="24"/>
          <w:szCs w:val="24"/>
        </w:rPr>
        <w:t>系统管理模块主要功能为：</w:t>
      </w:r>
      <w:bookmarkEnd w:id="88"/>
      <w:bookmarkEnd w:id="89"/>
      <w:bookmarkEnd w:id="90"/>
      <w:bookmarkEnd w:id="91"/>
      <w:bookmarkEnd w:id="92"/>
    </w:p>
    <w:p>
      <w:pPr>
        <w:rPr>
          <w:rStyle w:val="66"/>
        </w:rPr>
      </w:pPr>
      <w:bookmarkStart w:id="93" w:name="_Toc8780"/>
      <w:r>
        <w:rPr>
          <w:rStyle w:val="66"/>
          <w:rFonts w:hint="eastAsia"/>
          <w:b/>
          <w:bCs/>
        </w:rPr>
        <w:t>更新主任密钥：</w:t>
      </w:r>
      <w:r>
        <w:rPr>
          <w:rStyle w:val="66"/>
          <w:rFonts w:hint="eastAsia"/>
        </w:rPr>
        <w:t>当管理员密钥损坏或更换后进行更新操作。</w:t>
      </w:r>
      <w:bookmarkEnd w:id="93"/>
    </w:p>
    <w:p>
      <w:pPr>
        <w:rPr>
          <w:rStyle w:val="66"/>
        </w:rPr>
      </w:pPr>
      <w:bookmarkStart w:id="94" w:name="_Toc27069"/>
      <w:r>
        <w:rPr>
          <w:rStyle w:val="66"/>
          <w:rFonts w:hint="eastAsia"/>
          <w:b/>
          <w:bCs/>
        </w:rPr>
        <w:t>重新解绑本机授权密钥：</w:t>
      </w:r>
      <w:r>
        <w:rPr>
          <w:rStyle w:val="66"/>
          <w:rFonts w:hint="eastAsia"/>
        </w:rPr>
        <w:t>当加密狗损坏或更换后进行更新操作。</w:t>
      </w:r>
      <w:bookmarkEnd w:id="94"/>
    </w:p>
    <w:p>
      <w:pPr>
        <w:rPr>
          <w:rStyle w:val="66"/>
        </w:rPr>
      </w:pPr>
      <w:bookmarkStart w:id="95" w:name="_Toc23243"/>
      <w:r>
        <w:rPr>
          <w:rStyle w:val="66"/>
          <w:rFonts w:hint="eastAsia"/>
          <w:b/>
          <w:bCs/>
        </w:rPr>
        <w:t>解除配对：</w:t>
      </w:r>
      <w:r>
        <w:rPr>
          <w:rStyle w:val="66"/>
          <w:rFonts w:hint="eastAsia"/>
        </w:rPr>
        <w:t>当授权结束时解除与该硬件的绑定关系。</w:t>
      </w:r>
      <w:bookmarkEnd w:id="95"/>
    </w:p>
    <w:p>
      <w:pPr>
        <w:rPr>
          <w:rStyle w:val="66"/>
        </w:rPr>
      </w:pPr>
      <w:bookmarkStart w:id="96" w:name="_Toc28721"/>
      <w:r>
        <w:rPr>
          <w:rStyle w:val="66"/>
          <w:rFonts w:hint="eastAsia"/>
          <w:b/>
          <w:bCs/>
        </w:rPr>
        <w:t>系统信息：</w:t>
      </w:r>
      <w:r>
        <w:rPr>
          <w:rStyle w:val="66"/>
          <w:rFonts w:hint="eastAsia"/>
        </w:rPr>
        <w:t>可查看概览、设备信息、授权管理，硬件状态。</w:t>
      </w:r>
      <w:bookmarkEnd w:id="96"/>
    </w:p>
    <w:p>
      <w:pPr>
        <w:rPr>
          <w:rStyle w:val="66"/>
        </w:rPr>
      </w:pPr>
      <w:bookmarkStart w:id="97" w:name="_Toc31294"/>
      <w:r>
        <w:rPr>
          <w:rStyle w:val="66"/>
          <w:rFonts w:hint="eastAsia"/>
          <w:b/>
          <w:bCs/>
        </w:rPr>
        <w:t>系统语言：</w:t>
      </w:r>
      <w:r>
        <w:rPr>
          <w:rStyle w:val="66"/>
          <w:rFonts w:hint="eastAsia"/>
        </w:rPr>
        <w:t>可进行中英文系统语言切换。</w:t>
      </w:r>
      <w:bookmarkEnd w:id="97"/>
    </w:p>
    <w:p>
      <w:pPr>
        <w:rPr>
          <w:rStyle w:val="66"/>
        </w:rPr>
      </w:pPr>
      <w:bookmarkStart w:id="98" w:name="_Toc12681"/>
      <w:r>
        <w:rPr>
          <w:rStyle w:val="66"/>
          <w:rFonts w:hint="eastAsia"/>
          <w:b/>
          <w:bCs/>
        </w:rPr>
        <w:t>检查设置：</w:t>
      </w:r>
      <w:r>
        <w:rPr>
          <w:rStyle w:val="66"/>
          <w:rFonts w:hint="eastAsia"/>
        </w:rPr>
        <w:t>可对检查项目和检查内容进行设置。</w:t>
      </w:r>
      <w:bookmarkEnd w:id="98"/>
    </w:p>
    <w:p>
      <w:pPr>
        <w:rPr>
          <w:rStyle w:val="66"/>
        </w:rPr>
      </w:pPr>
      <w:bookmarkStart w:id="99" w:name="_Toc65075409"/>
      <w:bookmarkStart w:id="100" w:name="_Toc65076005"/>
      <w:r>
        <w:rPr>
          <w:rStyle w:val="66"/>
        </w:rPr>
        <w:drawing>
          <wp:inline distT="0" distB="0" distL="0" distR="0">
            <wp:extent cx="5310505" cy="3075305"/>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10505" cy="3075305"/>
                    </a:xfrm>
                    <a:prstGeom prst="rect">
                      <a:avLst/>
                    </a:prstGeom>
                    <a:noFill/>
                    <a:ln>
                      <a:noFill/>
                    </a:ln>
                  </pic:spPr>
                </pic:pic>
              </a:graphicData>
            </a:graphic>
          </wp:inline>
        </w:drawing>
      </w:r>
      <w:bookmarkEnd w:id="99"/>
      <w:bookmarkEnd w:id="100"/>
    </w:p>
    <w:p/>
    <w:p>
      <w:pPr>
        <w:pStyle w:val="3"/>
        <w:adjustRightInd w:val="0"/>
        <w:snapToGrid w:val="0"/>
        <w:spacing w:before="0" w:line="240" w:lineRule="auto"/>
        <w:jc w:val="left"/>
        <w:rPr>
          <w:rFonts w:hint="eastAsia" w:ascii="仿宋" w:hAnsi="仿宋" w:eastAsia="仿宋" w:cs="仿宋"/>
          <w:sz w:val="24"/>
          <w:szCs w:val="24"/>
          <w:lang w:eastAsia="zh-CN"/>
        </w:rPr>
      </w:pPr>
      <w:bookmarkStart w:id="101" w:name="_Toc65075410"/>
      <w:bookmarkStart w:id="102" w:name="_Toc65076824"/>
      <w:bookmarkStart w:id="103" w:name="_Toc11970"/>
      <w:bookmarkStart w:id="104" w:name="_Toc26594"/>
      <w:r>
        <w:rPr>
          <w:rFonts w:hint="eastAsia" w:ascii="仿宋" w:hAnsi="仿宋" w:cs="仿宋"/>
          <w:sz w:val="24"/>
          <w:szCs w:val="24"/>
        </w:rPr>
        <w:t>2.3、</w:t>
      </w:r>
      <w:bookmarkEnd w:id="101"/>
      <w:bookmarkEnd w:id="102"/>
      <w:bookmarkEnd w:id="103"/>
      <w:r>
        <w:rPr>
          <w:rFonts w:hint="eastAsia" w:ascii="仿宋" w:hAnsi="仿宋" w:cs="仿宋"/>
          <w:sz w:val="24"/>
          <w:szCs w:val="24"/>
          <w:lang w:eastAsia="zh-CN"/>
        </w:rPr>
        <w:t>超声影像处理界面</w:t>
      </w:r>
      <w:bookmarkEnd w:id="104"/>
    </w:p>
    <w:p>
      <w:pPr>
        <w:pStyle w:val="84"/>
        <w:adjustRightInd w:val="0"/>
        <w:snapToGrid w:val="0"/>
        <w:spacing w:before="0" w:after="0" w:line="240" w:lineRule="auto"/>
        <w:ind w:left="240" w:leftChars="100"/>
        <w:jc w:val="left"/>
        <w:outlineLvl w:val="1"/>
        <w:rPr>
          <w:rFonts w:ascii="仿宋" w:hAnsi="仿宋" w:eastAsia="仿宋" w:cs="仿宋"/>
          <w:sz w:val="24"/>
        </w:rPr>
      </w:pPr>
      <w:bookmarkStart w:id="105" w:name="_Toc65075411"/>
      <w:bookmarkStart w:id="106" w:name="_Toc65076825"/>
      <w:bookmarkStart w:id="107" w:name="_Toc22672"/>
      <w:bookmarkStart w:id="108" w:name="_Toc9081"/>
      <w:r>
        <w:rPr>
          <w:rFonts w:hint="eastAsia" w:ascii="仿宋" w:hAnsi="仿宋" w:eastAsia="仿宋" w:cs="仿宋"/>
          <w:sz w:val="24"/>
        </w:rPr>
        <w:t>1）检查模式选择和孕期选择：</w:t>
      </w:r>
      <w:bookmarkEnd w:id="105"/>
      <w:bookmarkEnd w:id="106"/>
      <w:bookmarkEnd w:id="107"/>
    </w:p>
    <w:p>
      <w:pPr>
        <w:ind w:left="240" w:leftChars="100"/>
      </w:pPr>
      <w:bookmarkStart w:id="109" w:name="_Toc65075412"/>
      <w:bookmarkStart w:id="110" w:name="_Toc65076008"/>
      <w:r>
        <w:rPr>
          <w:rFonts w:hint="eastAsia"/>
        </w:rPr>
        <w:t>可选择单胎/多胎/续接不同模式进行检查，可选择早孕/中孕/晚孕不同孕期进行检查。</w:t>
      </w:r>
      <w:bookmarkEnd w:id="108"/>
      <w:bookmarkEnd w:id="109"/>
      <w:bookmarkEnd w:id="110"/>
    </w:p>
    <w:p>
      <w:pPr>
        <w:rPr>
          <w:rStyle w:val="66"/>
          <w:rFonts w:hint="eastAsia" w:eastAsia="宋体"/>
          <w:lang w:eastAsia="zh-CN"/>
        </w:rPr>
      </w:pPr>
      <w:bookmarkStart w:id="111" w:name="_Toc65076009"/>
      <w:bookmarkStart w:id="112" w:name="_Toc65075413"/>
      <w:r>
        <w:rPr>
          <w:rStyle w:val="66"/>
        </w:rPr>
        <w:drawing>
          <wp:inline distT="0" distB="0" distL="0" distR="0">
            <wp:extent cx="5083175" cy="3042285"/>
            <wp:effectExtent l="0" t="0" r="6985"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2707" cy="3048216"/>
                    </a:xfrm>
                    <a:prstGeom prst="rect">
                      <a:avLst/>
                    </a:prstGeom>
                    <a:noFill/>
                    <a:ln>
                      <a:noFill/>
                    </a:ln>
                  </pic:spPr>
                </pic:pic>
              </a:graphicData>
            </a:graphic>
          </wp:inline>
        </w:drawing>
      </w:r>
      <w:bookmarkEnd w:id="111"/>
      <w:bookmarkEnd w:id="112"/>
      <w:r>
        <w:rPr>
          <w:rStyle w:val="66"/>
          <w:rFonts w:hint="eastAsia"/>
          <w:lang w:eastAsia="zh-CN"/>
        </w:rPr>
        <w:t>】</w:t>
      </w:r>
    </w:p>
    <w:p>
      <w:pPr>
        <w:rPr>
          <w:rStyle w:val="66"/>
          <w:rFonts w:hint="eastAsia"/>
        </w:rPr>
      </w:pPr>
    </w:p>
    <w:p>
      <w:pPr>
        <w:pStyle w:val="84"/>
        <w:numPr>
          <w:ilvl w:val="0"/>
          <w:numId w:val="2"/>
        </w:numPr>
        <w:spacing w:before="0" w:after="0" w:line="312" w:lineRule="auto"/>
        <w:ind w:left="240" w:leftChars="100"/>
        <w:jc w:val="left"/>
        <w:outlineLvl w:val="1"/>
        <w:rPr>
          <w:rFonts w:ascii="仿宋" w:hAnsi="仿宋" w:eastAsia="仿宋" w:cs="仿宋"/>
          <w:sz w:val="24"/>
        </w:rPr>
      </w:pPr>
      <w:bookmarkStart w:id="113" w:name="_Toc527"/>
      <w:bookmarkStart w:id="114" w:name="_Toc65075414"/>
      <w:bookmarkStart w:id="115" w:name="_Toc23463"/>
      <w:bookmarkStart w:id="116" w:name="_Toc65076826"/>
      <w:r>
        <w:rPr>
          <w:rFonts w:hint="eastAsia" w:ascii="仿宋" w:hAnsi="仿宋" w:eastAsia="仿宋" w:cs="仿宋"/>
          <w:sz w:val="24"/>
        </w:rPr>
        <w:t>历史病例主要功能：</w:t>
      </w:r>
      <w:bookmarkEnd w:id="113"/>
      <w:bookmarkEnd w:id="114"/>
      <w:bookmarkEnd w:id="115"/>
      <w:bookmarkEnd w:id="116"/>
    </w:p>
    <w:p>
      <w:pPr>
        <w:ind w:left="240" w:leftChars="100"/>
        <w:rPr>
          <w:rFonts w:hint="eastAsia"/>
        </w:rPr>
      </w:pPr>
      <w:bookmarkStart w:id="117" w:name="_Toc65075415"/>
      <w:bookmarkStart w:id="118" w:name="_Toc65076011"/>
      <w:bookmarkStart w:id="119" w:name="_Toc11797"/>
      <w:r>
        <w:rPr>
          <w:rFonts w:hint="eastAsia"/>
        </w:rPr>
        <w:t>点击历史病例按钮栏，可以检索、浏览存储和备份在本地的过往病例影像数据</w:t>
      </w:r>
      <w:bookmarkEnd w:id="117"/>
      <w:bookmarkEnd w:id="118"/>
      <w:bookmarkEnd w:id="119"/>
    </w:p>
    <w:p>
      <w:pPr>
        <w:rPr>
          <w:rFonts w:hint="eastAsia"/>
        </w:rPr>
      </w:pPr>
      <w:bookmarkStart w:id="120" w:name="_Toc65076012"/>
      <w:bookmarkStart w:id="121" w:name="_Toc65075416"/>
      <w:r>
        <w:rPr>
          <w:rStyle w:val="66"/>
        </w:rPr>
        <w:drawing>
          <wp:inline distT="0" distB="0" distL="0" distR="0">
            <wp:extent cx="5562600" cy="335343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62600" cy="3353435"/>
                    </a:xfrm>
                    <a:prstGeom prst="rect">
                      <a:avLst/>
                    </a:prstGeom>
                    <a:noFill/>
                    <a:ln>
                      <a:noFill/>
                    </a:ln>
                  </pic:spPr>
                </pic:pic>
              </a:graphicData>
            </a:graphic>
          </wp:inline>
        </w:drawing>
      </w:r>
      <w:bookmarkEnd w:id="120"/>
      <w:bookmarkEnd w:id="121"/>
    </w:p>
    <w:p>
      <w:pPr>
        <w:pStyle w:val="84"/>
        <w:numPr>
          <w:ilvl w:val="0"/>
          <w:numId w:val="2"/>
        </w:numPr>
        <w:spacing w:before="0" w:after="0" w:line="312" w:lineRule="auto"/>
        <w:ind w:left="240" w:leftChars="100"/>
        <w:jc w:val="left"/>
        <w:outlineLvl w:val="1"/>
        <w:rPr>
          <w:rFonts w:ascii="仿宋" w:hAnsi="仿宋" w:eastAsia="仿宋" w:cs="仿宋"/>
          <w:sz w:val="24"/>
        </w:rPr>
      </w:pPr>
      <w:bookmarkStart w:id="122" w:name="_Toc27092"/>
      <w:bookmarkStart w:id="123" w:name="_Toc65075417"/>
      <w:bookmarkStart w:id="124" w:name="_Toc8558"/>
      <w:bookmarkStart w:id="125" w:name="_Toc65076827"/>
      <w:r>
        <w:rPr>
          <w:rFonts w:hint="eastAsia" w:ascii="仿宋" w:hAnsi="仿宋" w:eastAsia="仿宋" w:cs="仿宋"/>
          <w:sz w:val="24"/>
        </w:rPr>
        <w:t>历史截图的主要功能：</w:t>
      </w:r>
      <w:bookmarkEnd w:id="122"/>
      <w:bookmarkEnd w:id="123"/>
      <w:bookmarkEnd w:id="124"/>
      <w:bookmarkEnd w:id="125"/>
    </w:p>
    <w:p>
      <w:pPr>
        <w:ind w:left="240" w:leftChars="100"/>
      </w:pPr>
      <w:bookmarkStart w:id="126" w:name="_Toc65075418"/>
      <w:bookmarkStart w:id="127" w:name="_Toc22419"/>
      <w:bookmarkStart w:id="128" w:name="_Toc65076014"/>
      <w:r>
        <w:rPr>
          <w:rFonts w:hint="eastAsia"/>
        </w:rPr>
        <w:t>点击打开历史截图按钮，可以检索和浏览存储和备份在本地过往影像数据截图</w:t>
      </w:r>
      <w:bookmarkEnd w:id="126"/>
      <w:bookmarkEnd w:id="127"/>
      <w:bookmarkEnd w:id="128"/>
    </w:p>
    <w:p>
      <w:pPr>
        <w:rPr>
          <w:rStyle w:val="66"/>
        </w:rPr>
      </w:pPr>
      <w:bookmarkStart w:id="129" w:name="_Toc65075419"/>
      <w:bookmarkStart w:id="130" w:name="_Toc65076015"/>
      <w:r>
        <w:rPr>
          <w:rStyle w:val="66"/>
        </w:rPr>
        <w:drawing>
          <wp:inline distT="0" distB="0" distL="0" distR="0">
            <wp:extent cx="5523230" cy="378714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6">
                      <a:extLst>
                        <a:ext uri="{28A0092B-C50C-407E-A947-70E740481C1C}">
                          <a14:useLocalDpi xmlns:a14="http://schemas.microsoft.com/office/drawing/2010/main" val="0"/>
                        </a:ext>
                      </a:extLst>
                    </a:blip>
                    <a:srcRect t="662"/>
                    <a:stretch>
                      <a:fillRect/>
                    </a:stretch>
                  </pic:blipFill>
                  <pic:spPr>
                    <a:xfrm>
                      <a:off x="0" y="0"/>
                      <a:ext cx="5523865" cy="3787328"/>
                    </a:xfrm>
                    <a:prstGeom prst="rect">
                      <a:avLst/>
                    </a:prstGeom>
                    <a:noFill/>
                    <a:ln>
                      <a:noFill/>
                    </a:ln>
                  </pic:spPr>
                </pic:pic>
              </a:graphicData>
            </a:graphic>
          </wp:inline>
        </w:drawing>
      </w:r>
      <w:bookmarkEnd w:id="129"/>
      <w:bookmarkEnd w:id="130"/>
    </w:p>
    <w:p>
      <w:pPr>
        <w:rPr>
          <w:rStyle w:val="66"/>
        </w:rPr>
      </w:pPr>
    </w:p>
    <w:p>
      <w:pPr>
        <w:rPr>
          <w:rStyle w:val="66"/>
          <w:rFonts w:hint="eastAsia"/>
        </w:rPr>
      </w:pPr>
    </w:p>
    <w:p>
      <w:pPr>
        <w:pStyle w:val="84"/>
        <w:numPr>
          <w:ilvl w:val="0"/>
          <w:numId w:val="3"/>
        </w:numPr>
        <w:adjustRightInd w:val="0"/>
        <w:snapToGrid w:val="0"/>
        <w:spacing w:before="0" w:after="0" w:line="240" w:lineRule="auto"/>
        <w:ind w:left="240" w:leftChars="100"/>
        <w:jc w:val="left"/>
        <w:outlineLvl w:val="1"/>
        <w:rPr>
          <w:rFonts w:ascii="仿宋" w:hAnsi="仿宋" w:eastAsia="仿宋" w:cs="仿宋"/>
          <w:sz w:val="24"/>
        </w:rPr>
      </w:pPr>
      <w:bookmarkStart w:id="131" w:name="_Toc14242"/>
      <w:bookmarkStart w:id="132" w:name="_Toc65076828"/>
      <w:bookmarkStart w:id="133" w:name="_Toc7048"/>
      <w:bookmarkStart w:id="134" w:name="_Toc65075420"/>
      <w:r>
        <w:rPr>
          <w:rFonts w:hint="eastAsia" w:ascii="仿宋" w:hAnsi="仿宋" w:eastAsia="仿宋" w:cs="仿宋"/>
          <w:sz w:val="24"/>
        </w:rPr>
        <w:t>实时影像和回放影像模式：</w:t>
      </w:r>
      <w:bookmarkEnd w:id="131"/>
      <w:bookmarkEnd w:id="132"/>
      <w:bookmarkEnd w:id="133"/>
      <w:bookmarkEnd w:id="134"/>
    </w:p>
    <w:p>
      <w:pPr>
        <w:ind w:left="240" w:leftChars="100"/>
      </w:pPr>
      <w:bookmarkStart w:id="135" w:name="_Toc17181"/>
      <w:bookmarkStart w:id="136" w:name="_Toc65076017"/>
      <w:bookmarkStart w:id="137" w:name="_Toc65075421"/>
      <w:r>
        <w:rPr>
          <w:rFonts w:hint="eastAsia"/>
        </w:rPr>
        <w:t>可进行播放/暂停、播放进度控制、快进、快退、上一节/下一节、播放倍速控制的操作，并可设置轮廓标记框、检查部位示意图、检查持续时间/影像时长、图像采集引导/汇总休息，可在界面右上方查看回放目录：回放项目数量、已检项目/待检项目</w:t>
      </w:r>
      <w:bookmarkEnd w:id="135"/>
      <w:bookmarkEnd w:id="136"/>
      <w:bookmarkEnd w:id="137"/>
    </w:p>
    <w:p>
      <w:pPr>
        <w:rPr>
          <w:rStyle w:val="66"/>
        </w:rPr>
      </w:pPr>
      <w:bookmarkStart w:id="138" w:name="_Toc65076018"/>
      <w:bookmarkStart w:id="139" w:name="_Toc65075916"/>
      <w:bookmarkStart w:id="140" w:name="_Toc65075422"/>
      <w:r>
        <w:rPr>
          <w:rStyle w:val="66"/>
          <w:rFonts w:hint="eastAsia"/>
        </w:rPr>
        <w:drawing>
          <wp:inline distT="0" distB="0" distL="0" distR="0">
            <wp:extent cx="5514975" cy="3101975"/>
            <wp:effectExtent l="0" t="0" r="0" b="0"/>
            <wp:docPr id="22" name="图片 22" descr="微信图片_20201221195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0122119583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20145" cy="3105158"/>
                    </a:xfrm>
                    <a:prstGeom prst="rect">
                      <a:avLst/>
                    </a:prstGeom>
                  </pic:spPr>
                </pic:pic>
              </a:graphicData>
            </a:graphic>
          </wp:inline>
        </w:drawing>
      </w:r>
      <w:bookmarkEnd w:id="138"/>
      <w:bookmarkEnd w:id="139"/>
      <w:bookmarkEnd w:id="140"/>
    </w:p>
    <w:p>
      <w:pPr>
        <w:pStyle w:val="84"/>
        <w:adjustRightInd w:val="0"/>
        <w:snapToGrid w:val="0"/>
        <w:spacing w:before="0" w:after="0" w:line="240" w:lineRule="auto"/>
        <w:jc w:val="left"/>
        <w:outlineLvl w:val="1"/>
        <w:rPr>
          <w:rFonts w:ascii="仿宋" w:hAnsi="仿宋" w:eastAsia="仿宋" w:cs="仿宋"/>
          <w:sz w:val="24"/>
        </w:rPr>
      </w:pPr>
    </w:p>
    <w:p>
      <w:pPr>
        <w:pStyle w:val="84"/>
        <w:numPr>
          <w:ilvl w:val="0"/>
          <w:numId w:val="3"/>
        </w:numPr>
        <w:adjustRightInd w:val="0"/>
        <w:snapToGrid w:val="0"/>
        <w:spacing w:before="0" w:after="0" w:line="240" w:lineRule="auto"/>
        <w:jc w:val="left"/>
        <w:outlineLvl w:val="1"/>
        <w:rPr>
          <w:rFonts w:ascii="仿宋" w:hAnsi="仿宋" w:eastAsia="仿宋" w:cs="仿宋"/>
          <w:sz w:val="24"/>
        </w:rPr>
      </w:pPr>
      <w:bookmarkStart w:id="141" w:name="_Toc65075423"/>
      <w:bookmarkStart w:id="142" w:name="_Toc65076829"/>
      <w:bookmarkStart w:id="143" w:name="_Toc94"/>
      <w:bookmarkStart w:id="144" w:name="_Toc5868"/>
      <w:r>
        <w:rPr>
          <w:rFonts w:hint="eastAsia" w:ascii="仿宋" w:hAnsi="仿宋" w:eastAsia="仿宋" w:cs="仿宋"/>
          <w:sz w:val="24"/>
        </w:rPr>
        <w:t>检查信息汇总：</w:t>
      </w:r>
      <w:bookmarkEnd w:id="141"/>
      <w:bookmarkEnd w:id="142"/>
      <w:bookmarkEnd w:id="143"/>
    </w:p>
    <w:p>
      <w:bookmarkStart w:id="145" w:name="_Toc65076020"/>
      <w:bookmarkStart w:id="146" w:name="_Toc65075424"/>
      <w:r>
        <w:rPr>
          <w:rFonts w:hint="eastAsia"/>
        </w:rPr>
        <w:t>检查完毕后，软件会继续检查时长，已检项目/未检项目等信息统计，并会提供续接选择，确定是否继续对前段检查继续执行。</w:t>
      </w:r>
      <w:bookmarkEnd w:id="144"/>
      <w:bookmarkEnd w:id="145"/>
      <w:bookmarkEnd w:id="146"/>
    </w:p>
    <w:p>
      <w:pPr>
        <w:rPr>
          <w:rFonts w:hint="eastAsia"/>
        </w:rPr>
      </w:pPr>
      <w:bookmarkStart w:id="147" w:name="_Toc65075425"/>
      <w:bookmarkStart w:id="148" w:name="_Toc65076021"/>
      <w:bookmarkStart w:id="149" w:name="_Toc65075919"/>
      <w:r>
        <w:rPr>
          <w:rStyle w:val="66"/>
          <w:rFonts w:hint="eastAsia"/>
        </w:rPr>
        <w:drawing>
          <wp:inline distT="0" distB="0" distL="0" distR="0">
            <wp:extent cx="5514975" cy="3101975"/>
            <wp:effectExtent l="0" t="0" r="0" b="0"/>
            <wp:docPr id="23" name="图片 23" descr="微信图片_2020122119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0122119584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21484" cy="3106133"/>
                    </a:xfrm>
                    <a:prstGeom prst="rect">
                      <a:avLst/>
                    </a:prstGeom>
                  </pic:spPr>
                </pic:pic>
              </a:graphicData>
            </a:graphic>
          </wp:inline>
        </w:drawing>
      </w:r>
      <w:bookmarkEnd w:id="147"/>
      <w:bookmarkEnd w:id="148"/>
      <w:bookmarkEnd w:id="149"/>
    </w:p>
    <w:p>
      <w:pPr>
        <w:numPr>
          <w:ilvl w:val="0"/>
          <w:numId w:val="4"/>
        </w:numPr>
        <w:rPr>
          <w:rFonts w:hint="eastAsia" w:ascii="华文仿宋" w:hAnsi="华文仿宋" w:eastAsia="华文仿宋" w:cs="华文仿宋"/>
          <w:b/>
          <w:bCs/>
          <w:sz w:val="21"/>
          <w:highlight w:val="yellow"/>
        </w:rPr>
      </w:pPr>
      <w:r>
        <w:rPr>
          <w:rFonts w:hint="eastAsia" w:ascii="华文仿宋" w:hAnsi="华文仿宋" w:eastAsia="华文仿宋" w:cs="华文仿宋"/>
          <w:b/>
          <w:bCs/>
          <w:sz w:val="21"/>
          <w:highlight w:val="yellow"/>
        </w:rPr>
        <w:t>异常提示功能</w:t>
      </w:r>
    </w:p>
    <w:p>
      <w:pPr>
        <w:numPr>
          <w:ilvl w:val="0"/>
          <w:numId w:val="0"/>
        </w:numPr>
        <w:rPr>
          <w:rFonts w:hint="default" w:ascii="仿宋" w:hAnsi="仿宋" w:eastAsia="仿宋" w:cs="仿宋"/>
          <w:b/>
          <w:bCs/>
          <w:sz w:val="21"/>
          <w:szCs w:val="21"/>
          <w:highlight w:val="yellow"/>
          <w:lang w:val="en-US" w:eastAsia="zh-CN"/>
        </w:rPr>
      </w:pPr>
      <w:r>
        <w:rPr>
          <w:rFonts w:hint="eastAsia" w:ascii="仿宋" w:hAnsi="仿宋" w:eastAsia="仿宋" w:cs="仿宋"/>
          <w:b/>
          <w:bCs/>
          <w:sz w:val="21"/>
          <w:szCs w:val="21"/>
          <w:highlight w:val="yellow"/>
          <w:lang w:val="en-US" w:eastAsia="zh-CN"/>
        </w:rPr>
        <w:t>当超声机接入视频信号后，若超声机的数据出现异常（扫查</w:t>
      </w:r>
      <w:r>
        <w:rPr>
          <w:rFonts w:hint="eastAsia" w:ascii="仿宋" w:hAnsi="仿宋" w:eastAsia="仿宋" w:cs="仿宋"/>
          <w:b/>
          <w:bCs/>
          <w:sz w:val="21"/>
          <w:szCs w:val="21"/>
          <w:highlight w:val="yellow"/>
        </w:rPr>
        <w:t>目标区域内容不全</w:t>
      </w:r>
      <w:r>
        <w:rPr>
          <w:rFonts w:hint="eastAsia" w:ascii="仿宋" w:hAnsi="仿宋" w:eastAsia="仿宋" w:cs="仿宋"/>
          <w:b/>
          <w:bCs/>
          <w:sz w:val="21"/>
          <w:szCs w:val="21"/>
          <w:highlight w:val="yellow"/>
          <w:lang w:eastAsia="zh-CN"/>
        </w:rPr>
        <w:t>、</w:t>
      </w:r>
      <w:r>
        <w:rPr>
          <w:rFonts w:hint="eastAsia" w:ascii="仿宋" w:hAnsi="仿宋" w:eastAsia="仿宋" w:cs="仿宋"/>
          <w:b/>
          <w:bCs/>
          <w:sz w:val="21"/>
          <w:szCs w:val="21"/>
          <w:highlight w:val="yellow"/>
        </w:rPr>
        <w:t>采集图像放大率异常</w:t>
      </w:r>
      <w:r>
        <w:rPr>
          <w:rFonts w:hint="eastAsia" w:ascii="仿宋" w:hAnsi="仿宋" w:eastAsia="仿宋" w:cs="仿宋"/>
          <w:b/>
          <w:bCs/>
          <w:sz w:val="21"/>
          <w:szCs w:val="21"/>
          <w:highlight w:val="yellow"/>
          <w:lang w:eastAsia="zh-CN"/>
        </w:rPr>
        <w:t>、影像画面内容不清晰</w:t>
      </w:r>
      <w:r>
        <w:rPr>
          <w:rFonts w:hint="eastAsia" w:ascii="仿宋" w:hAnsi="仿宋" w:eastAsia="仿宋" w:cs="仿宋"/>
          <w:b/>
          <w:bCs/>
          <w:sz w:val="21"/>
          <w:szCs w:val="21"/>
          <w:highlight w:val="yellow"/>
          <w:lang w:val="en-US" w:eastAsia="zh-CN"/>
        </w:rPr>
        <w:t>三种情况）时，软件应弹出图像异常提示的消息弹窗。</w:t>
      </w:r>
    </w:p>
    <w:p>
      <w:pPr>
        <w:numPr>
          <w:ilvl w:val="0"/>
          <w:numId w:val="0"/>
        </w:numPr>
        <w:jc w:val="both"/>
        <w:rPr>
          <w:rFonts w:hint="eastAsia" w:ascii="仿宋" w:hAnsi="仿宋" w:eastAsia="仿宋" w:cs="仿宋"/>
          <w:b/>
          <w:bCs/>
          <w:sz w:val="24"/>
          <w:szCs w:val="24"/>
        </w:rPr>
      </w:pPr>
      <w:bookmarkStart w:id="150" w:name="_Toc32338"/>
      <w:bookmarkStart w:id="151" w:name="_Toc31804"/>
      <w:bookmarkStart w:id="152" w:name="_Toc65076830"/>
      <w:bookmarkStart w:id="153" w:name="_Toc65075426"/>
      <w:bookmarkStart w:id="154" w:name="_Toc30302"/>
      <w:r>
        <w:rPr>
          <w:rFonts w:hint="default" w:ascii="仿宋" w:hAnsi="仿宋" w:eastAsia="仿宋" w:cs="仿宋"/>
          <w:b/>
          <w:bCs/>
          <w:sz w:val="24"/>
          <w:szCs w:val="24"/>
          <w:lang w:val="en-US" w:eastAsia="zh-CN"/>
        </w:rPr>
        <w:drawing>
          <wp:anchor distT="0" distB="0" distL="114300" distR="114300" simplePos="0" relativeHeight="251662336" behindDoc="0" locked="0" layoutInCell="1" allowOverlap="1">
            <wp:simplePos x="0" y="0"/>
            <wp:positionH relativeFrom="column">
              <wp:posOffset>323215</wp:posOffset>
            </wp:positionH>
            <wp:positionV relativeFrom="paragraph">
              <wp:posOffset>203835</wp:posOffset>
            </wp:positionV>
            <wp:extent cx="4356735" cy="2451100"/>
            <wp:effectExtent l="0" t="0" r="1905" b="2540"/>
            <wp:wrapNone/>
            <wp:docPr id="16" name="图片 2" descr="ffc1bcb5e5f402825a6a2497162c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ffc1bcb5e5f402825a6a2497162cd40"/>
                    <pic:cNvPicPr>
                      <a:picLocks noChangeAspect="1"/>
                    </pic:cNvPicPr>
                  </pic:nvPicPr>
                  <pic:blipFill>
                    <a:blip r:embed="rId19"/>
                    <a:stretch>
                      <a:fillRect/>
                    </a:stretch>
                  </pic:blipFill>
                  <pic:spPr>
                    <a:xfrm>
                      <a:off x="0" y="0"/>
                      <a:ext cx="4356735" cy="2451100"/>
                    </a:xfrm>
                    <a:prstGeom prst="rect">
                      <a:avLst/>
                    </a:prstGeom>
                    <a:noFill/>
                    <a:ln>
                      <a:noFill/>
                    </a:ln>
                  </pic:spPr>
                </pic:pic>
              </a:graphicData>
            </a:graphic>
          </wp:anchor>
        </w:drawing>
      </w:r>
      <w:r>
        <w:rPr>
          <w:rFonts w:hint="eastAsia" w:ascii="仿宋" w:hAnsi="仿宋" w:eastAsia="仿宋" w:cs="仿宋"/>
          <w:b/>
          <w:bCs/>
          <w:sz w:val="24"/>
          <w:szCs w:val="24"/>
          <w:lang w:val="en-US" w:eastAsia="zh-CN"/>
        </w:rPr>
        <w:t>影像异常提示一：超声扫查</w:t>
      </w:r>
      <w:r>
        <w:rPr>
          <w:rFonts w:hint="eastAsia" w:ascii="仿宋" w:hAnsi="仿宋" w:eastAsia="仿宋" w:cs="仿宋"/>
          <w:b/>
          <w:bCs/>
          <w:sz w:val="24"/>
          <w:szCs w:val="24"/>
        </w:rPr>
        <w:t>目标区域内容不全</w:t>
      </w: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eastAsia" w:ascii="仿宋" w:hAnsi="仿宋" w:eastAsia="仿宋" w:cs="仿宋"/>
          <w:b/>
          <w:bCs/>
          <w:sz w:val="24"/>
          <w:szCs w:val="24"/>
          <w:lang w:val="en-US" w:eastAsia="zh-CN"/>
        </w:rPr>
      </w:pPr>
      <w:r>
        <w:rPr>
          <w:rFonts w:hint="default" w:ascii="仿宋" w:hAnsi="仿宋" w:eastAsia="仿宋" w:cs="仿宋"/>
          <w:b/>
          <w:bCs/>
          <w:sz w:val="24"/>
          <w:szCs w:val="24"/>
          <w:lang w:val="en-US" w:eastAsia="zh-CN"/>
        </w:rPr>
        <w:drawing>
          <wp:anchor distT="0" distB="0" distL="114300" distR="114300" simplePos="0" relativeHeight="251663360" behindDoc="0" locked="0" layoutInCell="1" allowOverlap="1">
            <wp:simplePos x="0" y="0"/>
            <wp:positionH relativeFrom="column">
              <wp:posOffset>318135</wp:posOffset>
            </wp:positionH>
            <wp:positionV relativeFrom="paragraph">
              <wp:posOffset>252730</wp:posOffset>
            </wp:positionV>
            <wp:extent cx="4302125" cy="2420620"/>
            <wp:effectExtent l="0" t="0" r="10795" b="2540"/>
            <wp:wrapNone/>
            <wp:docPr id="15" name="图片 3" descr="dc36cac10f58b56fc0faa1e8a3da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dc36cac10f58b56fc0faa1e8a3da313"/>
                    <pic:cNvPicPr>
                      <a:picLocks noChangeAspect="1"/>
                    </pic:cNvPicPr>
                  </pic:nvPicPr>
                  <pic:blipFill>
                    <a:blip r:embed="rId20"/>
                    <a:stretch>
                      <a:fillRect/>
                    </a:stretch>
                  </pic:blipFill>
                  <pic:spPr>
                    <a:xfrm>
                      <a:off x="0" y="0"/>
                      <a:ext cx="4302125" cy="2420620"/>
                    </a:xfrm>
                    <a:prstGeom prst="rect">
                      <a:avLst/>
                    </a:prstGeom>
                    <a:noFill/>
                    <a:ln>
                      <a:noFill/>
                    </a:ln>
                  </pic:spPr>
                </pic:pic>
              </a:graphicData>
            </a:graphic>
          </wp:anchor>
        </w:drawing>
      </w:r>
      <w:r>
        <w:rPr>
          <w:rFonts w:hint="eastAsia" w:ascii="仿宋" w:hAnsi="仿宋" w:eastAsia="仿宋" w:cs="仿宋"/>
          <w:b/>
          <w:bCs/>
          <w:sz w:val="24"/>
          <w:szCs w:val="24"/>
          <w:lang w:val="en-US" w:eastAsia="zh-CN"/>
        </w:rPr>
        <w:t>影像异常提示二：超声采集图像放大率异常</w:t>
      </w: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default" w:ascii="仿宋" w:hAnsi="仿宋" w:eastAsia="仿宋" w:cs="仿宋"/>
          <w:b/>
          <w:bCs/>
          <w:sz w:val="24"/>
          <w:szCs w:val="24"/>
          <w:lang w:val="en-US" w:eastAsia="zh-CN"/>
        </w:rPr>
      </w:pPr>
    </w:p>
    <w:p>
      <w:pPr>
        <w:widowControl w:val="0"/>
        <w:numPr>
          <w:ilvl w:val="0"/>
          <w:numId w:val="0"/>
        </w:numPr>
        <w:ind w:leftChars="0"/>
        <w:jc w:val="both"/>
        <w:rPr>
          <w:rFonts w:hint="eastAsia" w:ascii="仿宋" w:hAnsi="仿宋" w:eastAsia="仿宋" w:cs="仿宋"/>
          <w:b/>
          <w:bCs/>
          <w:sz w:val="24"/>
          <w:szCs w:val="24"/>
          <w:lang w:val="en-US" w:eastAsia="zh-CN"/>
        </w:rPr>
      </w:pPr>
      <w:r>
        <w:rPr>
          <w:rFonts w:hint="default" w:ascii="仿宋" w:hAnsi="仿宋" w:eastAsia="仿宋" w:cs="仿宋"/>
          <w:b/>
          <w:bCs/>
          <w:sz w:val="24"/>
          <w:szCs w:val="24"/>
          <w:lang w:val="en-US" w:eastAsia="zh-CN"/>
        </w:rPr>
        <w:drawing>
          <wp:anchor distT="0" distB="0" distL="114300" distR="114300" simplePos="0" relativeHeight="251664384" behindDoc="0" locked="0" layoutInCell="1" allowOverlap="1">
            <wp:simplePos x="0" y="0"/>
            <wp:positionH relativeFrom="column">
              <wp:posOffset>240030</wp:posOffset>
            </wp:positionH>
            <wp:positionV relativeFrom="paragraph">
              <wp:posOffset>238125</wp:posOffset>
            </wp:positionV>
            <wp:extent cx="4415155" cy="2369820"/>
            <wp:effectExtent l="0" t="0" r="4445" b="7620"/>
            <wp:wrapNone/>
            <wp:docPr id="17" name="图片 4" descr="7f132354fb77748a1f6acdec606e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7f132354fb77748a1f6acdec606ea22"/>
                    <pic:cNvPicPr>
                      <a:picLocks noChangeAspect="1"/>
                    </pic:cNvPicPr>
                  </pic:nvPicPr>
                  <pic:blipFill>
                    <a:blip r:embed="rId21"/>
                    <a:stretch>
                      <a:fillRect/>
                    </a:stretch>
                  </pic:blipFill>
                  <pic:spPr>
                    <a:xfrm>
                      <a:off x="0" y="0"/>
                      <a:ext cx="4415155" cy="2369820"/>
                    </a:xfrm>
                    <a:prstGeom prst="rect">
                      <a:avLst/>
                    </a:prstGeom>
                    <a:noFill/>
                    <a:ln>
                      <a:noFill/>
                    </a:ln>
                  </pic:spPr>
                </pic:pic>
              </a:graphicData>
            </a:graphic>
          </wp:anchor>
        </w:drawing>
      </w:r>
      <w:r>
        <w:rPr>
          <w:rFonts w:hint="eastAsia" w:ascii="仿宋" w:hAnsi="仿宋" w:eastAsia="仿宋" w:cs="仿宋"/>
          <w:b/>
          <w:bCs/>
          <w:sz w:val="24"/>
          <w:szCs w:val="24"/>
          <w:lang w:val="en-US" w:eastAsia="zh-CN"/>
        </w:rPr>
        <w:t>影像异常提示三：超声影像画面内容不清晰</w:t>
      </w:r>
    </w:p>
    <w:p>
      <w:pPr>
        <w:widowControl w:val="0"/>
        <w:numPr>
          <w:ilvl w:val="0"/>
          <w:numId w:val="0"/>
        </w:numPr>
        <w:ind w:leftChars="0"/>
        <w:jc w:val="both"/>
        <w:rPr>
          <w:rFonts w:hint="default" w:ascii="仿宋" w:hAnsi="仿宋" w:eastAsia="仿宋" w:cs="仿宋"/>
          <w:b/>
          <w:bCs/>
          <w:sz w:val="24"/>
          <w:szCs w:val="24"/>
          <w:lang w:val="en-US" w:eastAsia="zh-CN"/>
        </w:rPr>
      </w:pPr>
    </w:p>
    <w:p>
      <w:pPr>
        <w:pStyle w:val="3"/>
        <w:keepLines w:val="0"/>
        <w:wordWrap w:val="0"/>
        <w:overflowPunct w:val="0"/>
        <w:topLinePunct/>
        <w:adjustRightInd w:val="0"/>
        <w:snapToGrid w:val="0"/>
        <w:spacing w:before="0" w:line="240" w:lineRule="auto"/>
        <w:jc w:val="left"/>
        <w:rPr>
          <w:rFonts w:hint="eastAsia" w:ascii="仿宋" w:hAnsi="仿宋" w:cs="仿宋"/>
          <w:sz w:val="24"/>
          <w:szCs w:val="24"/>
        </w:rPr>
      </w:pPr>
    </w:p>
    <w:p>
      <w:pPr>
        <w:pStyle w:val="3"/>
        <w:keepLines w:val="0"/>
        <w:wordWrap w:val="0"/>
        <w:overflowPunct w:val="0"/>
        <w:topLinePunct/>
        <w:adjustRightInd w:val="0"/>
        <w:snapToGrid w:val="0"/>
        <w:spacing w:before="0" w:line="240" w:lineRule="auto"/>
        <w:jc w:val="left"/>
        <w:rPr>
          <w:rFonts w:hint="eastAsia" w:ascii="仿宋" w:hAnsi="仿宋" w:cs="仿宋"/>
          <w:sz w:val="24"/>
          <w:szCs w:val="24"/>
        </w:rPr>
      </w:pPr>
    </w:p>
    <w:p>
      <w:pPr>
        <w:rPr>
          <w:rFonts w:hint="eastAsia" w:ascii="仿宋" w:hAnsi="仿宋" w:cs="仿宋"/>
          <w:sz w:val="24"/>
          <w:szCs w:val="24"/>
        </w:rPr>
      </w:pPr>
    </w:p>
    <w:p>
      <w:pPr>
        <w:rPr>
          <w:rFonts w:hint="eastAsia" w:ascii="仿宋" w:hAnsi="仿宋" w:cs="仿宋"/>
          <w:sz w:val="24"/>
          <w:szCs w:val="24"/>
        </w:rPr>
      </w:pPr>
    </w:p>
    <w:p>
      <w:pPr>
        <w:rPr>
          <w:rFonts w:hint="eastAsia" w:ascii="仿宋" w:hAnsi="仿宋" w:cs="仿宋"/>
          <w:sz w:val="24"/>
          <w:szCs w:val="24"/>
        </w:rPr>
      </w:pPr>
    </w:p>
    <w:p>
      <w:pPr>
        <w:rPr>
          <w:rFonts w:hint="eastAsia" w:ascii="仿宋" w:hAnsi="仿宋" w:cs="仿宋"/>
          <w:sz w:val="24"/>
          <w:szCs w:val="24"/>
        </w:rPr>
      </w:pPr>
    </w:p>
    <w:p>
      <w:pPr>
        <w:rPr>
          <w:rFonts w:hint="eastAsia" w:ascii="仿宋" w:hAnsi="仿宋" w:cs="仿宋"/>
          <w:sz w:val="24"/>
          <w:szCs w:val="24"/>
        </w:rPr>
      </w:pPr>
    </w:p>
    <w:p>
      <w:pPr>
        <w:pStyle w:val="3"/>
        <w:keepLines w:val="0"/>
        <w:wordWrap w:val="0"/>
        <w:overflowPunct w:val="0"/>
        <w:topLinePunct/>
        <w:adjustRightInd w:val="0"/>
        <w:snapToGrid w:val="0"/>
        <w:spacing w:before="0" w:line="240" w:lineRule="auto"/>
        <w:jc w:val="left"/>
        <w:rPr>
          <w:rFonts w:hint="eastAsia" w:ascii="仿宋" w:hAnsi="仿宋" w:cs="仿宋"/>
          <w:sz w:val="24"/>
          <w:szCs w:val="24"/>
        </w:rPr>
      </w:pPr>
    </w:p>
    <w:p>
      <w:pPr>
        <w:pStyle w:val="3"/>
        <w:keepLines w:val="0"/>
        <w:wordWrap w:val="0"/>
        <w:overflowPunct w:val="0"/>
        <w:topLinePunct/>
        <w:adjustRightInd w:val="0"/>
        <w:snapToGrid w:val="0"/>
        <w:spacing w:before="0" w:line="240" w:lineRule="auto"/>
        <w:jc w:val="left"/>
        <w:rPr>
          <w:rFonts w:ascii="仿宋" w:hAnsi="仿宋" w:cs="仿宋"/>
          <w:sz w:val="24"/>
          <w:szCs w:val="24"/>
        </w:rPr>
      </w:pPr>
      <w:r>
        <w:rPr>
          <w:rFonts w:hint="eastAsia" w:ascii="仿宋" w:hAnsi="仿宋" w:cs="仿宋"/>
          <w:sz w:val="24"/>
          <w:szCs w:val="24"/>
        </w:rPr>
        <w:t>2.4 图文报告模块（选装）</w:t>
      </w:r>
      <w:bookmarkEnd w:id="150"/>
      <w:bookmarkEnd w:id="151"/>
      <w:bookmarkEnd w:id="152"/>
      <w:bookmarkEnd w:id="153"/>
      <w:bookmarkEnd w:id="154"/>
    </w:p>
    <w:p>
      <w:r>
        <w:rPr>
          <w:rFonts w:hint="eastAsia"/>
        </w:rPr>
        <w:t>1）图文报告：提供可编辑的图文报告页面</w:t>
      </w:r>
    </w:p>
    <w:p>
      <w:r>
        <w:rPr>
          <w:rFonts w:hint="eastAsia"/>
        </w:rPr>
        <w:t>2）报告样式编辑：提供可编辑的图文报告格式</w:t>
      </w:r>
    </w:p>
    <w:p>
      <w:r>
        <w:rPr>
          <w:rFonts w:hint="eastAsia"/>
        </w:rPr>
        <w:t>3）打印和存储功能：提供报告打印和存储功能</w:t>
      </w:r>
    </w:p>
    <w:p>
      <w:r>
        <w:rPr>
          <w:rStyle w:val="66"/>
        </w:rPr>
        <w:drawing>
          <wp:inline distT="0" distB="0" distL="0" distR="0">
            <wp:extent cx="5380355" cy="2981325"/>
            <wp:effectExtent l="0" t="0" r="14605"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80355" cy="2981325"/>
                    </a:xfrm>
                    <a:prstGeom prst="rect">
                      <a:avLst/>
                    </a:prstGeom>
                    <a:noFill/>
                    <a:ln>
                      <a:noFill/>
                    </a:ln>
                  </pic:spPr>
                </pic:pic>
              </a:graphicData>
            </a:graphic>
          </wp:inline>
        </w:drawing>
      </w:r>
    </w:p>
    <w:p>
      <w:pPr>
        <w:pStyle w:val="3"/>
        <w:spacing w:before="0" w:line="240" w:lineRule="auto"/>
        <w:jc w:val="left"/>
        <w:rPr>
          <w:rFonts w:hint="eastAsia" w:ascii="仿宋" w:hAnsi="仿宋" w:cs="仿宋"/>
          <w:sz w:val="24"/>
          <w:szCs w:val="24"/>
        </w:rPr>
      </w:pPr>
      <w:bookmarkStart w:id="155" w:name="_Toc65076831"/>
      <w:bookmarkStart w:id="156" w:name="_Toc3720"/>
      <w:bookmarkStart w:id="157" w:name="_Toc19829"/>
      <w:bookmarkStart w:id="158" w:name="_Toc65075427"/>
      <w:bookmarkStart w:id="159" w:name="_Toc13873"/>
    </w:p>
    <w:p>
      <w:pPr>
        <w:pStyle w:val="3"/>
        <w:spacing w:before="0" w:line="240" w:lineRule="auto"/>
        <w:jc w:val="left"/>
        <w:rPr>
          <w:rFonts w:ascii="仿宋" w:hAnsi="仿宋" w:cs="仿宋"/>
          <w:sz w:val="24"/>
          <w:szCs w:val="24"/>
        </w:rPr>
      </w:pPr>
      <w:r>
        <w:rPr>
          <w:rFonts w:hint="eastAsia" w:ascii="仿宋" w:hAnsi="仿宋" w:cs="仿宋"/>
          <w:sz w:val="24"/>
          <w:szCs w:val="24"/>
        </w:rPr>
        <w:t>2.5 知识图谱模块（选装）</w:t>
      </w:r>
      <w:bookmarkEnd w:id="155"/>
      <w:bookmarkEnd w:id="156"/>
      <w:bookmarkEnd w:id="157"/>
      <w:bookmarkEnd w:id="158"/>
      <w:bookmarkEnd w:id="159"/>
    </w:p>
    <w:p>
      <w:bookmarkStart w:id="160" w:name="_Toc65075428"/>
      <w:bookmarkStart w:id="161" w:name="_Toc9906"/>
      <w:r>
        <w:rPr>
          <w:rFonts w:hint="eastAsia"/>
        </w:rPr>
        <w:t>遗传综合征资料检索：提供遗传综合征病例图文参考资料</w:t>
      </w:r>
      <w:bookmarkEnd w:id="160"/>
      <w:bookmarkEnd w:id="161"/>
    </w:p>
    <w:p>
      <w:bookmarkStart w:id="162" w:name="_Toc22260"/>
      <w:bookmarkStart w:id="163" w:name="_Toc65075429"/>
      <w:r>
        <w:rPr>
          <w:rFonts w:hint="eastAsia"/>
        </w:rPr>
        <w:t>遗传综合征诊断参考资料：提供遗传综合征诊断图文参考资料</w:t>
      </w:r>
      <w:bookmarkEnd w:id="162"/>
      <w:bookmarkEnd w:id="163"/>
    </w:p>
    <w:p>
      <w:bookmarkStart w:id="164" w:name="_Toc65075430"/>
      <w:bookmarkStart w:id="165" w:name="_Toc19404"/>
      <w:r>
        <w:rPr>
          <w:rFonts w:hint="eastAsia"/>
        </w:rPr>
        <w:t>遗传综合征内容对比：提供多种遗传综合征症状内容对比表框</w:t>
      </w:r>
      <w:bookmarkEnd w:id="164"/>
      <w:bookmarkEnd w:id="165"/>
    </w:p>
    <w:p>
      <w:pPr>
        <w:rPr>
          <w:rFonts w:eastAsia="仿宋_GB2312"/>
          <w:sz w:val="30"/>
          <w:szCs w:val="30"/>
        </w:rPr>
      </w:pPr>
      <w:bookmarkStart w:id="166" w:name="_Toc65075431"/>
      <w:r>
        <w:rPr>
          <w:rFonts w:hint="eastAsia"/>
        </w:rPr>
        <w:drawing>
          <wp:anchor distT="0" distB="0" distL="114300" distR="114300" simplePos="0" relativeHeight="251659264" behindDoc="0" locked="0" layoutInCell="1" allowOverlap="1">
            <wp:simplePos x="0" y="0"/>
            <wp:positionH relativeFrom="column">
              <wp:posOffset>-46990</wp:posOffset>
            </wp:positionH>
            <wp:positionV relativeFrom="paragraph">
              <wp:posOffset>36830</wp:posOffset>
            </wp:positionV>
            <wp:extent cx="5156200" cy="2918460"/>
            <wp:effectExtent l="0" t="0" r="10160" b="7620"/>
            <wp:wrapNone/>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156200" cy="2918460"/>
                    </a:xfrm>
                    <a:prstGeom prst="rect">
                      <a:avLst/>
                    </a:prstGeom>
                    <a:noFill/>
                    <a:ln>
                      <a:noFill/>
                    </a:ln>
                  </pic:spPr>
                </pic:pic>
              </a:graphicData>
            </a:graphic>
          </wp:anchor>
        </w:drawing>
      </w:r>
      <w:bookmarkEnd w:id="166"/>
    </w:p>
    <w:p/>
    <w:p/>
    <w:p>
      <w:pPr>
        <w:rPr>
          <w:rFonts w:eastAsia="仿宋_GB2312"/>
          <w:sz w:val="30"/>
          <w:szCs w:val="30"/>
        </w:rPr>
      </w:pPr>
    </w:p>
    <w:p>
      <w:pPr>
        <w:pStyle w:val="84"/>
        <w:spacing w:before="0" w:after="0" w:line="312" w:lineRule="auto"/>
        <w:jc w:val="left"/>
        <w:outlineLvl w:val="1"/>
        <w:rPr>
          <w:rFonts w:ascii="Times New Roman" w:hAnsi="Times New Roman" w:eastAsia="仿宋_GB2312"/>
          <w:sz w:val="30"/>
          <w:szCs w:val="30"/>
        </w:rPr>
      </w:pPr>
    </w:p>
    <w:p>
      <w:pPr>
        <w:pStyle w:val="84"/>
        <w:spacing w:before="0" w:after="0" w:line="312" w:lineRule="auto"/>
        <w:jc w:val="left"/>
        <w:outlineLvl w:val="1"/>
        <w:rPr>
          <w:rStyle w:val="66"/>
        </w:rPr>
      </w:pPr>
    </w:p>
    <w:p>
      <w:pPr>
        <w:pStyle w:val="84"/>
        <w:spacing w:before="0" w:after="0" w:line="312" w:lineRule="auto"/>
        <w:jc w:val="left"/>
        <w:outlineLvl w:val="1"/>
        <w:rPr>
          <w:rFonts w:ascii="Times New Roman" w:hAnsi="Times New Roman" w:eastAsia="仿宋_GB2312"/>
          <w:sz w:val="30"/>
          <w:szCs w:val="30"/>
        </w:rPr>
      </w:pPr>
    </w:p>
    <w:p>
      <w:pPr>
        <w:pStyle w:val="84"/>
        <w:spacing w:before="0" w:after="0" w:line="312" w:lineRule="auto"/>
        <w:jc w:val="left"/>
        <w:outlineLvl w:val="1"/>
        <w:rPr>
          <w:rFonts w:ascii="Times New Roman" w:hAnsi="Times New Roman" w:eastAsia="仿宋_GB2312"/>
          <w:sz w:val="30"/>
          <w:szCs w:val="30"/>
        </w:rPr>
      </w:pPr>
    </w:p>
    <w:p>
      <w:bookmarkStart w:id="167" w:name="_Toc463518651"/>
      <w:bookmarkStart w:id="168" w:name="_Toc441256941"/>
    </w:p>
    <w:p>
      <w:pPr>
        <w:rPr>
          <w:rFonts w:hint="eastAsia"/>
        </w:rPr>
      </w:pPr>
    </w:p>
    <w:p>
      <w:pPr>
        <w:pStyle w:val="3"/>
      </w:pPr>
      <w:bookmarkStart w:id="169" w:name="_Toc20670"/>
      <w:bookmarkStart w:id="170" w:name="_Toc65076832"/>
      <w:r>
        <w:rPr>
          <w:rFonts w:hint="eastAsia"/>
        </w:rPr>
        <w:t>三、安装和使用说明</w:t>
      </w:r>
      <w:bookmarkEnd w:id="167"/>
      <w:bookmarkEnd w:id="168"/>
      <w:bookmarkEnd w:id="169"/>
      <w:bookmarkEnd w:id="170"/>
      <w:r>
        <w:rPr>
          <w:rFonts w:hint="eastAsia"/>
        </w:rPr>
        <w:tab/>
      </w:r>
    </w:p>
    <w:p>
      <w:pPr>
        <w:pStyle w:val="3"/>
        <w:adjustRightInd w:val="0"/>
        <w:snapToGrid w:val="0"/>
        <w:spacing w:before="0" w:line="240" w:lineRule="auto"/>
        <w:jc w:val="left"/>
        <w:rPr>
          <w:rFonts w:ascii="仿宋" w:hAnsi="仿宋" w:cs="仿宋"/>
          <w:sz w:val="24"/>
          <w:szCs w:val="24"/>
        </w:rPr>
      </w:pPr>
      <w:bookmarkStart w:id="171" w:name="_Toc20923"/>
      <w:bookmarkStart w:id="172" w:name="_Toc65076833"/>
      <w:bookmarkStart w:id="173" w:name="_Toc9122"/>
      <w:bookmarkStart w:id="174" w:name="_Toc65075432"/>
      <w:bookmarkStart w:id="175" w:name="_Toc441256943"/>
      <w:r>
        <w:rPr>
          <w:rFonts w:hint="eastAsia" w:ascii="仿宋" w:hAnsi="仿宋" w:cs="仿宋"/>
          <w:sz w:val="24"/>
          <w:szCs w:val="24"/>
        </w:rPr>
        <w:t>3.1 运行环境（计算机系统）</w:t>
      </w:r>
      <w:bookmarkEnd w:id="171"/>
      <w:bookmarkEnd w:id="172"/>
      <w:bookmarkEnd w:id="173"/>
      <w:bookmarkEnd w:id="174"/>
      <w:bookmarkEnd w:id="175"/>
    </w:p>
    <w:p>
      <w:r>
        <w:rPr>
          <w:rFonts w:hint="eastAsia"/>
        </w:rPr>
        <w:t>在电脑系统上安装本软件时，必须首先检查电脑系统的软件和硬件环境是否符合以下要求。</w:t>
      </w:r>
    </w:p>
    <w:tbl>
      <w:tblPr>
        <w:tblStyle w:val="34"/>
        <w:tblW w:w="799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1561"/>
        <w:gridCol w:w="48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 w:hRule="atLeast"/>
          <w:jc w:val="center"/>
        </w:trPr>
        <w:tc>
          <w:tcPr>
            <w:tcW w:w="1561" w:type="dxa"/>
            <w:vMerge w:val="restart"/>
            <w:vAlign w:val="center"/>
          </w:tcPr>
          <w:p>
            <w:r>
              <w:rPr>
                <w:rFonts w:hint="eastAsia"/>
              </w:rPr>
              <w:t>硬件环境</w:t>
            </w:r>
          </w:p>
        </w:tc>
        <w:tc>
          <w:tcPr>
            <w:tcW w:w="1561" w:type="dxa"/>
            <w:vAlign w:val="center"/>
          </w:tcPr>
          <w:p>
            <w:r>
              <w:rPr>
                <w:rFonts w:hint="eastAsia"/>
              </w:rPr>
              <w:t>硬件名称</w:t>
            </w:r>
          </w:p>
        </w:tc>
        <w:tc>
          <w:tcPr>
            <w:tcW w:w="4877" w:type="dxa"/>
            <w:vAlign w:val="center"/>
          </w:tcPr>
          <w:p>
            <w:r>
              <w:rPr>
                <w:rFonts w:hint="eastAsia"/>
              </w:rPr>
              <w:t>配置要求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CPU</w:t>
            </w:r>
          </w:p>
        </w:tc>
        <w:tc>
          <w:tcPr>
            <w:tcW w:w="4877" w:type="dxa"/>
            <w:vAlign w:val="center"/>
          </w:tcPr>
          <w:p>
            <w:r>
              <w:rPr>
                <w:rFonts w:hint="eastAsia"/>
              </w:rPr>
              <w:t>Intel® CoreTM i7-9700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GPU</w:t>
            </w:r>
          </w:p>
        </w:tc>
        <w:tc>
          <w:tcPr>
            <w:tcW w:w="4877" w:type="dxa"/>
            <w:vAlign w:val="center"/>
          </w:tcPr>
          <w:p>
            <w:r>
              <w:rPr>
                <w:rFonts w:hint="eastAsia"/>
              </w:rPr>
              <w:t>GeForce RTX 2070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内存</w:t>
            </w:r>
          </w:p>
        </w:tc>
        <w:tc>
          <w:tcPr>
            <w:tcW w:w="4877" w:type="dxa"/>
            <w:vAlign w:val="center"/>
          </w:tcPr>
          <w:p>
            <w:r>
              <w:rPr>
                <w:rFonts w:hint="eastAsia"/>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硬盘</w:t>
            </w:r>
          </w:p>
        </w:tc>
        <w:tc>
          <w:tcPr>
            <w:tcW w:w="4877" w:type="dxa"/>
            <w:vAlign w:val="center"/>
          </w:tcPr>
          <w:p>
            <w:r>
              <w:rPr>
                <w:rFonts w:hint="eastAsia"/>
                <w:lang w:val="en-US" w:eastAsia="zh-CN"/>
              </w:rPr>
              <w:t>2</w:t>
            </w:r>
            <w:r>
              <w:rPr>
                <w:rFonts w:hint="eastAsia"/>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主板</w:t>
            </w:r>
          </w:p>
        </w:tc>
        <w:tc>
          <w:tcPr>
            <w:tcW w:w="4877" w:type="dxa"/>
            <w:vAlign w:val="center"/>
          </w:tcPr>
          <w:p>
            <w:r>
              <w:rPr>
                <w:rFonts w:hint="eastAsia"/>
              </w:rPr>
              <w:t>PCI接口两个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采集卡</w:t>
            </w:r>
          </w:p>
        </w:tc>
        <w:tc>
          <w:tcPr>
            <w:tcW w:w="4877" w:type="dxa"/>
            <w:vAlign w:val="center"/>
          </w:tcPr>
          <w:p>
            <w:r>
              <w:rPr>
                <w:rFonts w:hint="eastAsia"/>
              </w:rPr>
              <w:t>60fps1080P采集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jc w:val="center"/>
        </w:trPr>
        <w:tc>
          <w:tcPr>
            <w:tcW w:w="1561" w:type="dxa"/>
            <w:vMerge w:val="restart"/>
            <w:vAlign w:val="center"/>
          </w:tcPr>
          <w:p>
            <w:r>
              <w:rPr>
                <w:rFonts w:hint="eastAsia"/>
              </w:rPr>
              <w:t>软件环境</w:t>
            </w:r>
          </w:p>
        </w:tc>
        <w:tc>
          <w:tcPr>
            <w:tcW w:w="1561" w:type="dxa"/>
            <w:vAlign w:val="center"/>
          </w:tcPr>
          <w:p>
            <w:r>
              <w:rPr>
                <w:rFonts w:hint="eastAsia"/>
              </w:rPr>
              <w:t>操作系统</w:t>
            </w:r>
          </w:p>
        </w:tc>
        <w:tc>
          <w:tcPr>
            <w:tcW w:w="4877" w:type="dxa"/>
            <w:vAlign w:val="center"/>
          </w:tcPr>
          <w:p>
            <w:r>
              <w:rPr>
                <w:rFonts w:hint="eastAsia"/>
              </w:rPr>
              <w:t>Windows 10 enterprise ltsc 2019（64位）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1"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数据库</w:t>
            </w:r>
          </w:p>
        </w:tc>
        <w:tc>
          <w:tcPr>
            <w:tcW w:w="4877" w:type="dxa"/>
            <w:vAlign w:val="center"/>
          </w:tcPr>
          <w:p>
            <w:pPr>
              <w:rPr>
                <w:rFonts w:ascii="宋体" w:hAnsi="宋体" w:cs="宋体"/>
                <w:kern w:val="0"/>
                <w:sz w:val="21"/>
                <w:szCs w:val="21"/>
              </w:rPr>
            </w:pPr>
            <w:r>
              <w:fldChar w:fldCharType="begin"/>
            </w:r>
            <w:r>
              <w:instrText xml:space="preserve"> HYPERLINK "https://www.runoob.com/postgresql/postgresql-syntax.html" \t "_blank" </w:instrText>
            </w:r>
            <w:r>
              <w:fldChar w:fldCharType="separate"/>
            </w:r>
            <w:r>
              <w:rPr>
                <w:rFonts w:hint="eastAsia" w:ascii="宋体" w:hAnsi="宋体" w:cs="宋体"/>
                <w:kern w:val="0"/>
                <w:sz w:val="21"/>
                <w:szCs w:val="21"/>
              </w:rPr>
              <w:t>PostgreSQL</w:t>
            </w:r>
            <w:r>
              <w:rPr>
                <w:rFonts w:hint="eastAsia" w:ascii="宋体" w:hAnsi="宋体" w:cs="宋体"/>
                <w:kern w:val="0"/>
                <w:sz w:val="21"/>
                <w:szCs w:val="21"/>
              </w:rPr>
              <w:fldChar w:fldCharType="end"/>
            </w:r>
            <w:r>
              <w:rPr>
                <w:rFonts w:hint="eastAsia" w:ascii="宋体" w:hAnsi="宋体" w:cs="宋体"/>
                <w:kern w:val="0"/>
                <w:sz w:val="21"/>
                <w:szCs w:val="21"/>
              </w:rPr>
              <w:t xml:space="preserve"> V12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jc w:val="center"/>
        </w:trPr>
        <w:tc>
          <w:tcPr>
            <w:tcW w:w="1561" w:type="dxa"/>
            <w:vMerge w:val="continue"/>
          </w:tcPr>
          <w:p>
            <w:pPr>
              <w:adjustRightInd w:val="0"/>
              <w:snapToGrid w:val="0"/>
              <w:spacing w:line="240" w:lineRule="auto"/>
              <w:ind w:firstLine="422"/>
              <w:jc w:val="center"/>
              <w:rPr>
                <w:rFonts w:ascii="宋体" w:hAnsi="宋体" w:cs="宋体"/>
                <w:b/>
                <w:bCs/>
                <w:kern w:val="0"/>
                <w:sz w:val="21"/>
                <w:szCs w:val="21"/>
              </w:rPr>
            </w:pPr>
          </w:p>
        </w:tc>
        <w:tc>
          <w:tcPr>
            <w:tcW w:w="1561" w:type="dxa"/>
            <w:vAlign w:val="center"/>
          </w:tcPr>
          <w:p>
            <w:r>
              <w:rPr>
                <w:rFonts w:hint="eastAsia"/>
              </w:rPr>
              <w:t>杀毒软件</w:t>
            </w:r>
          </w:p>
        </w:tc>
        <w:tc>
          <w:tcPr>
            <w:tcW w:w="4877" w:type="dxa"/>
            <w:vAlign w:val="center"/>
          </w:tcPr>
          <w:p>
            <w:r>
              <w:rPr>
                <w:rFonts w:hint="eastAsia"/>
              </w:rPr>
              <w:t>360 安全卫士12</w:t>
            </w:r>
          </w:p>
        </w:tc>
      </w:tr>
    </w:tbl>
    <w:p>
      <w:pPr>
        <w:rPr>
          <w:rFonts w:hint="eastAsia"/>
        </w:rPr>
      </w:pPr>
    </w:p>
    <w:p>
      <w:r>
        <w:rPr>
          <w:rFonts w:hint="eastAsia"/>
        </w:rPr>
        <w:t>注：本软件不保证对今后出现的硬件和软件完全支持。</w:t>
      </w:r>
    </w:p>
    <w:p>
      <w:pPr>
        <w:pStyle w:val="3"/>
        <w:adjustRightInd w:val="0"/>
        <w:snapToGrid w:val="0"/>
        <w:spacing w:before="0" w:line="240" w:lineRule="auto"/>
        <w:jc w:val="left"/>
        <w:rPr>
          <w:rFonts w:hint="eastAsia" w:ascii="仿宋" w:hAnsi="仿宋" w:cs="仿宋"/>
          <w:sz w:val="24"/>
          <w:szCs w:val="24"/>
        </w:rPr>
      </w:pPr>
      <w:bookmarkStart w:id="176" w:name="_Toc65075433"/>
      <w:bookmarkStart w:id="177" w:name="_Toc441256944"/>
      <w:bookmarkStart w:id="178" w:name="_Toc65076834"/>
      <w:bookmarkStart w:id="179" w:name="_Toc7659"/>
      <w:bookmarkStart w:id="180" w:name="_Toc22376"/>
      <w:r>
        <w:rPr>
          <w:rFonts w:ascii="仿宋" w:hAnsi="仿宋" w:cs="仿宋"/>
          <w:sz w:val="24"/>
          <w:szCs w:val="24"/>
        </w:rPr>
        <w:t>3.2 安装使用流程图示</w:t>
      </w:r>
      <w:bookmarkEnd w:id="176"/>
      <w:bookmarkEnd w:id="177"/>
      <w:bookmarkEnd w:id="178"/>
      <w:bookmarkEnd w:id="179"/>
      <w:bookmarkEnd w:id="180"/>
    </w:p>
    <w:p>
      <w:pPr>
        <w:rPr>
          <w:rStyle w:val="66"/>
          <w:rFonts w:hint="eastAsia"/>
        </w:rPr>
      </w:pPr>
      <w:r>
        <w:tab/>
      </w:r>
      <w:r>
        <w:t>1）软件安装完成后，出现如下界面</w:t>
      </w:r>
    </w:p>
    <w:p>
      <w:pPr>
        <w:rPr>
          <w:rFonts w:hint="eastAsia"/>
        </w:rPr>
      </w:pPr>
      <w:r>
        <w:rPr>
          <w:rStyle w:val="66"/>
        </w:rPr>
        <w:drawing>
          <wp:inline distT="0" distB="0" distL="0" distR="0">
            <wp:extent cx="5269230" cy="2862580"/>
            <wp:effectExtent l="0" t="0" r="127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574" cy="2865543"/>
                    </a:xfrm>
                    <a:prstGeom prst="rect">
                      <a:avLst/>
                    </a:prstGeom>
                    <a:noFill/>
                    <a:ln>
                      <a:noFill/>
                    </a:ln>
                  </pic:spPr>
                </pic:pic>
              </a:graphicData>
            </a:graphic>
          </wp:inline>
        </w:drawing>
      </w:r>
    </w:p>
    <w:p/>
    <w:p>
      <w:pPr>
        <w:rPr>
          <w:rFonts w:hint="eastAsia"/>
        </w:rPr>
      </w:pPr>
      <w:r>
        <w:tab/>
      </w:r>
      <w:r>
        <w:rPr>
          <w:rFonts w:hint="eastAsia"/>
        </w:rPr>
        <w:t>2）点击进入授权后，会要求输入本地机器的IP</w:t>
      </w:r>
    </w:p>
    <w:p>
      <w:pPr>
        <w:rPr>
          <w:rStyle w:val="66"/>
        </w:rPr>
      </w:pPr>
      <w:r>
        <w:rPr>
          <w:rStyle w:val="66"/>
        </w:rPr>
        <w:drawing>
          <wp:inline distT="0" distB="0" distL="0" distR="0">
            <wp:extent cx="5300980" cy="175260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5">
                      <a:extLst>
                        <a:ext uri="{28A0092B-C50C-407E-A947-70E740481C1C}">
                          <a14:useLocalDpi xmlns:a14="http://schemas.microsoft.com/office/drawing/2010/main" val="0"/>
                        </a:ext>
                      </a:extLst>
                    </a:blip>
                    <a:srcRect l="7902" t="7554" b="31612"/>
                    <a:stretch>
                      <a:fillRect/>
                    </a:stretch>
                  </pic:blipFill>
                  <pic:spPr>
                    <a:xfrm>
                      <a:off x="0" y="0"/>
                      <a:ext cx="5317118" cy="1757936"/>
                    </a:xfrm>
                    <a:prstGeom prst="rect">
                      <a:avLst/>
                    </a:prstGeom>
                    <a:noFill/>
                    <a:ln>
                      <a:noFill/>
                    </a:ln>
                  </pic:spPr>
                </pic:pic>
              </a:graphicData>
            </a:graphic>
          </wp:inline>
        </w:drawing>
      </w:r>
    </w:p>
    <w:p/>
    <w:p>
      <w:r>
        <w:tab/>
      </w:r>
      <w:r>
        <w:rPr>
          <w:rFonts w:hint="eastAsia"/>
        </w:rPr>
        <w:t>3）本地计算机的IP地址，授权通过后会进入到主任密钥检测验证</w:t>
      </w:r>
    </w:p>
    <w:p>
      <w:pPr>
        <w:rPr>
          <w:rStyle w:val="66"/>
        </w:rPr>
      </w:pPr>
      <w:r>
        <w:rPr>
          <w:rStyle w:val="66"/>
        </w:rPr>
        <w:drawing>
          <wp:inline distT="0" distB="0" distL="0" distR="0">
            <wp:extent cx="4430395" cy="2308860"/>
            <wp:effectExtent l="0" t="0" r="1905" b="254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432541" cy="2310247"/>
                    </a:xfrm>
                    <a:prstGeom prst="rect">
                      <a:avLst/>
                    </a:prstGeom>
                    <a:noFill/>
                    <a:ln>
                      <a:noFill/>
                    </a:ln>
                  </pic:spPr>
                </pic:pic>
              </a:graphicData>
            </a:graphic>
          </wp:inline>
        </w:drawing>
      </w:r>
    </w:p>
    <w:p>
      <w:bookmarkStart w:id="181" w:name="_Toc65076835"/>
      <w:bookmarkStart w:id="182" w:name="_Toc65075434"/>
      <w:bookmarkStart w:id="183" w:name="_Toc19923"/>
      <w:r>
        <w:tab/>
      </w:r>
      <w:r>
        <w:t>4</w:t>
      </w:r>
      <w:r>
        <w:rPr>
          <w:rFonts w:hint="eastAsia"/>
        </w:rPr>
        <w:t>）用户权限设置及分配：主任密钥验证成功后会进行相关用户的权限分配，界面如图：</w:t>
      </w:r>
      <w:bookmarkEnd w:id="181"/>
      <w:bookmarkEnd w:id="182"/>
      <w:bookmarkEnd w:id="183"/>
    </w:p>
    <w:p>
      <w:r>
        <w:rPr>
          <w:rFonts w:hint="eastAsia"/>
        </w:rPr>
        <w:drawing>
          <wp:inline distT="0" distB="0" distL="0" distR="0">
            <wp:extent cx="5021580" cy="2825115"/>
            <wp:effectExtent l="0" t="0" r="0" b="0"/>
            <wp:docPr id="25" name="图片 25" descr="5d5b1c12a2c1142e5c9afc94df05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5d5b1c12a2c1142e5c9afc94df0594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21580" cy="2825115"/>
                    </a:xfrm>
                    <a:prstGeom prst="rect">
                      <a:avLst/>
                    </a:prstGeom>
                  </pic:spPr>
                </pic:pic>
              </a:graphicData>
            </a:graphic>
          </wp:inline>
        </w:drawing>
      </w:r>
    </w:p>
    <w:p/>
    <w:p>
      <w:r>
        <w:tab/>
      </w:r>
      <w:r>
        <w:t>5</w:t>
      </w:r>
      <w:r>
        <w:rPr>
          <w:rFonts w:hint="eastAsia"/>
        </w:rPr>
        <w:t>）主任密钥检测通过后即将显示授权成功界面</w:t>
      </w:r>
    </w:p>
    <w:p>
      <w:pPr>
        <w:rPr>
          <w:rStyle w:val="66"/>
        </w:rPr>
      </w:pPr>
      <w:r>
        <w:rPr>
          <w:rStyle w:val="66"/>
          <w:rFonts w:hint="eastAsia"/>
        </w:rPr>
        <w:drawing>
          <wp:inline distT="0" distB="0" distL="0" distR="0">
            <wp:extent cx="5270500" cy="2974975"/>
            <wp:effectExtent l="0" t="0" r="0" b="0"/>
            <wp:docPr id="26" name="图片 26" descr="e1292458d2dd6cc52f39fd0099caf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e1292458d2dd6cc52f39fd0099caf2d"/>
                    <pic:cNvPicPr>
                      <a:picLocks noChangeAspect="1"/>
                    </pic:cNvPicPr>
                  </pic:nvPicPr>
                  <pic:blipFill>
                    <a:blip r:embed="rId28" cstate="print">
                      <a:extLst>
                        <a:ext uri="{28A0092B-C50C-407E-A947-70E740481C1C}">
                          <a14:useLocalDpi xmlns:a14="http://schemas.microsoft.com/office/drawing/2010/main" val="0"/>
                        </a:ext>
                      </a:extLst>
                    </a:blip>
                    <a:srcRect l="14719" t="8341" r="10850" b="16976"/>
                    <a:stretch>
                      <a:fillRect/>
                    </a:stretch>
                  </pic:blipFill>
                  <pic:spPr>
                    <a:xfrm>
                      <a:off x="0" y="0"/>
                      <a:ext cx="5285688" cy="2983613"/>
                    </a:xfrm>
                    <a:prstGeom prst="rect">
                      <a:avLst/>
                    </a:prstGeom>
                    <a:ln>
                      <a:noFill/>
                    </a:ln>
                  </pic:spPr>
                </pic:pic>
              </a:graphicData>
            </a:graphic>
          </wp:inline>
        </w:drawing>
      </w:r>
    </w:p>
    <w:p>
      <w:bookmarkStart w:id="184" w:name="_Toc16387"/>
      <w:bookmarkStart w:id="185" w:name="_Toc65075435"/>
      <w:r>
        <w:tab/>
      </w:r>
      <w:r>
        <w:rPr>
          <w:rFonts w:hint="eastAsia"/>
        </w:rPr>
        <w:t>6）用户登录：完成以上步骤后，可按照用户角色登录使用本软件，双击电脑桌面上的软件图标</w:t>
      </w:r>
      <w:bookmarkStart w:id="186" w:name="_Toc490340903"/>
      <w:bookmarkEnd w:id="186"/>
      <w:bookmarkStart w:id="187" w:name="_Toc490318829"/>
      <w:bookmarkEnd w:id="187"/>
      <w:bookmarkStart w:id="188" w:name="_Toc490340969"/>
      <w:bookmarkEnd w:id="188"/>
      <w:r>
        <w:rPr>
          <w:rFonts w:hint="eastAsia"/>
        </w:rPr>
        <w:t>，输入经过授权的用户名和密码，点击登录可进入系统，界面如图</w:t>
      </w:r>
      <w:bookmarkEnd w:id="184"/>
      <w:bookmarkEnd w:id="185"/>
    </w:p>
    <w:p/>
    <w:p>
      <w:pPr>
        <w:rPr>
          <w:rFonts w:ascii="仿宋" w:hAnsi="仿宋" w:eastAsia="仿宋" w:cs="仿宋"/>
          <w:color w:val="000000"/>
          <w:szCs w:val="24"/>
        </w:rPr>
      </w:pPr>
      <w:r>
        <w:drawing>
          <wp:inline distT="0" distB="0" distL="0" distR="0">
            <wp:extent cx="5270500" cy="29648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0500" cy="2964815"/>
                    </a:xfrm>
                    <a:prstGeom prst="rect">
                      <a:avLst/>
                    </a:prstGeom>
                  </pic:spPr>
                </pic:pic>
              </a:graphicData>
            </a:graphic>
          </wp:inline>
        </w:drawing>
      </w:r>
    </w:p>
    <w:p>
      <w:pPr>
        <w:pStyle w:val="3"/>
        <w:spacing w:before="0" w:line="240" w:lineRule="auto"/>
        <w:jc w:val="left"/>
        <w:rPr>
          <w:rFonts w:hint="eastAsia" w:ascii="仿宋" w:hAnsi="仿宋" w:cs="仿宋"/>
          <w:sz w:val="24"/>
          <w:szCs w:val="24"/>
        </w:rPr>
      </w:pPr>
      <w:bookmarkStart w:id="189" w:name="_Toc65076836"/>
      <w:bookmarkStart w:id="190" w:name="_Toc463518663"/>
      <w:bookmarkStart w:id="191" w:name="_Toc490340989"/>
      <w:bookmarkStart w:id="192" w:name="_Toc65075436"/>
      <w:bookmarkStart w:id="193" w:name="_Toc2340"/>
    </w:p>
    <w:p>
      <w:pPr>
        <w:pStyle w:val="3"/>
        <w:spacing w:before="0" w:line="240" w:lineRule="auto"/>
        <w:jc w:val="left"/>
        <w:rPr>
          <w:rFonts w:ascii="仿宋" w:hAnsi="仿宋" w:cs="仿宋"/>
          <w:sz w:val="24"/>
          <w:szCs w:val="24"/>
        </w:rPr>
      </w:pPr>
      <w:bookmarkStart w:id="194" w:name="_Toc28895"/>
      <w:r>
        <w:rPr>
          <w:rFonts w:hint="eastAsia" w:ascii="仿宋" w:hAnsi="仿宋" w:cs="仿宋"/>
          <w:sz w:val="24"/>
          <w:szCs w:val="24"/>
        </w:rPr>
        <w:t>3.3数据备份与恢复</w:t>
      </w:r>
      <w:bookmarkEnd w:id="189"/>
      <w:bookmarkEnd w:id="190"/>
      <w:bookmarkEnd w:id="191"/>
      <w:bookmarkEnd w:id="192"/>
      <w:bookmarkEnd w:id="193"/>
      <w:bookmarkEnd w:id="194"/>
    </w:p>
    <w:p>
      <w:pPr>
        <w:pStyle w:val="84"/>
        <w:spacing w:before="0" w:after="0" w:line="240" w:lineRule="auto"/>
        <w:jc w:val="left"/>
        <w:outlineLvl w:val="1"/>
        <w:rPr>
          <w:rFonts w:ascii="仿宋" w:hAnsi="仿宋" w:eastAsia="仿宋" w:cs="仿宋"/>
          <w:b w:val="0"/>
          <w:bCs/>
          <w:sz w:val="24"/>
        </w:rPr>
      </w:pPr>
      <w:bookmarkStart w:id="195" w:name="_Toc65075437"/>
      <w:bookmarkStart w:id="196" w:name="_Toc7778"/>
      <w:bookmarkStart w:id="197" w:name="_Toc6068"/>
      <w:bookmarkStart w:id="198" w:name="_Toc24952"/>
      <w:bookmarkStart w:id="199" w:name="_Toc65076837"/>
      <w:r>
        <w:rPr>
          <w:rFonts w:hint="eastAsia" w:ascii="仿宋" w:hAnsi="仿宋" w:eastAsia="仿宋" w:cs="仿宋"/>
          <w:b w:val="0"/>
          <w:bCs/>
          <w:sz w:val="24"/>
        </w:rPr>
        <w:t>1）可在历史病例中检索、浏览存储和备份在本地的过往病例影像数据</w:t>
      </w:r>
      <w:bookmarkEnd w:id="195"/>
      <w:bookmarkEnd w:id="196"/>
      <w:bookmarkEnd w:id="197"/>
      <w:bookmarkEnd w:id="198"/>
      <w:bookmarkEnd w:id="199"/>
    </w:p>
    <w:p>
      <w:pPr>
        <w:pStyle w:val="84"/>
        <w:spacing w:before="0" w:after="0" w:line="240" w:lineRule="auto"/>
        <w:jc w:val="left"/>
        <w:outlineLvl w:val="1"/>
        <w:rPr>
          <w:rFonts w:ascii="仿宋" w:hAnsi="仿宋" w:eastAsia="仿宋" w:cs="仿宋"/>
          <w:b w:val="0"/>
          <w:bCs/>
          <w:sz w:val="24"/>
        </w:rPr>
      </w:pPr>
      <w:bookmarkStart w:id="200" w:name="_Toc12665"/>
      <w:bookmarkStart w:id="201" w:name="_Toc65075438"/>
      <w:bookmarkStart w:id="202" w:name="_Toc65076838"/>
      <w:bookmarkStart w:id="203" w:name="_Toc23992"/>
      <w:bookmarkStart w:id="204" w:name="_Toc12352"/>
      <w:r>
        <w:rPr>
          <w:rFonts w:hint="eastAsia" w:ascii="仿宋" w:hAnsi="仿宋" w:eastAsia="仿宋" w:cs="仿宋"/>
          <w:b w:val="0"/>
          <w:bCs/>
          <w:sz w:val="24"/>
        </w:rPr>
        <w:t>2）可在历史截图中检索和浏览存储和备份在本地的过往影像数据截图</w:t>
      </w:r>
      <w:bookmarkEnd w:id="200"/>
      <w:bookmarkEnd w:id="201"/>
      <w:bookmarkEnd w:id="202"/>
      <w:bookmarkEnd w:id="203"/>
      <w:bookmarkEnd w:id="204"/>
    </w:p>
    <w:p>
      <w:pPr>
        <w:pStyle w:val="84"/>
        <w:spacing w:before="0" w:after="0" w:line="240" w:lineRule="auto"/>
        <w:jc w:val="left"/>
        <w:outlineLvl w:val="1"/>
        <w:rPr>
          <w:rFonts w:ascii="仿宋" w:hAnsi="仿宋" w:eastAsia="仿宋" w:cs="仿宋"/>
          <w:b w:val="0"/>
          <w:bCs/>
          <w:sz w:val="24"/>
        </w:rPr>
      </w:pPr>
    </w:p>
    <w:p>
      <w:pPr>
        <w:pStyle w:val="84"/>
        <w:spacing w:before="0" w:after="0" w:line="240" w:lineRule="auto"/>
        <w:jc w:val="left"/>
        <w:outlineLvl w:val="1"/>
        <w:rPr>
          <w:rFonts w:ascii="仿宋" w:hAnsi="仿宋" w:eastAsia="仿宋" w:cs="仿宋"/>
          <w:b w:val="0"/>
          <w:bCs/>
          <w:sz w:val="24"/>
        </w:rPr>
      </w:pPr>
    </w:p>
    <w:p>
      <w:pPr>
        <w:pStyle w:val="3"/>
      </w:pPr>
      <w:bookmarkStart w:id="205" w:name="_Toc65075439"/>
      <w:bookmarkStart w:id="206" w:name="_Toc441256962"/>
      <w:bookmarkStart w:id="207" w:name="_Toc65076839"/>
      <w:bookmarkStart w:id="208" w:name="_Toc463518664"/>
      <w:bookmarkStart w:id="209" w:name="_Toc28594"/>
      <w:bookmarkStart w:id="210" w:name="_Toc16782"/>
      <w:r>
        <w:rPr>
          <w:rFonts w:hint="eastAsia"/>
        </w:rPr>
        <w:t>四、产品配件、附属品、损耗品的使用</w:t>
      </w:r>
      <w:bookmarkEnd w:id="205"/>
      <w:bookmarkEnd w:id="206"/>
      <w:bookmarkEnd w:id="207"/>
      <w:bookmarkEnd w:id="208"/>
      <w:bookmarkEnd w:id="209"/>
      <w:bookmarkEnd w:id="210"/>
      <w:r>
        <w:rPr>
          <w:rFonts w:hint="eastAsia"/>
        </w:rPr>
        <w:tab/>
      </w:r>
    </w:p>
    <w:p>
      <w:r>
        <w:rPr>
          <w:rFonts w:hint="eastAsia"/>
        </w:rPr>
        <w:t>该软件安装后需要加密锁进行软件授权方可使用</w:t>
      </w:r>
    </w:p>
    <w:tbl>
      <w:tblPr>
        <w:tblStyle w:val="33"/>
        <w:tblW w:w="8383" w:type="dxa"/>
        <w:jc w:val="center"/>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09"/>
        <w:gridCol w:w="1786"/>
        <w:gridCol w:w="709"/>
        <w:gridCol w:w="1525"/>
        <w:gridCol w:w="2854"/>
      </w:tblGrid>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设备名称</w:t>
            </w:r>
          </w:p>
        </w:tc>
        <w:tc>
          <w:tcPr>
            <w:tcW w:w="1786" w:type="dxa"/>
            <w:vAlign w:val="center"/>
          </w:tcPr>
          <w:p>
            <w:pPr>
              <w:jc w:val="center"/>
            </w:pPr>
            <w:r>
              <w:rPr>
                <w:rFonts w:hint="eastAsia"/>
              </w:rPr>
              <w:t>规格型号</w:t>
            </w:r>
          </w:p>
        </w:tc>
        <w:tc>
          <w:tcPr>
            <w:tcW w:w="709" w:type="dxa"/>
            <w:vAlign w:val="center"/>
          </w:tcPr>
          <w:p>
            <w:pPr>
              <w:jc w:val="center"/>
            </w:pPr>
            <w:r>
              <w:rPr>
                <w:rFonts w:hint="eastAsia"/>
              </w:rPr>
              <w:t>数量</w:t>
            </w:r>
          </w:p>
        </w:tc>
        <w:tc>
          <w:tcPr>
            <w:tcW w:w="1525" w:type="dxa"/>
            <w:vAlign w:val="center"/>
          </w:tcPr>
          <w:p>
            <w:pPr>
              <w:jc w:val="center"/>
            </w:pPr>
            <w:r>
              <w:rPr>
                <w:rFonts w:hint="eastAsia"/>
              </w:rPr>
              <w:t>用途</w:t>
            </w:r>
          </w:p>
        </w:tc>
        <w:tc>
          <w:tcPr>
            <w:tcW w:w="2854" w:type="dxa"/>
            <w:vAlign w:val="center"/>
          </w:tcPr>
          <w:p>
            <w:pPr>
              <w:jc w:val="center"/>
            </w:pPr>
            <w:r>
              <w:rPr>
                <w:rFonts w:hint="eastAsia"/>
              </w:rPr>
              <w:t>备注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软件组件</w:t>
            </w:r>
          </w:p>
        </w:tc>
        <w:tc>
          <w:tcPr>
            <w:tcW w:w="1786" w:type="dxa"/>
            <w:vAlign w:val="center"/>
          </w:tcPr>
          <w:p>
            <w:pPr>
              <w:jc w:val="center"/>
            </w:pPr>
            <w:r>
              <w:rPr>
                <w:rFonts w:hint="eastAsia"/>
              </w:rPr>
              <w:t>V1.0</w:t>
            </w:r>
          </w:p>
        </w:tc>
        <w:tc>
          <w:tcPr>
            <w:tcW w:w="709" w:type="dxa"/>
            <w:vAlign w:val="center"/>
          </w:tcPr>
          <w:p>
            <w:pPr>
              <w:jc w:val="center"/>
            </w:pPr>
            <w:r>
              <w:rPr>
                <w:rFonts w:hint="eastAsia"/>
              </w:rPr>
              <w:t>1</w:t>
            </w:r>
          </w:p>
        </w:tc>
        <w:tc>
          <w:tcPr>
            <w:tcW w:w="1525" w:type="dxa"/>
            <w:vAlign w:val="center"/>
          </w:tcPr>
          <w:p>
            <w:pPr>
              <w:jc w:val="center"/>
            </w:pPr>
            <w:r>
              <w:rPr>
                <w:rFonts w:hint="eastAsia"/>
              </w:rPr>
              <w:t>影像处理</w:t>
            </w:r>
          </w:p>
        </w:tc>
        <w:tc>
          <w:tcPr>
            <w:tcW w:w="2854" w:type="dxa"/>
            <w:vAlign w:val="center"/>
          </w:tcPr>
          <w:p>
            <w:pPr>
              <w:jc w:val="center"/>
            </w:pPr>
            <w:r>
              <w:rPr>
                <w:rFonts w:hint="eastAsia"/>
              </w:rPr>
              <w:t>需授权锁钥使用</w:t>
            </w: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主机</w:t>
            </w:r>
          </w:p>
        </w:tc>
        <w:tc>
          <w:tcPr>
            <w:tcW w:w="1786" w:type="dxa"/>
            <w:vAlign w:val="center"/>
          </w:tcPr>
          <w:p>
            <w:pPr>
              <w:jc w:val="center"/>
            </w:pPr>
            <w:r>
              <w:rPr>
                <w:rFonts w:hint="eastAsia"/>
              </w:rPr>
              <w:t>金河田9007B</w:t>
            </w:r>
          </w:p>
        </w:tc>
        <w:tc>
          <w:tcPr>
            <w:tcW w:w="709" w:type="dxa"/>
            <w:vAlign w:val="center"/>
          </w:tcPr>
          <w:p>
            <w:pPr>
              <w:jc w:val="center"/>
            </w:pPr>
            <w:r>
              <w:rPr>
                <w:rFonts w:hint="eastAsia"/>
              </w:rPr>
              <w:t>1</w:t>
            </w:r>
          </w:p>
        </w:tc>
        <w:tc>
          <w:tcPr>
            <w:tcW w:w="1525" w:type="dxa"/>
            <w:vAlign w:val="center"/>
          </w:tcPr>
          <w:p>
            <w:pPr>
              <w:jc w:val="center"/>
            </w:pPr>
            <w:r>
              <w:rPr>
                <w:rFonts w:hint="eastAsia"/>
              </w:rPr>
              <w:t>运行环境</w:t>
            </w:r>
          </w:p>
        </w:tc>
        <w:tc>
          <w:tcPr>
            <w:tcW w:w="2854" w:type="dxa"/>
            <w:vAlign w:val="center"/>
          </w:tcPr>
          <w:p>
            <w:pPr>
              <w:spacing w:line="240" w:lineRule="auto"/>
              <w:jc w:val="center"/>
              <w:rPr>
                <w:rFonts w:ascii="仿宋" w:hAnsi="仿宋" w:eastAsia="仿宋" w:cs="仿宋"/>
                <w:szCs w:val="24"/>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显示器</w:t>
            </w:r>
          </w:p>
        </w:tc>
        <w:tc>
          <w:tcPr>
            <w:tcW w:w="1786" w:type="dxa"/>
            <w:vAlign w:val="center"/>
          </w:tcPr>
          <w:p>
            <w:pPr>
              <w:jc w:val="center"/>
            </w:pPr>
            <w:r>
              <w:rPr>
                <w:rFonts w:hint="eastAsia"/>
              </w:rPr>
              <w:t>华硕-VT229</w:t>
            </w:r>
          </w:p>
        </w:tc>
        <w:tc>
          <w:tcPr>
            <w:tcW w:w="709" w:type="dxa"/>
            <w:vAlign w:val="center"/>
          </w:tcPr>
          <w:p>
            <w:pPr>
              <w:jc w:val="center"/>
            </w:pPr>
            <w:r>
              <w:rPr>
                <w:rFonts w:hint="eastAsia"/>
              </w:rPr>
              <w:t>1</w:t>
            </w:r>
          </w:p>
        </w:tc>
        <w:tc>
          <w:tcPr>
            <w:tcW w:w="1525" w:type="dxa"/>
            <w:vAlign w:val="center"/>
          </w:tcPr>
          <w:p>
            <w:pPr>
              <w:jc w:val="center"/>
            </w:pPr>
            <w:r>
              <w:rPr>
                <w:rFonts w:hint="eastAsia"/>
              </w:rPr>
              <w:t>影像显示</w:t>
            </w:r>
          </w:p>
        </w:tc>
        <w:tc>
          <w:tcPr>
            <w:tcW w:w="2854" w:type="dxa"/>
            <w:vAlign w:val="center"/>
          </w:tcPr>
          <w:p>
            <w:pPr>
              <w:spacing w:line="240" w:lineRule="auto"/>
              <w:jc w:val="center"/>
              <w:rPr>
                <w:rFonts w:ascii="仿宋" w:hAnsi="仿宋" w:eastAsia="仿宋" w:cs="仿宋"/>
                <w:szCs w:val="24"/>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80" w:hRule="atLeast"/>
          <w:jc w:val="center"/>
        </w:trPr>
        <w:tc>
          <w:tcPr>
            <w:tcW w:w="1509" w:type="dxa"/>
            <w:vAlign w:val="center"/>
          </w:tcPr>
          <w:p>
            <w:pPr>
              <w:jc w:val="center"/>
            </w:pPr>
            <w:r>
              <w:rPr>
                <w:rFonts w:hint="eastAsia"/>
              </w:rPr>
              <w:t>打印机</w:t>
            </w:r>
          </w:p>
        </w:tc>
        <w:tc>
          <w:tcPr>
            <w:tcW w:w="1786" w:type="dxa"/>
            <w:vAlign w:val="center"/>
          </w:tcPr>
          <w:p>
            <w:pPr>
              <w:jc w:val="center"/>
            </w:pPr>
            <w:r>
              <w:rPr>
                <w:rFonts w:hint="eastAsia"/>
              </w:rPr>
              <w:t>爱普生L405</w:t>
            </w:r>
          </w:p>
        </w:tc>
        <w:tc>
          <w:tcPr>
            <w:tcW w:w="709" w:type="dxa"/>
            <w:vAlign w:val="center"/>
          </w:tcPr>
          <w:p>
            <w:pPr>
              <w:jc w:val="center"/>
            </w:pPr>
            <w:r>
              <w:rPr>
                <w:rFonts w:hint="eastAsia"/>
              </w:rPr>
              <w:t>1</w:t>
            </w:r>
          </w:p>
        </w:tc>
        <w:tc>
          <w:tcPr>
            <w:tcW w:w="1525" w:type="dxa"/>
            <w:vAlign w:val="center"/>
          </w:tcPr>
          <w:p>
            <w:pPr>
              <w:jc w:val="center"/>
            </w:pPr>
            <w:r>
              <w:rPr>
                <w:rFonts w:hint="eastAsia"/>
              </w:rPr>
              <w:t>报告打印</w:t>
            </w:r>
          </w:p>
        </w:tc>
        <w:tc>
          <w:tcPr>
            <w:tcW w:w="2854" w:type="dxa"/>
            <w:vAlign w:val="center"/>
          </w:tcPr>
          <w:p>
            <w:pPr>
              <w:spacing w:line="240" w:lineRule="auto"/>
              <w:jc w:val="center"/>
              <w:rPr>
                <w:rFonts w:ascii="仿宋" w:hAnsi="仿宋" w:eastAsia="仿宋" w:cs="仿宋"/>
                <w:szCs w:val="24"/>
              </w:rPr>
            </w:pPr>
          </w:p>
        </w:tc>
      </w:tr>
      <w:tr>
        <w:tblPrEx>
          <w:tblBorders>
            <w:top w:val="double" w:color="auto" w:sz="4" w:space="0"/>
            <w:left w:val="double" w:color="auto" w:sz="4" w:space="0"/>
            <w:bottom w:val="double" w:color="auto" w:sz="4" w:space="0"/>
            <w:right w:val="double" w:color="auto" w:sz="4" w:space="0"/>
            <w:insideH w:val="single" w:color="auto" w:sz="6" w:space="0"/>
            <w:insideV w:val="single" w:color="auto" w:sz="6" w:space="0"/>
          </w:tblBorders>
          <w:tblCellMar>
            <w:top w:w="0" w:type="dxa"/>
            <w:left w:w="108" w:type="dxa"/>
            <w:bottom w:w="0" w:type="dxa"/>
            <w:right w:w="108" w:type="dxa"/>
          </w:tblCellMar>
        </w:tblPrEx>
        <w:trPr>
          <w:trHeight w:val="200" w:hRule="atLeast"/>
          <w:jc w:val="center"/>
        </w:trPr>
        <w:tc>
          <w:tcPr>
            <w:tcW w:w="1509" w:type="dxa"/>
            <w:vAlign w:val="center"/>
          </w:tcPr>
          <w:p>
            <w:pPr>
              <w:jc w:val="center"/>
            </w:pPr>
            <w:r>
              <w:rPr>
                <w:rFonts w:hint="eastAsia"/>
              </w:rPr>
              <w:t>台车</w:t>
            </w:r>
          </w:p>
        </w:tc>
        <w:tc>
          <w:tcPr>
            <w:tcW w:w="1786" w:type="dxa"/>
            <w:vAlign w:val="center"/>
          </w:tcPr>
          <w:p>
            <w:pPr>
              <w:jc w:val="center"/>
            </w:pPr>
            <w:r>
              <w:rPr>
                <w:rFonts w:hint="eastAsia"/>
              </w:rPr>
              <w:t>1225*535*521</w:t>
            </w:r>
          </w:p>
        </w:tc>
        <w:tc>
          <w:tcPr>
            <w:tcW w:w="709" w:type="dxa"/>
            <w:vAlign w:val="center"/>
          </w:tcPr>
          <w:p>
            <w:pPr>
              <w:jc w:val="center"/>
            </w:pPr>
            <w:r>
              <w:rPr>
                <w:rFonts w:hint="eastAsia"/>
              </w:rPr>
              <w:t>1</w:t>
            </w:r>
          </w:p>
        </w:tc>
        <w:tc>
          <w:tcPr>
            <w:tcW w:w="1525" w:type="dxa"/>
            <w:vAlign w:val="center"/>
          </w:tcPr>
          <w:p>
            <w:pPr>
              <w:jc w:val="center"/>
            </w:pPr>
            <w:r>
              <w:rPr>
                <w:rFonts w:hint="eastAsia"/>
              </w:rPr>
              <w:t>设备移动</w:t>
            </w:r>
          </w:p>
        </w:tc>
        <w:tc>
          <w:tcPr>
            <w:tcW w:w="2854" w:type="dxa"/>
            <w:vAlign w:val="center"/>
          </w:tcPr>
          <w:p>
            <w:pPr>
              <w:spacing w:line="240" w:lineRule="auto"/>
              <w:jc w:val="center"/>
              <w:rPr>
                <w:rFonts w:ascii="仿宋" w:hAnsi="仿宋" w:eastAsia="仿宋" w:cs="仿宋"/>
                <w:szCs w:val="24"/>
              </w:rPr>
            </w:pPr>
          </w:p>
        </w:tc>
      </w:tr>
    </w:tbl>
    <w:p>
      <w:bookmarkStart w:id="211" w:name="_Toc8769"/>
      <w:bookmarkStart w:id="212" w:name="_Toc463518666"/>
      <w:bookmarkStart w:id="213" w:name="_Toc441256964"/>
    </w:p>
    <w:p>
      <w:pPr>
        <w:pStyle w:val="3"/>
      </w:pPr>
      <w:bookmarkStart w:id="214" w:name="_Toc8339"/>
      <w:bookmarkStart w:id="215" w:name="_Toc65076840"/>
      <w:r>
        <w:rPr>
          <w:rFonts w:hint="eastAsia"/>
        </w:rPr>
        <w:t>五、产品维护和保养方法</w:t>
      </w:r>
      <w:bookmarkEnd w:id="211"/>
      <w:bookmarkEnd w:id="212"/>
      <w:bookmarkEnd w:id="213"/>
      <w:bookmarkEnd w:id="214"/>
      <w:bookmarkEnd w:id="215"/>
      <w:r>
        <w:rPr>
          <w:rFonts w:hint="eastAsia"/>
        </w:rPr>
        <w:tab/>
      </w:r>
    </w:p>
    <w:p>
      <w:pPr>
        <w:pStyle w:val="3"/>
        <w:adjustRightInd w:val="0"/>
        <w:snapToGrid w:val="0"/>
        <w:spacing w:before="0" w:line="240" w:lineRule="auto"/>
        <w:jc w:val="left"/>
        <w:rPr>
          <w:rFonts w:ascii="仿宋" w:hAnsi="仿宋" w:cs="仿宋"/>
          <w:sz w:val="24"/>
          <w:szCs w:val="24"/>
        </w:rPr>
      </w:pPr>
      <w:bookmarkStart w:id="216" w:name="_Toc8033"/>
      <w:bookmarkStart w:id="217" w:name="_Toc65076841"/>
      <w:bookmarkStart w:id="218" w:name="_Toc463518667"/>
      <w:bookmarkStart w:id="219" w:name="_Toc65075440"/>
      <w:bookmarkStart w:id="220" w:name="_Toc1995"/>
      <w:r>
        <w:rPr>
          <w:rFonts w:hint="eastAsia" w:ascii="仿宋" w:hAnsi="仿宋" w:cs="仿宋"/>
          <w:sz w:val="24"/>
          <w:szCs w:val="24"/>
        </w:rPr>
        <w:t>5.1 更正性维护</w:t>
      </w:r>
      <w:bookmarkEnd w:id="216"/>
      <w:bookmarkEnd w:id="217"/>
      <w:bookmarkEnd w:id="218"/>
      <w:bookmarkEnd w:id="219"/>
      <w:bookmarkEnd w:id="220"/>
    </w:p>
    <w:p>
      <w:r>
        <w:rPr>
          <w:rFonts w:hint="eastAsia"/>
        </w:rPr>
        <w:t>公司将不定时提供补丁，用于修复测试中未曾暴露的软件问题。</w:t>
      </w:r>
    </w:p>
    <w:p>
      <w:pPr>
        <w:pStyle w:val="3"/>
        <w:adjustRightInd w:val="0"/>
        <w:snapToGrid w:val="0"/>
        <w:spacing w:before="0" w:line="240" w:lineRule="auto"/>
        <w:jc w:val="left"/>
        <w:rPr>
          <w:rFonts w:ascii="仿宋" w:hAnsi="仿宋" w:cs="仿宋"/>
          <w:sz w:val="24"/>
          <w:szCs w:val="24"/>
        </w:rPr>
      </w:pPr>
      <w:bookmarkStart w:id="221" w:name="_Toc12885"/>
      <w:bookmarkStart w:id="222" w:name="_Toc65075441"/>
      <w:bookmarkStart w:id="223" w:name="_Toc65076842"/>
      <w:bookmarkStart w:id="224" w:name="_Toc31612"/>
      <w:bookmarkStart w:id="225" w:name="_Toc463518668"/>
      <w:r>
        <w:rPr>
          <w:rFonts w:hint="eastAsia" w:ascii="仿宋" w:hAnsi="仿宋" w:cs="仿宋"/>
          <w:sz w:val="24"/>
          <w:szCs w:val="24"/>
        </w:rPr>
        <w:t>5.2 适应性维护</w:t>
      </w:r>
      <w:bookmarkEnd w:id="221"/>
      <w:bookmarkEnd w:id="222"/>
      <w:bookmarkEnd w:id="223"/>
      <w:bookmarkEnd w:id="224"/>
      <w:bookmarkEnd w:id="225"/>
    </w:p>
    <w:p>
      <w:r>
        <w:rPr>
          <w:rFonts w:hint="eastAsia"/>
        </w:rPr>
        <w:t>适应性维护是为了使系统适应环境的变化而进行的维护工作。一方面计算机科学技术迅速发展，硬件的更新周期越来越短，新的操作系统不断推出，外部设备和其他系统部件经常有所增加和修改，公司将会提供补丁确保信息系统能够适应新的软硬件环境，以提高系统的性能和运行效率。</w:t>
      </w:r>
    </w:p>
    <w:p>
      <w:pPr>
        <w:pStyle w:val="3"/>
      </w:pPr>
      <w:bookmarkStart w:id="226" w:name="_Toc441256965"/>
      <w:bookmarkStart w:id="227" w:name="_Toc463518669"/>
      <w:bookmarkStart w:id="228" w:name="_Toc25235"/>
      <w:bookmarkStart w:id="229" w:name="_Toc8111"/>
      <w:bookmarkStart w:id="230" w:name="_Toc65076843"/>
      <w:r>
        <w:rPr>
          <w:rFonts w:hint="eastAsia"/>
        </w:rPr>
        <w:t>六、产品储存运输条件和方法</w:t>
      </w:r>
      <w:bookmarkEnd w:id="226"/>
      <w:bookmarkEnd w:id="227"/>
      <w:bookmarkEnd w:id="228"/>
      <w:bookmarkEnd w:id="229"/>
      <w:bookmarkEnd w:id="230"/>
      <w:r>
        <w:rPr>
          <w:rFonts w:hint="eastAsia"/>
        </w:rPr>
        <w:tab/>
      </w:r>
    </w:p>
    <w:p>
      <w:r>
        <w:rPr>
          <w:rFonts w:hint="eastAsia"/>
        </w:rPr>
        <w:t>该软件系统的存储方式为U盘。</w:t>
      </w:r>
    </w:p>
    <w:p>
      <w:pPr>
        <w:pStyle w:val="3"/>
        <w:adjustRightInd w:val="0"/>
        <w:snapToGrid w:val="0"/>
        <w:spacing w:before="0" w:line="240" w:lineRule="auto"/>
        <w:jc w:val="left"/>
        <w:rPr>
          <w:rFonts w:ascii="仿宋" w:hAnsi="仿宋" w:cs="仿宋"/>
          <w:sz w:val="24"/>
          <w:szCs w:val="24"/>
        </w:rPr>
      </w:pPr>
      <w:bookmarkStart w:id="231" w:name="_Toc463518670"/>
      <w:bookmarkStart w:id="232" w:name="_Toc12461"/>
      <w:bookmarkStart w:id="233" w:name="_Toc65075442"/>
      <w:bookmarkStart w:id="234" w:name="_Toc4341"/>
      <w:bookmarkStart w:id="235" w:name="_Toc65076844"/>
      <w:r>
        <w:rPr>
          <w:rFonts w:hint="eastAsia" w:ascii="仿宋" w:hAnsi="仿宋" w:cs="仿宋"/>
          <w:sz w:val="24"/>
          <w:szCs w:val="24"/>
        </w:rPr>
        <w:t>6.1 产品的储存条件</w:t>
      </w:r>
      <w:bookmarkEnd w:id="231"/>
      <w:bookmarkEnd w:id="232"/>
      <w:bookmarkEnd w:id="233"/>
      <w:bookmarkEnd w:id="234"/>
      <w:bookmarkEnd w:id="235"/>
    </w:p>
    <w:p>
      <w:r>
        <w:rPr>
          <w:rFonts w:hint="eastAsia"/>
        </w:rPr>
        <w:t>（1）产品贮存时应放在原包装箱内，存放产品的仓库环境温度为0℃~40℃，相对湿度为30%~85%。</w:t>
      </w:r>
    </w:p>
    <w:p>
      <w:r>
        <w:rPr>
          <w:rFonts w:hint="eastAsia"/>
        </w:rPr>
        <w:t>（2）仓库内不允许有各种有害气体、易燃、易爆的产品及有腐蚀性的化学物品，并且应无强烈的机械振动、冲击和强磁场作用。</w:t>
      </w:r>
    </w:p>
    <w:p>
      <w:r>
        <w:rPr>
          <w:rFonts w:hint="eastAsia"/>
        </w:rPr>
        <w:t>（3）包装箱应垫离地面至少10cm，距离墙壁、热源、冷源、窗口或空气入口至少50cm。</w:t>
      </w:r>
    </w:p>
    <w:p>
      <w:pPr>
        <w:pStyle w:val="3"/>
        <w:adjustRightInd w:val="0"/>
        <w:snapToGrid w:val="0"/>
        <w:spacing w:line="240" w:lineRule="auto"/>
        <w:jc w:val="left"/>
        <w:rPr>
          <w:rFonts w:ascii="仿宋" w:hAnsi="仿宋" w:cs="仿宋"/>
          <w:sz w:val="24"/>
          <w:szCs w:val="24"/>
        </w:rPr>
      </w:pPr>
      <w:bookmarkStart w:id="236" w:name="_Toc6444"/>
      <w:bookmarkStart w:id="237" w:name="_Toc21149"/>
      <w:bookmarkStart w:id="238" w:name="_Toc65075443"/>
      <w:bookmarkStart w:id="239" w:name="_Toc463518671"/>
      <w:bookmarkStart w:id="240" w:name="_Toc65076845"/>
      <w:r>
        <w:rPr>
          <w:rFonts w:hint="eastAsia" w:ascii="仿宋" w:hAnsi="仿宋" w:cs="仿宋"/>
          <w:sz w:val="24"/>
          <w:szCs w:val="24"/>
        </w:rPr>
        <w:t>6.2产品的运输条件</w:t>
      </w:r>
      <w:bookmarkEnd w:id="236"/>
      <w:bookmarkEnd w:id="237"/>
      <w:bookmarkEnd w:id="238"/>
      <w:bookmarkEnd w:id="239"/>
      <w:bookmarkEnd w:id="240"/>
    </w:p>
    <w:p>
      <w:r>
        <w:rPr>
          <w:rFonts w:hint="eastAsia"/>
        </w:rPr>
        <w:t>该产品的运输可采用普通物流方式，在长途运输时不得装在敞开的船舱和车厢中，中途转运时不得存放在露天仓库中，在运输过程中不允许和易燃、易爆、易腐蚀的物品同车（或其他运输工具）装运，注意防潮、防撞击。</w:t>
      </w:r>
    </w:p>
    <w:p>
      <w:pPr>
        <w:pStyle w:val="3"/>
        <w:adjustRightInd w:val="0"/>
        <w:snapToGrid w:val="0"/>
        <w:spacing w:line="240" w:lineRule="auto"/>
        <w:jc w:val="left"/>
        <w:rPr>
          <w:rFonts w:ascii="仿宋" w:hAnsi="仿宋" w:cs="仿宋"/>
          <w:sz w:val="24"/>
          <w:szCs w:val="24"/>
        </w:rPr>
      </w:pPr>
      <w:bookmarkStart w:id="241" w:name="_Toc463518672"/>
      <w:bookmarkStart w:id="242" w:name="_Toc65076846"/>
      <w:bookmarkStart w:id="243" w:name="_Toc17667"/>
      <w:bookmarkStart w:id="244" w:name="_Toc441256966"/>
      <w:bookmarkStart w:id="245" w:name="_Toc65075444"/>
      <w:bookmarkStart w:id="246" w:name="_Toc5223"/>
      <w:r>
        <w:rPr>
          <w:rFonts w:hint="eastAsia" w:ascii="仿宋" w:hAnsi="仿宋" w:cs="仿宋"/>
          <w:sz w:val="24"/>
          <w:szCs w:val="24"/>
        </w:rPr>
        <w:t>6.3 产品使用期限</w:t>
      </w:r>
      <w:bookmarkEnd w:id="241"/>
      <w:bookmarkEnd w:id="242"/>
      <w:bookmarkEnd w:id="243"/>
      <w:bookmarkEnd w:id="244"/>
      <w:bookmarkEnd w:id="245"/>
      <w:bookmarkEnd w:id="246"/>
      <w:r>
        <w:rPr>
          <w:rFonts w:hint="eastAsia" w:ascii="仿宋" w:hAnsi="仿宋" w:cs="仿宋"/>
          <w:sz w:val="24"/>
          <w:szCs w:val="24"/>
        </w:rPr>
        <w:tab/>
      </w:r>
    </w:p>
    <w:p>
      <w:pPr>
        <w:rPr>
          <w:rFonts w:ascii="仿宋" w:hAnsi="仿宋" w:eastAsia="仿宋" w:cs="仿宋"/>
          <w:sz w:val="24"/>
          <w:szCs w:val="24"/>
          <w:lang w:eastAsia="zh-Hans"/>
        </w:rPr>
      </w:pPr>
      <w:r>
        <w:rPr>
          <w:rFonts w:hint="eastAsia"/>
        </w:rPr>
        <w:t>该软件产品在符合要求的硬件环境中根据厂家授权期限确定。</w:t>
      </w:r>
    </w:p>
    <w:p>
      <w:pPr>
        <w:pStyle w:val="3"/>
      </w:pPr>
      <w:bookmarkStart w:id="247" w:name="_Toc15687"/>
      <w:bookmarkStart w:id="248" w:name="_Toc441256968"/>
      <w:bookmarkStart w:id="249" w:name="_Toc8289"/>
      <w:bookmarkStart w:id="250" w:name="_Toc463518674"/>
      <w:bookmarkStart w:id="251" w:name="_Toc65076847"/>
      <w:r>
        <w:rPr>
          <w:rFonts w:hint="eastAsia"/>
        </w:rPr>
        <w:t>七、售后服务</w:t>
      </w:r>
      <w:bookmarkEnd w:id="247"/>
      <w:bookmarkEnd w:id="248"/>
      <w:bookmarkEnd w:id="249"/>
      <w:bookmarkEnd w:id="250"/>
      <w:bookmarkEnd w:id="251"/>
    </w:p>
    <w:p>
      <w:pPr>
        <w:pStyle w:val="3"/>
        <w:adjustRightInd w:val="0"/>
        <w:snapToGrid w:val="0"/>
        <w:spacing w:line="240" w:lineRule="auto"/>
        <w:jc w:val="left"/>
        <w:rPr>
          <w:rFonts w:ascii="仿宋" w:hAnsi="仿宋" w:cs="仿宋"/>
          <w:sz w:val="24"/>
          <w:szCs w:val="24"/>
        </w:rPr>
      </w:pPr>
      <w:bookmarkStart w:id="252" w:name="_Toc12388"/>
      <w:bookmarkStart w:id="253" w:name="_Toc463518675"/>
      <w:bookmarkStart w:id="254" w:name="_Toc65076848"/>
      <w:bookmarkStart w:id="255" w:name="_Toc65075445"/>
      <w:bookmarkStart w:id="256" w:name="_Toc1285"/>
      <w:r>
        <w:rPr>
          <w:rFonts w:hint="eastAsia" w:ascii="仿宋" w:hAnsi="仿宋" w:cs="仿宋"/>
          <w:sz w:val="24"/>
          <w:szCs w:val="24"/>
        </w:rPr>
        <w:t>7.1 培训服务</w:t>
      </w:r>
      <w:bookmarkEnd w:id="252"/>
      <w:bookmarkEnd w:id="253"/>
      <w:bookmarkEnd w:id="254"/>
      <w:bookmarkEnd w:id="255"/>
      <w:bookmarkEnd w:id="256"/>
    </w:p>
    <w:p>
      <w:r>
        <w:rPr>
          <w:rFonts w:hint="eastAsia"/>
        </w:rPr>
        <w:t>该</w:t>
      </w:r>
      <w:r>
        <w:rPr>
          <w:rFonts w:hint="eastAsia"/>
          <w:lang w:val="en-US" w:eastAsia="zh-CN"/>
        </w:rPr>
        <w:t>产品</w:t>
      </w:r>
      <w:r>
        <w:rPr>
          <w:rFonts w:hint="eastAsia"/>
        </w:rPr>
        <w:t>在系统中附带提供本说明书PDF版一份。公司将安排工程师提供初次安装的实地培训，资深的产品应用培训专家可以提供专业的应用培训和支持，协助您能更迅速、有效地掌握新系统的操作应用。同时将不定时开展应用案例分享会，使客户更深入了解运用软件的功能。</w:t>
      </w:r>
    </w:p>
    <w:p>
      <w:pPr>
        <w:pStyle w:val="3"/>
        <w:adjustRightInd w:val="0"/>
        <w:snapToGrid w:val="0"/>
        <w:spacing w:line="240" w:lineRule="auto"/>
        <w:jc w:val="left"/>
        <w:rPr>
          <w:rFonts w:ascii="仿宋" w:hAnsi="仿宋" w:cs="仿宋"/>
          <w:sz w:val="24"/>
          <w:szCs w:val="24"/>
        </w:rPr>
      </w:pPr>
      <w:bookmarkStart w:id="257" w:name="_Toc1937"/>
      <w:bookmarkStart w:id="258" w:name="_Toc65076849"/>
      <w:bookmarkStart w:id="259" w:name="_Toc463518676"/>
      <w:bookmarkStart w:id="260" w:name="_Toc5505"/>
      <w:bookmarkStart w:id="261" w:name="_Toc65075446"/>
      <w:r>
        <w:rPr>
          <w:rFonts w:hint="eastAsia" w:ascii="仿宋" w:hAnsi="仿宋" w:cs="仿宋"/>
          <w:sz w:val="24"/>
          <w:szCs w:val="24"/>
        </w:rPr>
        <w:t>7.2.热线服务</w:t>
      </w:r>
      <w:bookmarkEnd w:id="257"/>
      <w:bookmarkEnd w:id="258"/>
      <w:bookmarkEnd w:id="259"/>
      <w:bookmarkEnd w:id="260"/>
      <w:bookmarkEnd w:id="261"/>
    </w:p>
    <w:p>
      <w:r>
        <w:rPr>
          <w:rFonts w:hint="eastAsia"/>
        </w:rPr>
        <w:t>7×24小时开通免费服务热线，通过电话或者微信服务解决系统中使用的问题，同时提供技术咨询，产品咨询，以及软件BUG处理。</w:t>
      </w:r>
    </w:p>
    <w:p>
      <w:pPr>
        <w:pStyle w:val="3"/>
        <w:adjustRightInd w:val="0"/>
        <w:snapToGrid w:val="0"/>
        <w:spacing w:line="240" w:lineRule="auto"/>
        <w:jc w:val="left"/>
        <w:rPr>
          <w:rFonts w:ascii="仿宋" w:hAnsi="仿宋" w:cs="仿宋"/>
          <w:sz w:val="24"/>
          <w:szCs w:val="24"/>
        </w:rPr>
      </w:pPr>
      <w:bookmarkStart w:id="262" w:name="_Toc21436"/>
      <w:bookmarkStart w:id="263" w:name="_Toc463518677"/>
      <w:bookmarkStart w:id="264" w:name="_Toc65076850"/>
      <w:bookmarkStart w:id="265" w:name="_Toc28790"/>
      <w:bookmarkStart w:id="266" w:name="_Toc65075447"/>
      <w:r>
        <w:rPr>
          <w:rFonts w:hint="eastAsia" w:ascii="仿宋" w:hAnsi="仿宋" w:cs="仿宋"/>
          <w:sz w:val="24"/>
          <w:szCs w:val="24"/>
        </w:rPr>
        <w:t>7.3 .维护服务</w:t>
      </w:r>
      <w:bookmarkEnd w:id="262"/>
      <w:bookmarkEnd w:id="263"/>
      <w:bookmarkEnd w:id="264"/>
      <w:bookmarkEnd w:id="265"/>
      <w:bookmarkEnd w:id="266"/>
    </w:p>
    <w:p>
      <w:pPr>
        <w:rPr>
          <w:rFonts w:hint="eastAsia" w:eastAsia="宋体"/>
          <w:lang w:eastAsia="zh-CN"/>
        </w:rPr>
      </w:pPr>
      <w:r>
        <w:rPr>
          <w:rFonts w:hint="eastAsia"/>
        </w:rPr>
        <w:t>当系统出现故障热线服务无法解决时，公司将安排工程师实地解决</w:t>
      </w:r>
      <w:r>
        <w:rPr>
          <w:rFonts w:hint="eastAsia"/>
          <w:lang w:eastAsia="zh-CN"/>
        </w:rPr>
        <w:t>。</w:t>
      </w:r>
    </w:p>
    <w:p>
      <w:pPr>
        <w:rPr>
          <w:rFonts w:hint="eastAsia"/>
        </w:rPr>
      </w:pPr>
      <w:r>
        <w:rPr>
          <w:rFonts w:hint="eastAsia"/>
        </w:rPr>
        <w:t>为了保证设备的正常使用和寿命，应对设备进行定期的检查、维护和保养。</w:t>
      </w:r>
    </w:p>
    <w:p>
      <w:pPr>
        <w:rPr>
          <w:rFonts w:hint="default"/>
          <w:lang w:val="en-US" w:eastAsia="zh-CN"/>
        </w:rPr>
      </w:pPr>
      <w:bookmarkStart w:id="267" w:name="OLE_LINK7"/>
      <w:bookmarkStart w:id="268" w:name="OLE_LINK6"/>
      <w:r>
        <w:rPr>
          <w:rFonts w:hint="eastAsia"/>
          <w:lang w:val="en-US" w:eastAsia="zh-CN"/>
        </w:rPr>
        <w:t>1</w:t>
      </w:r>
      <w:r>
        <w:rPr>
          <w:rFonts w:hint="eastAsia"/>
          <w:lang w:eastAsia="zh-CN"/>
        </w:rPr>
        <w:t>）</w:t>
      </w:r>
      <w:r>
        <w:rPr>
          <w:rFonts w:hint="eastAsia"/>
          <w:lang w:val="en-US" w:eastAsia="zh-CN"/>
        </w:rPr>
        <w:t>建议每年对设备进行一次预防性检查和维护，比如检查连接线路和软件缓存</w:t>
      </w:r>
    </w:p>
    <w:p>
      <w:pPr>
        <w:rPr>
          <w:rFonts w:hint="eastAsia"/>
        </w:rPr>
      </w:pPr>
      <w:r>
        <w:rPr>
          <w:rFonts w:hint="eastAsia"/>
          <w:lang w:val="en-US" w:eastAsia="zh-CN"/>
        </w:rPr>
        <w:t>2）设备</w:t>
      </w:r>
      <w:r>
        <w:rPr>
          <w:rFonts w:hint="eastAsia"/>
        </w:rPr>
        <w:t>外壳体严禁用水冲洗，不得用腐蚀性的清洁剂、硬刷等擦洗。</w:t>
      </w:r>
      <w:bookmarkEnd w:id="267"/>
      <w:bookmarkEnd w:id="268"/>
    </w:p>
    <w:p>
      <w:pPr>
        <w:rPr>
          <w:rFonts w:hint="eastAsia"/>
        </w:rPr>
      </w:pPr>
      <w:r>
        <w:rPr>
          <w:rFonts w:hint="eastAsia"/>
          <w:lang w:val="en-US" w:eastAsia="zh-CN"/>
        </w:rPr>
        <w:t>3）</w:t>
      </w:r>
      <w:r>
        <w:rPr>
          <w:rFonts w:hint="eastAsia"/>
        </w:rPr>
        <w:t>仪器使用前应该检查</w:t>
      </w:r>
      <w:r>
        <w:rPr>
          <w:rFonts w:hint="eastAsia"/>
          <w:lang w:val="en-US" w:eastAsia="zh-CN"/>
        </w:rPr>
        <w:t>设备与超声影像设备之间的接</w:t>
      </w:r>
      <w:r>
        <w:rPr>
          <w:rFonts w:hint="eastAsia"/>
        </w:rPr>
        <w:t>是否</w:t>
      </w:r>
      <w:r>
        <w:rPr>
          <w:rFonts w:hint="eastAsia"/>
          <w:lang w:val="en-US" w:eastAsia="zh-CN"/>
        </w:rPr>
        <w:t>正常</w:t>
      </w:r>
      <w:r>
        <w:rPr>
          <w:rFonts w:hint="eastAsia"/>
        </w:rPr>
        <w:t>。</w:t>
      </w:r>
    </w:p>
    <w:p>
      <w:pPr>
        <w:rPr>
          <w:rFonts w:hint="eastAsia"/>
        </w:rPr>
      </w:pPr>
      <w:r>
        <w:rPr>
          <w:rFonts w:hint="eastAsia"/>
          <w:lang w:val="en-US" w:eastAsia="zh-CN"/>
        </w:rPr>
        <w:t>4）</w:t>
      </w:r>
      <w:r>
        <w:rPr>
          <w:rFonts w:hint="eastAsia"/>
        </w:rPr>
        <w:t xml:space="preserve"> 若仪器需要进行更换部件或配件，需经过我单位的同意或认可，若未经同意更换仪器相关部件所引发的问题我单位概不承担任何责任。</w:t>
      </w:r>
    </w:p>
    <w:p>
      <w:pPr>
        <w:rPr>
          <w:rFonts w:hint="eastAsia" w:ascii="宋体" w:hAnsi="宋体" w:eastAsia="宋体" w:cs="宋体"/>
          <w:b/>
          <w:bCs/>
          <w:lang w:val="en-US" w:eastAsia="zh-CN"/>
        </w:rPr>
      </w:pPr>
      <w:bookmarkStart w:id="269" w:name="_Toc7773"/>
      <w:bookmarkStart w:id="270" w:name="_Toc65075448"/>
      <w:bookmarkStart w:id="271" w:name="_Toc65076851"/>
      <w:r>
        <w:rPr>
          <w:rFonts w:hint="eastAsia" w:ascii="仿宋" w:hAnsi="仿宋" w:cs="仿宋"/>
          <w:sz w:val="24"/>
          <w:szCs w:val="24"/>
        </w:rPr>
        <w:t>7.4.</w:t>
      </w:r>
      <w:bookmarkEnd w:id="269"/>
      <w:bookmarkEnd w:id="270"/>
      <w:bookmarkEnd w:id="271"/>
      <w:r>
        <w:rPr>
          <w:rFonts w:hint="eastAsia" w:ascii="宋体" w:hAnsi="宋体" w:eastAsia="宋体" w:cs="宋体"/>
          <w:b/>
          <w:bCs/>
          <w:lang w:val="en-US" w:eastAsia="zh-CN"/>
        </w:rPr>
        <w:t xml:space="preserve"> 设备参数：</w:t>
      </w:r>
    </w:p>
    <w:p>
      <w:r>
        <w:rPr>
          <w:rFonts w:hint="eastAsia" w:ascii="宋体" w:hAnsi="宋体" w:eastAsia="宋体" w:cs="宋体"/>
          <w:lang w:val="en-US" w:eastAsia="zh-CN"/>
        </w:rPr>
        <w:t>额定电压：</w:t>
      </w:r>
      <w:r>
        <w:rPr>
          <w:rFonts w:hint="eastAsia" w:ascii="宋体" w:hAnsi="宋体" w:eastAsia="宋体" w:cs="宋体"/>
        </w:rPr>
        <w:t xml:space="preserve">220V~50Hz </w:t>
      </w:r>
      <w:r>
        <w:rPr>
          <w:rFonts w:hint="eastAsia" w:ascii="宋体" w:hAnsi="宋体" w:cs="宋体"/>
          <w:lang w:eastAsia="zh-CN"/>
        </w:rPr>
        <w:t>，</w:t>
      </w:r>
      <w:r>
        <w:rPr>
          <w:rFonts w:hint="eastAsia" w:ascii="宋体" w:hAnsi="宋体" w:eastAsia="宋体" w:cs="宋体"/>
          <w:lang w:val="en-US" w:eastAsia="zh-CN"/>
        </w:rPr>
        <w:t>额定功率：</w:t>
      </w:r>
      <w:r>
        <w:rPr>
          <w:rFonts w:hint="eastAsia" w:ascii="宋体" w:hAnsi="宋体" w:eastAsia="宋体" w:cs="宋体"/>
        </w:rPr>
        <w:t>330W,</w:t>
      </w:r>
      <w:r>
        <w:rPr>
          <w:rFonts w:hint="eastAsia" w:ascii="宋体" w:hAnsi="宋体" w:cs="宋体"/>
          <w:lang w:eastAsia="zh-CN"/>
        </w:rPr>
        <w:t>，</w:t>
      </w:r>
      <w:r>
        <w:rPr>
          <w:rFonts w:hint="eastAsia" w:ascii="宋体" w:hAnsi="宋体" w:eastAsia="宋体" w:cs="宋体"/>
          <w:lang w:val="en-US" w:eastAsia="zh-CN"/>
        </w:rPr>
        <w:t>额定电流：</w:t>
      </w:r>
      <w:r>
        <w:rPr>
          <w:rFonts w:hint="eastAsia" w:ascii="宋体" w:hAnsi="宋体" w:eastAsia="宋体" w:cs="宋体"/>
        </w:rPr>
        <w:t>1.5A</w:t>
      </w:r>
      <w:r>
        <w:br w:type="page"/>
      </w:r>
    </w:p>
    <w:p>
      <w:pPr>
        <w:pStyle w:val="3"/>
        <w:numPr>
          <w:ilvl w:val="0"/>
          <w:numId w:val="5"/>
        </w:numPr>
      </w:pPr>
      <w:bookmarkStart w:id="272" w:name="_Toc65076852"/>
      <w:bookmarkStart w:id="273" w:name="_Toc5516"/>
      <w:r>
        <w:rPr>
          <w:rFonts w:hint="eastAsia"/>
        </w:rPr>
        <w:t>制造商基本信息</w:t>
      </w:r>
      <w:bookmarkEnd w:id="272"/>
      <w:bookmarkEnd w:id="273"/>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产品注册</w:t>
      </w:r>
      <w:r>
        <w:rPr>
          <w:rFonts w:hint="eastAsia" w:ascii="宋体" w:hAnsi="宋体" w:eastAsia="宋体" w:cs="宋体"/>
          <w:b w:val="0"/>
          <w:bCs w:val="0"/>
          <w:sz w:val="28"/>
          <w:szCs w:val="28"/>
          <w:lang w:val="en-US" w:eastAsia="zh-CN"/>
        </w:rPr>
        <w:t>证</w:t>
      </w:r>
      <w:r>
        <w:rPr>
          <w:rFonts w:hint="eastAsia" w:ascii="宋体" w:hAnsi="宋体" w:eastAsia="宋体" w:cs="宋体"/>
          <w:b w:val="0"/>
          <w:bCs w:val="0"/>
          <w:sz w:val="28"/>
          <w:szCs w:val="28"/>
        </w:rPr>
        <w:t>号：</w:t>
      </w:r>
      <w:r>
        <w:rPr>
          <w:rFonts w:hint="eastAsia" w:ascii="宋体" w:hAnsi="宋体" w:eastAsia="宋体" w:cs="宋体"/>
          <w:b w:val="0"/>
          <w:bCs w:val="0"/>
          <w:sz w:val="28"/>
          <w:szCs w:val="28"/>
          <w:lang w:val="en-US" w:eastAsia="zh-CN"/>
        </w:rPr>
        <w:t>湘</w:t>
      </w:r>
      <w:r>
        <w:rPr>
          <w:rFonts w:hint="eastAsia" w:ascii="宋体" w:hAnsi="宋体" w:eastAsia="宋体" w:cs="宋体"/>
          <w:b w:val="0"/>
          <w:bCs w:val="0"/>
          <w:sz w:val="28"/>
          <w:szCs w:val="28"/>
        </w:rPr>
        <w:t>械注准2020XXXXX</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生产企业许可证号：</w:t>
      </w:r>
      <w:r>
        <w:rPr>
          <w:rFonts w:hint="eastAsia" w:ascii="宋体" w:hAnsi="宋体" w:eastAsia="宋体" w:cs="宋体"/>
          <w:b w:val="0"/>
          <w:bCs w:val="0"/>
          <w:sz w:val="28"/>
          <w:szCs w:val="28"/>
          <w:lang w:val="en-US" w:eastAsia="zh-CN"/>
        </w:rPr>
        <w:t>湘</w:t>
      </w:r>
      <w:r>
        <w:rPr>
          <w:rFonts w:hint="eastAsia" w:ascii="宋体" w:hAnsi="宋体" w:eastAsia="宋体" w:cs="宋体"/>
          <w:b w:val="0"/>
          <w:bCs w:val="0"/>
          <w:sz w:val="28"/>
          <w:szCs w:val="28"/>
        </w:rPr>
        <w:t>药监械生产许20XXXXX号</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注册人名称：</w:t>
      </w:r>
      <w:r>
        <w:rPr>
          <w:rFonts w:hint="eastAsia" w:ascii="宋体" w:hAnsi="宋体" w:eastAsia="宋体" w:cs="宋体"/>
          <w:b w:val="0"/>
          <w:bCs w:val="0"/>
          <w:sz w:val="28"/>
          <w:szCs w:val="28"/>
          <w:lang w:eastAsia="zh-CN"/>
        </w:rPr>
        <w:t xml:space="preserve"> </w:t>
      </w:r>
      <w:r>
        <w:rPr>
          <w:rFonts w:hint="eastAsia" w:ascii="宋体" w:hAnsi="宋体" w:eastAsia="宋体" w:cs="宋体"/>
          <w:b w:val="0"/>
          <w:bCs w:val="0"/>
          <w:sz w:val="28"/>
          <w:szCs w:val="28"/>
          <w:lang w:val="en-US" w:eastAsia="zh-CN"/>
        </w:rPr>
        <w:t xml:space="preserve">长沙爱孕记医疗科技有限公司  </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注册地址：长沙高新开发区谷苑路229号海凭园生产厂房六</w:t>
      </w:r>
      <w:r>
        <w:rPr>
          <w:rFonts w:hint="eastAsia" w:ascii="宋体" w:hAnsi="宋体" w:eastAsia="宋体" w:cs="宋体"/>
          <w:b w:val="0"/>
          <w:bCs w:val="0"/>
          <w:sz w:val="28"/>
          <w:szCs w:val="28"/>
          <w:lang w:val="en-US" w:eastAsia="zh-CN"/>
        </w:rPr>
        <w:t>301</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生产企业名称：</w:t>
      </w:r>
      <w:r>
        <w:rPr>
          <w:rFonts w:hint="eastAsia" w:ascii="宋体" w:hAnsi="宋体" w:eastAsia="宋体" w:cs="宋体"/>
          <w:b w:val="0"/>
          <w:bCs w:val="0"/>
          <w:sz w:val="28"/>
          <w:szCs w:val="28"/>
          <w:lang w:eastAsia="zh-CN"/>
        </w:rPr>
        <w:t xml:space="preserve"> </w:t>
      </w:r>
      <w:r>
        <w:rPr>
          <w:rFonts w:hint="eastAsia" w:ascii="宋体" w:hAnsi="宋体" w:eastAsia="宋体" w:cs="宋体"/>
          <w:b w:val="0"/>
          <w:bCs w:val="0"/>
          <w:sz w:val="28"/>
          <w:szCs w:val="28"/>
          <w:lang w:val="en-US" w:eastAsia="zh-CN"/>
        </w:rPr>
        <w:t>长沙爱孕记医疗科技有限公司</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生产地址：长沙高新开发区谷苑路229号海凭园生产厂房六</w:t>
      </w:r>
      <w:r>
        <w:rPr>
          <w:rFonts w:hint="eastAsia" w:ascii="宋体" w:hAnsi="宋体" w:eastAsia="宋体" w:cs="宋体"/>
          <w:b w:val="0"/>
          <w:bCs w:val="0"/>
          <w:sz w:val="28"/>
          <w:szCs w:val="28"/>
          <w:lang w:val="en-US" w:eastAsia="zh-CN"/>
        </w:rPr>
        <w:t>301</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rPr>
      </w:pPr>
      <w:r>
        <w:rPr>
          <w:rFonts w:hint="eastAsia" w:ascii="宋体" w:hAnsi="宋体" w:eastAsia="宋体" w:cs="宋体"/>
          <w:b w:val="0"/>
          <w:bCs w:val="0"/>
          <w:sz w:val="28"/>
          <w:szCs w:val="28"/>
        </w:rPr>
        <w:t>联系</w:t>
      </w:r>
      <w:r>
        <w:rPr>
          <w:rFonts w:hint="eastAsia" w:ascii="宋体" w:hAnsi="宋体" w:eastAsia="宋体" w:cs="宋体"/>
          <w:b w:val="0"/>
          <w:bCs w:val="0"/>
          <w:sz w:val="28"/>
          <w:szCs w:val="28"/>
          <w:lang w:val="en-US" w:eastAsia="zh-CN"/>
        </w:rPr>
        <w:t>电话/</w:t>
      </w:r>
      <w:r>
        <w:rPr>
          <w:rFonts w:hint="eastAsia" w:ascii="宋体" w:hAnsi="宋体" w:eastAsia="宋体" w:cs="宋体"/>
          <w:b w:val="0"/>
          <w:bCs w:val="0"/>
          <w:sz w:val="28"/>
          <w:szCs w:val="28"/>
        </w:rPr>
        <w:t>传真：</w:t>
      </w:r>
      <w:r>
        <w:rPr>
          <w:rFonts w:hint="eastAsia" w:ascii="宋体" w:hAnsi="宋体" w:eastAsia="宋体" w:cs="宋体"/>
          <w:b w:val="0"/>
          <w:bCs w:val="0"/>
          <w:sz w:val="28"/>
          <w:szCs w:val="28"/>
          <w:lang w:eastAsia="zh-CN"/>
        </w:rPr>
        <w:t>0</w:t>
      </w:r>
      <w:r>
        <w:rPr>
          <w:rFonts w:hint="eastAsia" w:ascii="宋体" w:hAnsi="宋体" w:eastAsia="宋体" w:cs="宋体"/>
          <w:b w:val="0"/>
          <w:bCs w:val="0"/>
          <w:sz w:val="28"/>
          <w:szCs w:val="28"/>
          <w:lang w:val="en-US" w:eastAsia="zh-CN"/>
        </w:rPr>
        <w:t>731</w:t>
      </w:r>
      <w:r>
        <w:rPr>
          <w:rFonts w:hint="eastAsia" w:ascii="宋体" w:hAnsi="宋体" w:eastAsia="宋体" w:cs="宋体"/>
          <w:b w:val="0"/>
          <w:bCs w:val="0"/>
          <w:sz w:val="28"/>
          <w:szCs w:val="28"/>
          <w:lang w:eastAsia="zh-CN"/>
        </w:rPr>
        <w:t>-</w:t>
      </w:r>
      <w:r>
        <w:rPr>
          <w:rFonts w:hint="eastAsia" w:ascii="宋体" w:hAnsi="宋体" w:eastAsia="宋体" w:cs="宋体"/>
          <w:b w:val="0"/>
          <w:bCs w:val="0"/>
          <w:sz w:val="28"/>
          <w:szCs w:val="28"/>
          <w:lang w:val="en-US" w:eastAsia="zh-CN"/>
        </w:rPr>
        <w:t>8790665</w:t>
      </w:r>
      <w:r>
        <w:rPr>
          <w:rFonts w:hint="eastAsia" w:ascii="宋体" w:hAnsi="宋体" w:eastAsia="宋体" w:cs="宋体"/>
          <w:b w:val="0"/>
          <w:bCs w:val="0"/>
          <w:sz w:val="28"/>
          <w:szCs w:val="28"/>
        </w:rPr>
        <w:t xml:space="preserve">  </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eastAsia="zh-CN"/>
        </w:rPr>
      </w:pPr>
      <w:r>
        <w:rPr>
          <w:rFonts w:hint="eastAsia" w:ascii="宋体" w:hAnsi="宋体" w:eastAsia="宋体" w:cs="宋体"/>
          <w:b w:val="0"/>
          <w:bCs w:val="0"/>
          <w:sz w:val="28"/>
          <w:szCs w:val="28"/>
        </w:rPr>
        <w:t>售后服务单位：</w:t>
      </w:r>
      <w:r>
        <w:rPr>
          <w:rFonts w:hint="eastAsia" w:ascii="宋体" w:hAnsi="宋体" w:eastAsia="宋体" w:cs="宋体"/>
          <w:b w:val="0"/>
          <w:bCs w:val="0"/>
          <w:sz w:val="28"/>
          <w:szCs w:val="28"/>
          <w:lang w:eastAsia="zh-CN"/>
        </w:rPr>
        <w:t>长沙爱孕记医疗科技有限公司</w:t>
      </w:r>
    </w:p>
    <w:p>
      <w:pPr>
        <w:widowControl w:val="0"/>
        <w:tabs>
          <w:tab w:val="left" w:pos="3960"/>
          <w:tab w:val="right" w:pos="6660"/>
        </w:tabs>
        <w:kinsoku/>
        <w:wordWrap/>
        <w:overflowPunct/>
        <w:topLinePunct w:val="0"/>
        <w:autoSpaceDE/>
        <w:autoSpaceDN/>
        <w:bidi w:val="0"/>
        <w:adjustRightInd w:val="0"/>
        <w:snapToGrid w:val="0"/>
        <w:spacing w:line="360" w:lineRule="auto"/>
        <w:jc w:val="left"/>
        <w:textAlignment w:val="auto"/>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rPr>
        <w:t>生产日期：见包装</w:t>
      </w:r>
      <w:r>
        <w:rPr>
          <w:rFonts w:hint="eastAsia" w:ascii="宋体" w:hAnsi="宋体" w:cs="宋体"/>
          <w:b w:val="0"/>
          <w:bCs w:val="0"/>
          <w:sz w:val="28"/>
          <w:szCs w:val="28"/>
          <w:lang w:val="en-US" w:eastAsia="zh-CN"/>
        </w:rPr>
        <w:t>箱</w:t>
      </w:r>
    </w:p>
    <w:p/>
    <w:sectPr>
      <w:headerReference r:id="rId6" w:type="default"/>
      <w:footerReference r:id="rId7" w:type="default"/>
      <w:pgSz w:w="11906" w:h="16838"/>
      <w:pgMar w:top="1440" w:right="1803" w:bottom="1440" w:left="1803" w:header="851" w:footer="992" w:gutter="0"/>
      <w:pgNumType w:start="1"/>
      <w:cols w:space="720"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decorative"/>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B0604020202020204"/>
    <w:charset w:val="86"/>
    <w:family w:val="modern"/>
    <w:pitch w:val="default"/>
    <w:sig w:usb0="00000000" w:usb1="00000000" w:usb2="00000010" w:usb3="00000000" w:csb0="000401FF" w:csb1="00000000"/>
  </w:font>
  <w:font w:name="Arial Unicode MS">
    <w:altName w:val="Arial"/>
    <w:panose1 w:val="020B0604020202020204"/>
    <w:charset w:val="80"/>
    <w:family w:val="swiss"/>
    <w:pitch w:val="default"/>
    <w:sig w:usb0="00000000" w:usb1="00000000" w:usb2="0000003F" w:usb3="00000000" w:csb0="003F01FF" w:csb1="00000000"/>
  </w:font>
  <w:font w:name="Arial">
    <w:panose1 w:val="020B0604020202020204"/>
    <w:charset w:val="00"/>
    <w:family w:val="auto"/>
    <w:pitch w:val="default"/>
    <w:sig w:usb0="E0002EFF" w:usb1="C000785B" w:usb2="00000009" w:usb3="00000000" w:csb0="400001FF" w:csb1="FFFF0000"/>
  </w:font>
  <w:font w:name="Verdana">
    <w:panose1 w:val="020B0604030504040204"/>
    <w:charset w:val="00"/>
    <w:family w:val="swiss"/>
    <w:pitch w:val="default"/>
    <w:sig w:usb0="A00006FF" w:usb1="4000205B" w:usb2="00000010" w:usb3="00000000" w:csb0="2000019F" w:csb1="00000000"/>
  </w:font>
  <w:font w:name="楷体_GB2312">
    <w:altName w:val="楷体"/>
    <w:panose1 w:val="020B0604020202020204"/>
    <w:charset w:val="86"/>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华文仿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p>
  <w:p>
    <w:pPr>
      <w:pStyle w:val="23"/>
      <w:tabs>
        <w:tab w:val="clear" w:pos="4153"/>
      </w:tabs>
      <w:ind w:right="360" w:firstLine="360"/>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w:fldChar w:fldCharType="begin"/>
    </w:r>
    <w:r>
      <w:instrText xml:space="preserve"> PAGE   \* MERGEFORMAT </w:instrText>
    </w:r>
    <w:r>
      <w:fldChar w:fldCharType="separate"/>
    </w:r>
    <w:r>
      <w:rPr>
        <w:lang w:val="zh-CN"/>
      </w:rPr>
      <w:t>2</w:t>
    </w:r>
    <w:r>
      <w:rPr>
        <w:lang w:val="zh-C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F287A"/>
    <w:multiLevelType w:val="singleLevel"/>
    <w:tmpl w:val="84BF287A"/>
    <w:lvl w:ilvl="0" w:tentative="0">
      <w:start w:val="8"/>
      <w:numFmt w:val="chineseCounting"/>
      <w:suff w:val="nothing"/>
      <w:lvlText w:val="%1、"/>
      <w:lvlJc w:val="left"/>
      <w:rPr>
        <w:rFonts w:hint="eastAsia"/>
      </w:rPr>
    </w:lvl>
  </w:abstractNum>
  <w:abstractNum w:abstractNumId="1">
    <w:nsid w:val="9FEB7541"/>
    <w:multiLevelType w:val="singleLevel"/>
    <w:tmpl w:val="9FEB7541"/>
    <w:lvl w:ilvl="0" w:tentative="0">
      <w:start w:val="6"/>
      <w:numFmt w:val="decimal"/>
      <w:lvlText w:val="%1)"/>
      <w:lvlJc w:val="left"/>
      <w:pPr>
        <w:tabs>
          <w:tab w:val="left" w:pos="312"/>
        </w:tabs>
      </w:pPr>
    </w:lvl>
  </w:abstractNum>
  <w:abstractNum w:abstractNumId="2">
    <w:nsid w:val="B31334F7"/>
    <w:multiLevelType w:val="singleLevel"/>
    <w:tmpl w:val="B31334F7"/>
    <w:lvl w:ilvl="0" w:tentative="0">
      <w:start w:val="2"/>
      <w:numFmt w:val="decimal"/>
      <w:suff w:val="nothing"/>
      <w:lvlText w:val="%1）"/>
      <w:lvlJc w:val="left"/>
    </w:lvl>
  </w:abstractNum>
  <w:abstractNum w:abstractNumId="3">
    <w:nsid w:val="0000000D"/>
    <w:multiLevelType w:val="multilevel"/>
    <w:tmpl w:val="0000000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rPr>
        <w:rFonts w:hint="default" w:ascii="Times New Roman" w:hAnsi="Times New Roman" w:cs="Times New Roman"/>
      </w:rPr>
    </w:lvl>
    <w:lvl w:ilvl="3" w:tentative="0">
      <w:start w:val="1"/>
      <w:numFmt w:val="decimal"/>
      <w:lvlText w:val="%1.%2.%3.%4."/>
      <w:lvlJc w:val="left"/>
      <w:pPr>
        <w:ind w:left="851" w:hanging="851"/>
      </w:pPr>
      <w:rPr>
        <w:rFonts w:hint="default" w:ascii="Times New Roman" w:hAnsi="Times New Roman" w:cs="Times New Roman"/>
      </w:r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6A8C3FA1"/>
    <w:multiLevelType w:val="singleLevel"/>
    <w:tmpl w:val="6A8C3FA1"/>
    <w:lvl w:ilvl="0" w:tentative="0">
      <w:start w:val="4"/>
      <w:numFmt w:val="decimal"/>
      <w:suff w:val="nothing"/>
      <w:lvlText w:val="%1）"/>
      <w:lvlJc w:val="left"/>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54871"/>
    <w:rsid w:val="002911E2"/>
    <w:rsid w:val="002B6950"/>
    <w:rsid w:val="002E4C59"/>
    <w:rsid w:val="002F5D66"/>
    <w:rsid w:val="00331AD2"/>
    <w:rsid w:val="00564CC8"/>
    <w:rsid w:val="00AF4096"/>
    <w:rsid w:val="00B72C39"/>
    <w:rsid w:val="00B73FB8"/>
    <w:rsid w:val="00CE2482"/>
    <w:rsid w:val="00EB6617"/>
    <w:rsid w:val="00EE25B0"/>
    <w:rsid w:val="00F95C74"/>
    <w:rsid w:val="00FD01B5"/>
    <w:rsid w:val="014D0866"/>
    <w:rsid w:val="05D267FF"/>
    <w:rsid w:val="0B6F7F83"/>
    <w:rsid w:val="127D0000"/>
    <w:rsid w:val="19E92D0E"/>
    <w:rsid w:val="22F27A33"/>
    <w:rsid w:val="279E3DF3"/>
    <w:rsid w:val="3FBB7001"/>
    <w:rsid w:val="49B73842"/>
    <w:rsid w:val="4DC10AE2"/>
    <w:rsid w:val="4E346792"/>
    <w:rsid w:val="4F094A2A"/>
    <w:rsid w:val="52D055A6"/>
    <w:rsid w:val="5E47608D"/>
    <w:rsid w:val="65FB75DE"/>
    <w:rsid w:val="668B1E0B"/>
    <w:rsid w:val="71062BF2"/>
    <w:rsid w:val="7DD13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qFormat="1"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2"/>
      <w:lang w:val="en-US" w:eastAsia="zh-CN" w:bidi="ar-SA"/>
    </w:rPr>
  </w:style>
  <w:style w:type="paragraph" w:styleId="2">
    <w:name w:val="heading 1"/>
    <w:basedOn w:val="1"/>
    <w:next w:val="1"/>
    <w:link w:val="39"/>
    <w:qFormat/>
    <w:uiPriority w:val="0"/>
    <w:pPr>
      <w:keepNext/>
      <w:keepLines/>
      <w:spacing w:before="100" w:after="100" w:line="480" w:lineRule="auto"/>
      <w:outlineLvl w:val="0"/>
    </w:pPr>
    <w:rPr>
      <w:rFonts w:eastAsia="黑体"/>
      <w:b/>
      <w:bCs/>
      <w:kern w:val="44"/>
      <w:sz w:val="32"/>
      <w:szCs w:val="44"/>
    </w:rPr>
  </w:style>
  <w:style w:type="paragraph" w:styleId="3">
    <w:name w:val="heading 2"/>
    <w:basedOn w:val="1"/>
    <w:next w:val="1"/>
    <w:link w:val="40"/>
    <w:qFormat/>
    <w:uiPriority w:val="0"/>
    <w:pPr>
      <w:keepNext/>
      <w:keepLines/>
      <w:tabs>
        <w:tab w:val="left" w:pos="720"/>
      </w:tabs>
      <w:spacing w:before="100"/>
      <w:outlineLvl w:val="1"/>
    </w:pPr>
    <w:rPr>
      <w:rFonts w:ascii="Arial" w:hAnsi="Arial" w:eastAsia="仿宋"/>
      <w:b/>
      <w:bCs/>
      <w:kern w:val="0"/>
      <w:sz w:val="30"/>
      <w:szCs w:val="32"/>
    </w:rPr>
  </w:style>
  <w:style w:type="paragraph" w:styleId="4">
    <w:name w:val="heading 3"/>
    <w:basedOn w:val="1"/>
    <w:next w:val="1"/>
    <w:link w:val="41"/>
    <w:qFormat/>
    <w:uiPriority w:val="0"/>
    <w:pPr>
      <w:keepNext/>
      <w:keepLines/>
      <w:tabs>
        <w:tab w:val="left" w:pos="1134"/>
      </w:tabs>
      <w:spacing w:before="260" w:after="260" w:line="416" w:lineRule="auto"/>
      <w:ind w:left="1134" w:hanging="1134"/>
      <w:outlineLvl w:val="2"/>
    </w:pPr>
    <w:rPr>
      <w:b/>
      <w:bCs/>
      <w:kern w:val="0"/>
      <w:sz w:val="32"/>
      <w:szCs w:val="32"/>
    </w:rPr>
  </w:style>
  <w:style w:type="paragraph" w:styleId="5">
    <w:name w:val="heading 4"/>
    <w:basedOn w:val="1"/>
    <w:next w:val="1"/>
    <w:link w:val="42"/>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7"/>
    <w:link w:val="43"/>
    <w:qFormat/>
    <w:uiPriority w:val="0"/>
    <w:pPr>
      <w:keepNext/>
      <w:keepLines/>
      <w:tabs>
        <w:tab w:val="left" w:pos="2551"/>
      </w:tabs>
      <w:adjustRightInd w:val="0"/>
      <w:snapToGrid w:val="0"/>
      <w:spacing w:before="280" w:after="290" w:line="376" w:lineRule="auto"/>
      <w:ind w:left="2551" w:hanging="2551"/>
      <w:outlineLvl w:val="4"/>
    </w:pPr>
    <w:rPr>
      <w:rFonts w:ascii="宋体"/>
      <w:b/>
      <w:kern w:val="0"/>
      <w:szCs w:val="20"/>
    </w:rPr>
  </w:style>
  <w:style w:type="paragraph" w:styleId="8">
    <w:name w:val="heading 6"/>
    <w:basedOn w:val="1"/>
    <w:next w:val="7"/>
    <w:link w:val="44"/>
    <w:qFormat/>
    <w:uiPriority w:val="0"/>
    <w:pPr>
      <w:keepNext/>
      <w:keepLines/>
      <w:tabs>
        <w:tab w:val="left" w:pos="3260"/>
      </w:tabs>
      <w:adjustRightInd w:val="0"/>
      <w:snapToGrid w:val="0"/>
      <w:spacing w:before="240" w:after="64" w:line="320" w:lineRule="auto"/>
      <w:ind w:left="3260" w:hanging="3260"/>
      <w:outlineLvl w:val="5"/>
    </w:pPr>
    <w:rPr>
      <w:rFonts w:ascii="Arial" w:hAnsi="Arial" w:eastAsia="黑体"/>
      <w:b/>
      <w:kern w:val="0"/>
      <w:szCs w:val="20"/>
    </w:rPr>
  </w:style>
  <w:style w:type="paragraph" w:styleId="9">
    <w:name w:val="heading 7"/>
    <w:basedOn w:val="1"/>
    <w:next w:val="1"/>
    <w:link w:val="45"/>
    <w:qFormat/>
    <w:uiPriority w:val="0"/>
    <w:pPr>
      <w:keepNext/>
      <w:keepLines/>
      <w:spacing w:before="240" w:after="64" w:line="320" w:lineRule="auto"/>
      <w:outlineLvl w:val="6"/>
    </w:pPr>
    <w:rPr>
      <w:b/>
      <w:bCs/>
      <w:szCs w:val="24"/>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7">
    <w:name w:val="Normal Indent"/>
    <w:basedOn w:val="1"/>
    <w:qFormat/>
    <w:uiPriority w:val="0"/>
    <w:pPr>
      <w:ind w:firstLine="420" w:firstLineChars="200"/>
    </w:pPr>
  </w:style>
  <w:style w:type="paragraph" w:styleId="10">
    <w:name w:val="toc 7"/>
    <w:basedOn w:val="1"/>
    <w:next w:val="1"/>
    <w:qFormat/>
    <w:uiPriority w:val="39"/>
    <w:pPr>
      <w:ind w:left="1440"/>
      <w:jc w:val="left"/>
    </w:pPr>
    <w:rPr>
      <w:rFonts w:asciiTheme="minorHAnsi" w:eastAsiaTheme="minorHAnsi"/>
      <w:sz w:val="18"/>
      <w:szCs w:val="18"/>
    </w:rPr>
  </w:style>
  <w:style w:type="paragraph" w:styleId="11">
    <w:name w:val="caption"/>
    <w:basedOn w:val="1"/>
    <w:next w:val="1"/>
    <w:qFormat/>
    <w:uiPriority w:val="0"/>
    <w:rPr>
      <w:rFonts w:ascii="Cambria" w:hAnsi="Cambria" w:eastAsia="黑体"/>
      <w:sz w:val="20"/>
      <w:szCs w:val="20"/>
    </w:rPr>
  </w:style>
  <w:style w:type="paragraph" w:styleId="12">
    <w:name w:val="Document Map"/>
    <w:basedOn w:val="1"/>
    <w:link w:val="46"/>
    <w:qFormat/>
    <w:uiPriority w:val="0"/>
    <w:rPr>
      <w:rFonts w:ascii="宋体"/>
      <w:sz w:val="18"/>
      <w:szCs w:val="18"/>
    </w:rPr>
  </w:style>
  <w:style w:type="paragraph" w:styleId="13">
    <w:name w:val="annotation text"/>
    <w:basedOn w:val="1"/>
    <w:link w:val="47"/>
    <w:qFormat/>
    <w:uiPriority w:val="0"/>
    <w:pPr>
      <w:jc w:val="left"/>
    </w:pPr>
  </w:style>
  <w:style w:type="paragraph" w:styleId="14">
    <w:name w:val="Body Text"/>
    <w:basedOn w:val="1"/>
    <w:link w:val="48"/>
    <w:qFormat/>
    <w:uiPriority w:val="0"/>
    <w:pPr>
      <w:adjustRightInd w:val="0"/>
      <w:snapToGrid w:val="0"/>
      <w:spacing w:line="312" w:lineRule="auto"/>
    </w:pPr>
    <w:rPr>
      <w:rFonts w:ascii="宋体" w:hAnsi="宋体"/>
      <w:color w:val="000000"/>
      <w:kern w:val="0"/>
      <w:position w:val="6"/>
      <w:szCs w:val="24"/>
    </w:rPr>
  </w:style>
  <w:style w:type="paragraph" w:styleId="15">
    <w:name w:val="Body Text Indent"/>
    <w:basedOn w:val="1"/>
    <w:link w:val="49"/>
    <w:qFormat/>
    <w:uiPriority w:val="0"/>
    <w:pPr>
      <w:spacing w:after="120"/>
      <w:ind w:left="420" w:leftChars="200"/>
    </w:pPr>
  </w:style>
  <w:style w:type="paragraph" w:styleId="16">
    <w:name w:val="Block Text"/>
    <w:basedOn w:val="1"/>
    <w:qFormat/>
    <w:uiPriority w:val="0"/>
    <w:pPr>
      <w:adjustRightInd w:val="0"/>
      <w:snapToGrid w:val="0"/>
      <w:spacing w:line="300" w:lineRule="auto"/>
      <w:textAlignment w:val="baseline"/>
    </w:pPr>
    <w:rPr>
      <w:rFonts w:ascii="宋体"/>
      <w:snapToGrid w:val="0"/>
      <w:kern w:val="24"/>
      <w:szCs w:val="20"/>
    </w:rPr>
  </w:style>
  <w:style w:type="paragraph" w:styleId="17">
    <w:name w:val="toc 5"/>
    <w:basedOn w:val="1"/>
    <w:next w:val="1"/>
    <w:qFormat/>
    <w:uiPriority w:val="39"/>
    <w:pPr>
      <w:ind w:left="960"/>
      <w:jc w:val="left"/>
    </w:pPr>
    <w:rPr>
      <w:rFonts w:asciiTheme="minorHAnsi" w:eastAsiaTheme="minorHAnsi"/>
      <w:sz w:val="18"/>
      <w:szCs w:val="18"/>
    </w:rPr>
  </w:style>
  <w:style w:type="paragraph" w:styleId="18">
    <w:name w:val="toc 3"/>
    <w:basedOn w:val="1"/>
    <w:next w:val="1"/>
    <w:qFormat/>
    <w:uiPriority w:val="39"/>
    <w:pPr>
      <w:ind w:left="480"/>
      <w:jc w:val="left"/>
    </w:pPr>
    <w:rPr>
      <w:rFonts w:asciiTheme="minorHAnsi" w:eastAsiaTheme="minorHAnsi"/>
      <w:i/>
      <w:iCs/>
      <w:sz w:val="20"/>
      <w:szCs w:val="20"/>
    </w:rPr>
  </w:style>
  <w:style w:type="paragraph" w:styleId="19">
    <w:name w:val="toc 8"/>
    <w:basedOn w:val="1"/>
    <w:next w:val="1"/>
    <w:qFormat/>
    <w:uiPriority w:val="39"/>
    <w:pPr>
      <w:ind w:left="1680"/>
      <w:jc w:val="left"/>
    </w:pPr>
    <w:rPr>
      <w:rFonts w:asciiTheme="minorHAnsi" w:eastAsiaTheme="minorHAnsi"/>
      <w:sz w:val="18"/>
      <w:szCs w:val="18"/>
    </w:rPr>
  </w:style>
  <w:style w:type="paragraph" w:styleId="20">
    <w:name w:val="Date"/>
    <w:basedOn w:val="1"/>
    <w:next w:val="1"/>
    <w:link w:val="50"/>
    <w:qFormat/>
    <w:uiPriority w:val="0"/>
    <w:pPr>
      <w:ind w:left="100" w:leftChars="2500"/>
    </w:pPr>
  </w:style>
  <w:style w:type="paragraph" w:styleId="21">
    <w:name w:val="Body Text Indent 2"/>
    <w:basedOn w:val="1"/>
    <w:link w:val="51"/>
    <w:qFormat/>
    <w:uiPriority w:val="0"/>
    <w:pPr>
      <w:adjustRightInd w:val="0"/>
      <w:snapToGrid w:val="0"/>
      <w:ind w:firstLine="480" w:firstLineChars="200"/>
    </w:pPr>
    <w:rPr>
      <w:rFonts w:ascii="宋体" w:hAnsi="宋体"/>
      <w:kern w:val="0"/>
      <w:szCs w:val="24"/>
    </w:rPr>
  </w:style>
  <w:style w:type="paragraph" w:styleId="22">
    <w:name w:val="Balloon Text"/>
    <w:basedOn w:val="1"/>
    <w:link w:val="52"/>
    <w:qFormat/>
    <w:uiPriority w:val="0"/>
    <w:pPr>
      <w:spacing w:line="240" w:lineRule="auto"/>
    </w:pPr>
    <w:rPr>
      <w:kern w:val="0"/>
      <w:sz w:val="18"/>
      <w:szCs w:val="18"/>
    </w:rPr>
  </w:style>
  <w:style w:type="paragraph" w:styleId="23">
    <w:name w:val="footer"/>
    <w:basedOn w:val="1"/>
    <w:link w:val="53"/>
    <w:qFormat/>
    <w:uiPriority w:val="99"/>
    <w:pPr>
      <w:tabs>
        <w:tab w:val="center" w:pos="4153"/>
        <w:tab w:val="right" w:pos="8306"/>
      </w:tabs>
      <w:snapToGrid w:val="0"/>
      <w:spacing w:line="240" w:lineRule="auto"/>
      <w:jc w:val="left"/>
    </w:pPr>
    <w:rPr>
      <w:kern w:val="0"/>
      <w:sz w:val="18"/>
      <w:szCs w:val="18"/>
    </w:rPr>
  </w:style>
  <w:style w:type="paragraph" w:styleId="24">
    <w:name w:val="header"/>
    <w:basedOn w:val="1"/>
    <w:link w:val="54"/>
    <w:qFormat/>
    <w:uiPriority w:val="99"/>
    <w:pPr>
      <w:pBdr>
        <w:bottom w:val="single" w:color="auto" w:sz="6" w:space="1"/>
      </w:pBdr>
      <w:tabs>
        <w:tab w:val="center" w:pos="4153"/>
        <w:tab w:val="right" w:pos="8306"/>
      </w:tabs>
      <w:snapToGrid w:val="0"/>
      <w:spacing w:line="240" w:lineRule="auto"/>
      <w:jc w:val="center"/>
    </w:pPr>
    <w:rPr>
      <w:kern w:val="0"/>
      <w:sz w:val="18"/>
      <w:szCs w:val="18"/>
    </w:rPr>
  </w:style>
  <w:style w:type="paragraph" w:styleId="25">
    <w:name w:val="toc 1"/>
    <w:basedOn w:val="1"/>
    <w:next w:val="1"/>
    <w:qFormat/>
    <w:uiPriority w:val="39"/>
    <w:pPr>
      <w:spacing w:before="120" w:after="120"/>
      <w:jc w:val="left"/>
    </w:pPr>
    <w:rPr>
      <w:rFonts w:asciiTheme="minorHAnsi" w:eastAsiaTheme="minorHAnsi"/>
      <w:b/>
      <w:bCs/>
      <w:caps/>
      <w:sz w:val="20"/>
      <w:szCs w:val="20"/>
    </w:rPr>
  </w:style>
  <w:style w:type="paragraph" w:styleId="26">
    <w:name w:val="toc 4"/>
    <w:basedOn w:val="1"/>
    <w:next w:val="1"/>
    <w:qFormat/>
    <w:uiPriority w:val="39"/>
    <w:pPr>
      <w:ind w:left="720"/>
      <w:jc w:val="left"/>
    </w:pPr>
    <w:rPr>
      <w:rFonts w:asciiTheme="minorHAnsi" w:eastAsiaTheme="minorHAnsi"/>
      <w:sz w:val="18"/>
      <w:szCs w:val="18"/>
    </w:rPr>
  </w:style>
  <w:style w:type="paragraph" w:styleId="27">
    <w:name w:val="footnote text"/>
    <w:basedOn w:val="1"/>
    <w:next w:val="1"/>
    <w:link w:val="55"/>
    <w:qFormat/>
    <w:uiPriority w:val="0"/>
    <w:pPr>
      <w:autoSpaceDE w:val="0"/>
      <w:autoSpaceDN w:val="0"/>
      <w:adjustRightInd w:val="0"/>
      <w:spacing w:line="240" w:lineRule="auto"/>
      <w:jc w:val="left"/>
    </w:pPr>
    <w:rPr>
      <w:rFonts w:ascii="Arial" w:hAnsi="Arial"/>
      <w:kern w:val="0"/>
      <w:szCs w:val="20"/>
    </w:rPr>
  </w:style>
  <w:style w:type="paragraph" w:styleId="28">
    <w:name w:val="toc 6"/>
    <w:basedOn w:val="1"/>
    <w:next w:val="1"/>
    <w:qFormat/>
    <w:uiPriority w:val="39"/>
    <w:pPr>
      <w:ind w:left="1200"/>
      <w:jc w:val="left"/>
    </w:pPr>
    <w:rPr>
      <w:rFonts w:asciiTheme="minorHAnsi" w:eastAsiaTheme="minorHAnsi"/>
      <w:sz w:val="18"/>
      <w:szCs w:val="18"/>
    </w:rPr>
  </w:style>
  <w:style w:type="paragraph" w:styleId="29">
    <w:name w:val="toc 2"/>
    <w:basedOn w:val="1"/>
    <w:next w:val="1"/>
    <w:qFormat/>
    <w:uiPriority w:val="39"/>
    <w:pPr>
      <w:ind w:left="240"/>
      <w:jc w:val="left"/>
    </w:pPr>
    <w:rPr>
      <w:rFonts w:asciiTheme="minorHAnsi" w:eastAsiaTheme="minorHAnsi"/>
      <w:smallCaps/>
      <w:sz w:val="20"/>
      <w:szCs w:val="20"/>
    </w:rPr>
  </w:style>
  <w:style w:type="paragraph" w:styleId="30">
    <w:name w:val="toc 9"/>
    <w:basedOn w:val="1"/>
    <w:next w:val="1"/>
    <w:qFormat/>
    <w:uiPriority w:val="39"/>
    <w:pPr>
      <w:ind w:left="1920"/>
      <w:jc w:val="left"/>
    </w:pPr>
    <w:rPr>
      <w:rFonts w:asciiTheme="minorHAnsi" w:eastAsiaTheme="minorHAnsi"/>
      <w:sz w:val="18"/>
      <w:szCs w:val="18"/>
    </w:rPr>
  </w:style>
  <w:style w:type="paragraph" w:styleId="31">
    <w:name w:val="Normal (Web)"/>
    <w:basedOn w:val="1"/>
    <w:qFormat/>
    <w:uiPriority w:val="0"/>
    <w:pPr>
      <w:widowControl/>
      <w:spacing w:before="100" w:beforeAutospacing="1" w:after="100" w:afterAutospacing="1" w:line="240" w:lineRule="auto"/>
      <w:jc w:val="left"/>
    </w:pPr>
    <w:rPr>
      <w:rFonts w:ascii="宋体" w:hAnsi="宋体" w:cs="宋体"/>
      <w:kern w:val="0"/>
      <w:szCs w:val="24"/>
    </w:rPr>
  </w:style>
  <w:style w:type="paragraph" w:styleId="32">
    <w:name w:val="annotation subject"/>
    <w:basedOn w:val="13"/>
    <w:next w:val="13"/>
    <w:link w:val="56"/>
    <w:qFormat/>
    <w:uiPriority w:val="0"/>
    <w:rPr>
      <w:b/>
      <w:bCs/>
    </w:rPr>
  </w:style>
  <w:style w:type="table" w:styleId="34">
    <w:name w:val="Table Grid"/>
    <w:basedOn w:val="33"/>
    <w:qFormat/>
    <w:uiPriority w:val="59"/>
    <w:pPr>
      <w:widowControl w:val="0"/>
      <w:jc w:val="both"/>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6">
    <w:name w:val="page number"/>
    <w:basedOn w:val="35"/>
    <w:qFormat/>
    <w:uiPriority w:val="0"/>
  </w:style>
  <w:style w:type="character" w:styleId="37">
    <w:name w:val="Hyperlink"/>
    <w:qFormat/>
    <w:uiPriority w:val="99"/>
    <w:rPr>
      <w:color w:val="0000FF"/>
      <w:u w:val="single"/>
    </w:rPr>
  </w:style>
  <w:style w:type="character" w:styleId="38">
    <w:name w:val="annotation reference"/>
    <w:qFormat/>
    <w:uiPriority w:val="0"/>
    <w:rPr>
      <w:sz w:val="21"/>
      <w:szCs w:val="21"/>
    </w:rPr>
  </w:style>
  <w:style w:type="character" w:customStyle="1" w:styleId="39">
    <w:name w:val="标题 1 字符"/>
    <w:basedOn w:val="35"/>
    <w:link w:val="2"/>
    <w:qFormat/>
    <w:uiPriority w:val="0"/>
    <w:rPr>
      <w:rFonts w:ascii="Times New Roman" w:hAnsi="Times New Roman" w:eastAsia="黑体" w:cs="Times New Roman"/>
      <w:b/>
      <w:bCs/>
      <w:kern w:val="44"/>
      <w:sz w:val="32"/>
      <w:szCs w:val="44"/>
    </w:rPr>
  </w:style>
  <w:style w:type="character" w:customStyle="1" w:styleId="40">
    <w:name w:val="标题 2 字符"/>
    <w:basedOn w:val="35"/>
    <w:link w:val="3"/>
    <w:qFormat/>
    <w:uiPriority w:val="0"/>
    <w:rPr>
      <w:rFonts w:ascii="Arial" w:hAnsi="Arial" w:eastAsia="仿宋" w:cs="Times New Roman"/>
      <w:b/>
      <w:bCs/>
      <w:kern w:val="0"/>
      <w:sz w:val="30"/>
      <w:szCs w:val="32"/>
    </w:rPr>
  </w:style>
  <w:style w:type="character" w:customStyle="1" w:styleId="41">
    <w:name w:val="标题 3 字符"/>
    <w:basedOn w:val="35"/>
    <w:link w:val="4"/>
    <w:qFormat/>
    <w:uiPriority w:val="0"/>
    <w:rPr>
      <w:rFonts w:ascii="Times New Roman" w:hAnsi="Times New Roman" w:eastAsia="宋体" w:cs="Times New Roman"/>
      <w:b/>
      <w:bCs/>
      <w:kern w:val="0"/>
      <w:sz w:val="32"/>
      <w:szCs w:val="32"/>
    </w:rPr>
  </w:style>
  <w:style w:type="character" w:customStyle="1" w:styleId="42">
    <w:name w:val="标题 4 字符"/>
    <w:basedOn w:val="35"/>
    <w:link w:val="5"/>
    <w:qFormat/>
    <w:uiPriority w:val="0"/>
    <w:rPr>
      <w:rFonts w:ascii="Arial" w:hAnsi="Arial" w:eastAsia="黑体" w:cs="Times New Roman"/>
      <w:b/>
      <w:bCs/>
      <w:sz w:val="28"/>
      <w:szCs w:val="28"/>
    </w:rPr>
  </w:style>
  <w:style w:type="character" w:customStyle="1" w:styleId="43">
    <w:name w:val="标题 5 字符"/>
    <w:basedOn w:val="35"/>
    <w:link w:val="6"/>
    <w:qFormat/>
    <w:uiPriority w:val="0"/>
    <w:rPr>
      <w:rFonts w:ascii="宋体" w:hAnsi="Times New Roman" w:eastAsia="宋体" w:cs="Times New Roman"/>
      <w:b/>
      <w:kern w:val="0"/>
      <w:sz w:val="24"/>
      <w:szCs w:val="20"/>
    </w:rPr>
  </w:style>
  <w:style w:type="character" w:customStyle="1" w:styleId="44">
    <w:name w:val="标题 6 字符"/>
    <w:basedOn w:val="35"/>
    <w:link w:val="8"/>
    <w:qFormat/>
    <w:uiPriority w:val="0"/>
    <w:rPr>
      <w:rFonts w:ascii="Arial" w:hAnsi="Arial" w:eastAsia="黑体" w:cs="Times New Roman"/>
      <w:b/>
      <w:kern w:val="0"/>
      <w:sz w:val="24"/>
      <w:szCs w:val="20"/>
    </w:rPr>
  </w:style>
  <w:style w:type="character" w:customStyle="1" w:styleId="45">
    <w:name w:val="标题 7 字符"/>
    <w:basedOn w:val="35"/>
    <w:link w:val="9"/>
    <w:qFormat/>
    <w:uiPriority w:val="0"/>
    <w:rPr>
      <w:rFonts w:ascii="Times New Roman" w:hAnsi="Times New Roman" w:eastAsia="宋体" w:cs="Times New Roman"/>
      <w:b/>
      <w:bCs/>
      <w:sz w:val="24"/>
    </w:rPr>
  </w:style>
  <w:style w:type="character" w:customStyle="1" w:styleId="46">
    <w:name w:val="文档结构图 字符"/>
    <w:basedOn w:val="35"/>
    <w:link w:val="12"/>
    <w:qFormat/>
    <w:uiPriority w:val="0"/>
    <w:rPr>
      <w:rFonts w:ascii="宋体" w:hAnsi="Times New Roman" w:eastAsia="宋体" w:cs="Times New Roman"/>
      <w:sz w:val="18"/>
      <w:szCs w:val="18"/>
    </w:rPr>
  </w:style>
  <w:style w:type="character" w:customStyle="1" w:styleId="47">
    <w:name w:val="批注文字 字符"/>
    <w:basedOn w:val="35"/>
    <w:link w:val="13"/>
    <w:qFormat/>
    <w:uiPriority w:val="0"/>
    <w:rPr>
      <w:rFonts w:ascii="Times New Roman" w:hAnsi="Times New Roman" w:eastAsia="宋体" w:cs="Times New Roman"/>
      <w:sz w:val="24"/>
      <w:szCs w:val="22"/>
    </w:rPr>
  </w:style>
  <w:style w:type="character" w:customStyle="1" w:styleId="48">
    <w:name w:val="正文文本 字符"/>
    <w:basedOn w:val="35"/>
    <w:link w:val="14"/>
    <w:qFormat/>
    <w:uiPriority w:val="0"/>
    <w:rPr>
      <w:rFonts w:ascii="宋体" w:hAnsi="宋体" w:eastAsia="宋体" w:cs="Times New Roman"/>
      <w:color w:val="000000"/>
      <w:kern w:val="0"/>
      <w:position w:val="6"/>
      <w:sz w:val="24"/>
    </w:rPr>
  </w:style>
  <w:style w:type="character" w:customStyle="1" w:styleId="49">
    <w:name w:val="正文文本缩进 字符"/>
    <w:basedOn w:val="35"/>
    <w:link w:val="15"/>
    <w:qFormat/>
    <w:uiPriority w:val="0"/>
    <w:rPr>
      <w:rFonts w:ascii="Times New Roman" w:hAnsi="Times New Roman" w:eastAsia="宋体" w:cs="Times New Roman"/>
      <w:sz w:val="24"/>
      <w:szCs w:val="22"/>
    </w:rPr>
  </w:style>
  <w:style w:type="character" w:customStyle="1" w:styleId="50">
    <w:name w:val="日期 字符"/>
    <w:basedOn w:val="35"/>
    <w:link w:val="20"/>
    <w:qFormat/>
    <w:uiPriority w:val="0"/>
    <w:rPr>
      <w:rFonts w:ascii="Times New Roman" w:hAnsi="Times New Roman" w:eastAsia="宋体" w:cs="Times New Roman"/>
      <w:sz w:val="24"/>
      <w:szCs w:val="22"/>
    </w:rPr>
  </w:style>
  <w:style w:type="character" w:customStyle="1" w:styleId="51">
    <w:name w:val="正文文本缩进 2 字符"/>
    <w:basedOn w:val="35"/>
    <w:link w:val="21"/>
    <w:qFormat/>
    <w:uiPriority w:val="0"/>
    <w:rPr>
      <w:rFonts w:ascii="宋体" w:hAnsi="宋体" w:eastAsia="宋体" w:cs="Times New Roman"/>
      <w:kern w:val="0"/>
      <w:sz w:val="24"/>
    </w:rPr>
  </w:style>
  <w:style w:type="character" w:customStyle="1" w:styleId="52">
    <w:name w:val="批注框文本 字符"/>
    <w:basedOn w:val="35"/>
    <w:link w:val="22"/>
    <w:qFormat/>
    <w:uiPriority w:val="0"/>
    <w:rPr>
      <w:rFonts w:ascii="Times New Roman" w:hAnsi="Times New Roman" w:eastAsia="宋体" w:cs="Times New Roman"/>
      <w:kern w:val="0"/>
      <w:sz w:val="18"/>
      <w:szCs w:val="18"/>
    </w:rPr>
  </w:style>
  <w:style w:type="character" w:customStyle="1" w:styleId="53">
    <w:name w:val="页脚 字符"/>
    <w:basedOn w:val="35"/>
    <w:link w:val="23"/>
    <w:qFormat/>
    <w:uiPriority w:val="99"/>
    <w:rPr>
      <w:rFonts w:ascii="Times New Roman" w:hAnsi="Times New Roman" w:eastAsia="宋体" w:cs="Times New Roman"/>
      <w:kern w:val="0"/>
      <w:sz w:val="18"/>
      <w:szCs w:val="18"/>
    </w:rPr>
  </w:style>
  <w:style w:type="character" w:customStyle="1" w:styleId="54">
    <w:name w:val="页眉 字符"/>
    <w:basedOn w:val="35"/>
    <w:link w:val="24"/>
    <w:qFormat/>
    <w:uiPriority w:val="99"/>
    <w:rPr>
      <w:rFonts w:ascii="Times New Roman" w:hAnsi="Times New Roman" w:eastAsia="宋体" w:cs="Times New Roman"/>
      <w:kern w:val="0"/>
      <w:sz w:val="18"/>
      <w:szCs w:val="18"/>
    </w:rPr>
  </w:style>
  <w:style w:type="character" w:customStyle="1" w:styleId="55">
    <w:name w:val="脚注文本 字符"/>
    <w:basedOn w:val="35"/>
    <w:link w:val="27"/>
    <w:qFormat/>
    <w:uiPriority w:val="0"/>
    <w:rPr>
      <w:rFonts w:ascii="Arial" w:hAnsi="Arial" w:eastAsia="宋体" w:cs="Times New Roman"/>
      <w:kern w:val="0"/>
      <w:sz w:val="24"/>
      <w:szCs w:val="20"/>
    </w:rPr>
  </w:style>
  <w:style w:type="character" w:customStyle="1" w:styleId="56">
    <w:name w:val="批注主题 字符"/>
    <w:basedOn w:val="47"/>
    <w:link w:val="32"/>
    <w:qFormat/>
    <w:uiPriority w:val="0"/>
    <w:rPr>
      <w:rFonts w:ascii="Times New Roman" w:hAnsi="Times New Roman" w:eastAsia="宋体" w:cs="Times New Roman"/>
      <w:b/>
      <w:bCs/>
      <w:sz w:val="24"/>
      <w:szCs w:val="22"/>
    </w:rPr>
  </w:style>
  <w:style w:type="character" w:customStyle="1" w:styleId="57">
    <w:name w:val="4级-审核报告 Char Char"/>
    <w:link w:val="58"/>
    <w:qFormat/>
    <w:uiPriority w:val="0"/>
    <w:rPr>
      <w:rFonts w:eastAsia="仿宋_GB2312"/>
      <w:sz w:val="28"/>
    </w:rPr>
  </w:style>
  <w:style w:type="paragraph" w:customStyle="1" w:styleId="58">
    <w:name w:val="4级-审核报告"/>
    <w:basedOn w:val="59"/>
    <w:link w:val="57"/>
    <w:qFormat/>
    <w:uiPriority w:val="0"/>
    <w:pPr>
      <w:spacing w:line="240" w:lineRule="auto"/>
    </w:pPr>
    <w:rPr>
      <w:rFonts w:eastAsia="仿宋_GB2312" w:asciiTheme="minorHAnsi" w:hAnsiTheme="minorHAnsi" w:cstheme="minorBidi"/>
      <w:b w:val="0"/>
      <w:kern w:val="2"/>
      <w:szCs w:val="24"/>
    </w:rPr>
  </w:style>
  <w:style w:type="paragraph" w:customStyle="1" w:styleId="59">
    <w:name w:val="3级-报告"/>
    <w:basedOn w:val="60"/>
    <w:link w:val="81"/>
    <w:qFormat/>
    <w:uiPriority w:val="0"/>
    <w:pPr>
      <w:ind w:left="0" w:firstLine="0"/>
    </w:pPr>
    <w:rPr>
      <w:rFonts w:ascii="Times New Roman" w:eastAsia="宋体"/>
    </w:rPr>
  </w:style>
  <w:style w:type="paragraph" w:customStyle="1" w:styleId="60">
    <w:name w:val="三级-序号-审核报告"/>
    <w:basedOn w:val="61"/>
    <w:link w:val="74"/>
    <w:qFormat/>
    <w:uiPriority w:val="0"/>
    <w:pPr>
      <w:ind w:left="709" w:hanging="709"/>
    </w:pPr>
    <w:rPr>
      <w:rFonts w:hAnsi="Times New Roman"/>
      <w:sz w:val="28"/>
    </w:rPr>
  </w:style>
  <w:style w:type="paragraph" w:customStyle="1" w:styleId="61">
    <w:name w:val="二级-序号-审核报告"/>
    <w:basedOn w:val="62"/>
    <w:link w:val="65"/>
    <w:qFormat/>
    <w:uiPriority w:val="0"/>
    <w:pPr>
      <w:spacing w:before="120" w:after="120"/>
    </w:pPr>
    <w:rPr>
      <w:rFonts w:hAnsi="Calibri"/>
      <w:b/>
      <w:sz w:val="30"/>
    </w:rPr>
  </w:style>
  <w:style w:type="paragraph" w:customStyle="1" w:styleId="62">
    <w:name w:val="正文-审核"/>
    <w:basedOn w:val="1"/>
    <w:link w:val="71"/>
    <w:qFormat/>
    <w:uiPriority w:val="0"/>
    <w:rPr>
      <w:rFonts w:ascii="仿宋_GB2312" w:eastAsia="仿宋_GB2312"/>
      <w:kern w:val="0"/>
      <w:sz w:val="28"/>
      <w:szCs w:val="20"/>
    </w:rPr>
  </w:style>
  <w:style w:type="character" w:customStyle="1" w:styleId="63">
    <w:name w:val="一级-审核 Char Char"/>
    <w:link w:val="64"/>
    <w:qFormat/>
    <w:uiPriority w:val="0"/>
    <w:rPr>
      <w:rFonts w:ascii="仿宋_GB2312" w:hAnsi="Times New Roman" w:eastAsia="仿宋_GB2312" w:cs="Times New Roman"/>
      <w:b/>
      <w:sz w:val="36"/>
    </w:rPr>
  </w:style>
  <w:style w:type="paragraph" w:customStyle="1" w:styleId="64">
    <w:name w:val="一级-审核"/>
    <w:basedOn w:val="62"/>
    <w:link w:val="63"/>
    <w:qFormat/>
    <w:uiPriority w:val="0"/>
    <w:pPr>
      <w:spacing w:before="120" w:after="120"/>
      <w:jc w:val="center"/>
      <w:outlineLvl w:val="0"/>
    </w:pPr>
    <w:rPr>
      <w:b/>
      <w:kern w:val="2"/>
      <w:sz w:val="36"/>
      <w:szCs w:val="24"/>
    </w:rPr>
  </w:style>
  <w:style w:type="character" w:customStyle="1" w:styleId="65">
    <w:name w:val="二级-序号-审核报告 Char Char"/>
    <w:link w:val="61"/>
    <w:qFormat/>
    <w:uiPriority w:val="0"/>
    <w:rPr>
      <w:rFonts w:ascii="仿宋_GB2312" w:hAnsi="Calibri" w:eastAsia="仿宋_GB2312" w:cs="Times New Roman"/>
      <w:b/>
      <w:kern w:val="0"/>
      <w:sz w:val="30"/>
      <w:szCs w:val="20"/>
    </w:rPr>
  </w:style>
  <w:style w:type="character" w:customStyle="1" w:styleId="66">
    <w:name w:val="apple-converted-space"/>
    <w:basedOn w:val="35"/>
    <w:qFormat/>
    <w:uiPriority w:val="0"/>
  </w:style>
  <w:style w:type="character" w:customStyle="1" w:styleId="67">
    <w:name w:val="highlight"/>
    <w:basedOn w:val="35"/>
    <w:qFormat/>
    <w:uiPriority w:val="0"/>
  </w:style>
  <w:style w:type="character" w:customStyle="1" w:styleId="68">
    <w:name w:val="headline-content2"/>
    <w:basedOn w:val="35"/>
    <w:qFormat/>
    <w:uiPriority w:val="0"/>
  </w:style>
  <w:style w:type="character" w:customStyle="1" w:styleId="69">
    <w:name w:val="正文 Char Char"/>
    <w:link w:val="70"/>
    <w:qFormat/>
    <w:uiPriority w:val="0"/>
    <w:rPr>
      <w:rFonts w:ascii="仿宋" w:hAnsi="仿宋" w:eastAsia="仿宋_GB2312" w:cs="宋体"/>
      <w:sz w:val="24"/>
    </w:rPr>
  </w:style>
  <w:style w:type="paragraph" w:customStyle="1" w:styleId="70">
    <w:name w:val="正文[858D7CFB-ED40-4347-BF05-701D383B685F][858D7CFB-ED40-4347-BF05-701D383B685F]"/>
    <w:basedOn w:val="1"/>
    <w:link w:val="69"/>
    <w:qFormat/>
    <w:uiPriority w:val="0"/>
    <w:pPr>
      <w:spacing w:beforeLines="50"/>
      <w:ind w:firstLine="202" w:firstLineChars="202"/>
    </w:pPr>
    <w:rPr>
      <w:rFonts w:ascii="仿宋" w:hAnsi="仿宋" w:eastAsia="仿宋_GB2312" w:cs="宋体"/>
      <w:szCs w:val="24"/>
    </w:rPr>
  </w:style>
  <w:style w:type="character" w:customStyle="1" w:styleId="71">
    <w:name w:val="正文-审核 Char Char"/>
    <w:link w:val="62"/>
    <w:qFormat/>
    <w:uiPriority w:val="0"/>
    <w:rPr>
      <w:rFonts w:ascii="仿宋_GB2312" w:hAnsi="Times New Roman" w:eastAsia="仿宋_GB2312" w:cs="Times New Roman"/>
      <w:kern w:val="0"/>
      <w:sz w:val="28"/>
      <w:szCs w:val="20"/>
    </w:rPr>
  </w:style>
  <w:style w:type="character" w:customStyle="1" w:styleId="72">
    <w:name w:val="图题与表头 Char Char"/>
    <w:link w:val="73"/>
    <w:qFormat/>
    <w:uiPriority w:val="0"/>
    <w:rPr>
      <w:bCs/>
      <w:szCs w:val="28"/>
    </w:rPr>
  </w:style>
  <w:style w:type="paragraph" w:customStyle="1" w:styleId="73">
    <w:name w:val="图题与表头"/>
    <w:basedOn w:val="1"/>
    <w:link w:val="72"/>
    <w:qFormat/>
    <w:uiPriority w:val="0"/>
    <w:pPr>
      <w:jc w:val="center"/>
    </w:pPr>
    <w:rPr>
      <w:rFonts w:asciiTheme="minorHAnsi" w:hAnsiTheme="minorHAnsi" w:eastAsiaTheme="minorEastAsia" w:cstheme="minorBidi"/>
      <w:bCs/>
      <w:sz w:val="21"/>
      <w:szCs w:val="28"/>
    </w:rPr>
  </w:style>
  <w:style w:type="character" w:customStyle="1" w:styleId="74">
    <w:name w:val="三级-序号-审核报告 Char Char"/>
    <w:link w:val="60"/>
    <w:qFormat/>
    <w:uiPriority w:val="0"/>
    <w:rPr>
      <w:rFonts w:ascii="仿宋_GB2312" w:hAnsi="Times New Roman" w:eastAsia="仿宋_GB2312" w:cs="Times New Roman"/>
      <w:b/>
      <w:kern w:val="0"/>
      <w:sz w:val="28"/>
      <w:szCs w:val="20"/>
    </w:rPr>
  </w:style>
  <w:style w:type="character" w:customStyle="1" w:styleId="75">
    <w:name w:val="一级-序号-审核报告 Char Char"/>
    <w:link w:val="76"/>
    <w:qFormat/>
    <w:uiPriority w:val="0"/>
    <w:rPr>
      <w:rFonts w:ascii="仿宋_GB2312"/>
      <w:b/>
      <w:sz w:val="36"/>
    </w:rPr>
  </w:style>
  <w:style w:type="paragraph" w:customStyle="1" w:styleId="76">
    <w:name w:val="一级-序号-审核报告"/>
    <w:basedOn w:val="62"/>
    <w:link w:val="75"/>
    <w:qFormat/>
    <w:uiPriority w:val="0"/>
    <w:pPr>
      <w:spacing w:before="240" w:after="240"/>
      <w:ind w:left="425" w:hanging="425"/>
      <w:jc w:val="center"/>
    </w:pPr>
    <w:rPr>
      <w:rFonts w:hAnsiTheme="minorHAnsi" w:eastAsiaTheme="minorEastAsia" w:cstheme="minorBidi"/>
      <w:b/>
      <w:kern w:val="2"/>
      <w:sz w:val="36"/>
      <w:szCs w:val="24"/>
    </w:rPr>
  </w:style>
  <w:style w:type="character" w:customStyle="1" w:styleId="77">
    <w:name w:val="表头与图题 Char Char"/>
    <w:link w:val="78"/>
    <w:qFormat/>
    <w:uiPriority w:val="0"/>
    <w:rPr>
      <w:rFonts w:ascii="Times New Roman" w:hAnsi="Times New Roman"/>
    </w:rPr>
  </w:style>
  <w:style w:type="paragraph" w:customStyle="1" w:styleId="78">
    <w:name w:val="表头与图题"/>
    <w:basedOn w:val="1"/>
    <w:link w:val="77"/>
    <w:qFormat/>
    <w:uiPriority w:val="0"/>
    <w:pPr>
      <w:spacing w:beforeLines="50" w:afterLines="50"/>
      <w:jc w:val="center"/>
    </w:pPr>
    <w:rPr>
      <w:rFonts w:eastAsiaTheme="minorEastAsia" w:cstheme="minorBidi"/>
      <w:sz w:val="21"/>
      <w:szCs w:val="24"/>
    </w:rPr>
  </w:style>
  <w:style w:type="character" w:customStyle="1" w:styleId="79">
    <w:name w:val="表头图题-审核报告 Char Char"/>
    <w:link w:val="80"/>
    <w:qFormat/>
    <w:uiPriority w:val="0"/>
    <w:rPr>
      <w:rFonts w:ascii="宋体"/>
      <w:b/>
    </w:rPr>
  </w:style>
  <w:style w:type="paragraph" w:customStyle="1" w:styleId="80">
    <w:name w:val="表头图题-审核报告"/>
    <w:basedOn w:val="11"/>
    <w:link w:val="79"/>
    <w:qFormat/>
    <w:uiPriority w:val="0"/>
    <w:pPr>
      <w:spacing w:beforeLines="50" w:afterLines="50" w:line="240" w:lineRule="auto"/>
      <w:jc w:val="center"/>
    </w:pPr>
    <w:rPr>
      <w:rFonts w:ascii="宋体" w:hAnsiTheme="minorHAnsi" w:eastAsiaTheme="minorEastAsia" w:cstheme="minorBidi"/>
      <w:b/>
      <w:sz w:val="21"/>
      <w:szCs w:val="24"/>
    </w:rPr>
  </w:style>
  <w:style w:type="character" w:customStyle="1" w:styleId="81">
    <w:name w:val="3级-报告 Char Char"/>
    <w:link w:val="59"/>
    <w:qFormat/>
    <w:uiPriority w:val="0"/>
    <w:rPr>
      <w:rFonts w:ascii="Times New Roman" w:hAnsi="Times New Roman" w:eastAsia="宋体" w:cs="Times New Roman"/>
      <w:b/>
      <w:kern w:val="0"/>
      <w:sz w:val="28"/>
      <w:szCs w:val="20"/>
    </w:rPr>
  </w:style>
  <w:style w:type="character" w:customStyle="1" w:styleId="82">
    <w:name w:val="apple-style-span"/>
    <w:basedOn w:val="35"/>
    <w:qFormat/>
    <w:uiPriority w:val="0"/>
  </w:style>
  <w:style w:type="character" w:customStyle="1" w:styleId="83">
    <w:name w:val="2级-报告 Char Char"/>
    <w:link w:val="84"/>
    <w:qFormat/>
    <w:uiPriority w:val="0"/>
    <w:rPr>
      <w:rFonts w:ascii="Calibri" w:hAnsi="Calibri" w:eastAsia="宋体"/>
      <w:b/>
      <w:sz w:val="32"/>
    </w:rPr>
  </w:style>
  <w:style w:type="paragraph" w:customStyle="1" w:styleId="84">
    <w:name w:val="2级-报告"/>
    <w:basedOn w:val="61"/>
    <w:link w:val="83"/>
    <w:qFormat/>
    <w:uiPriority w:val="0"/>
    <w:rPr>
      <w:rFonts w:ascii="Calibri" w:eastAsia="宋体" w:cstheme="minorBidi"/>
      <w:kern w:val="2"/>
      <w:sz w:val="32"/>
      <w:szCs w:val="24"/>
    </w:rPr>
  </w:style>
  <w:style w:type="character" w:customStyle="1" w:styleId="85">
    <w:name w:val="1级-报告 Char Char"/>
    <w:link w:val="86"/>
    <w:qFormat/>
    <w:uiPriority w:val="0"/>
    <w:rPr>
      <w:b/>
      <w:sz w:val="36"/>
      <w:szCs w:val="22"/>
    </w:rPr>
  </w:style>
  <w:style w:type="paragraph" w:customStyle="1" w:styleId="86">
    <w:name w:val="1级-报告"/>
    <w:basedOn w:val="76"/>
    <w:link w:val="85"/>
    <w:qFormat/>
    <w:uiPriority w:val="0"/>
    <w:pPr>
      <w:ind w:left="0" w:firstLine="0"/>
    </w:pPr>
    <w:rPr>
      <w:rFonts w:asciiTheme="minorHAnsi"/>
      <w:szCs w:val="22"/>
    </w:rPr>
  </w:style>
  <w:style w:type="character" w:customStyle="1" w:styleId="87">
    <w:name w:val="Char Char3"/>
    <w:qFormat/>
    <w:uiPriority w:val="0"/>
    <w:rPr>
      <w:rFonts w:ascii="Arial" w:hAnsi="Arial" w:eastAsia="黑体"/>
      <w:b/>
      <w:bCs/>
      <w:kern w:val="2"/>
      <w:sz w:val="32"/>
      <w:szCs w:val="32"/>
      <w:lang w:val="en-US" w:eastAsia="zh-CN" w:bidi="ar-SA"/>
    </w:rPr>
  </w:style>
  <w:style w:type="character" w:customStyle="1" w:styleId="88">
    <w:name w:val="4级-报告 Char Char"/>
    <w:link w:val="89"/>
    <w:qFormat/>
    <w:uiPriority w:val="0"/>
    <w:rPr>
      <w:rFonts w:eastAsia="仿宋_GB2312"/>
      <w:sz w:val="28"/>
    </w:rPr>
  </w:style>
  <w:style w:type="paragraph" w:customStyle="1" w:styleId="89">
    <w:name w:val="4级-报告"/>
    <w:basedOn w:val="58"/>
    <w:link w:val="88"/>
    <w:qFormat/>
    <w:uiPriority w:val="0"/>
    <w:pPr>
      <w:spacing w:before="0" w:after="0" w:line="360" w:lineRule="auto"/>
      <w:ind w:left="851" w:hanging="851"/>
    </w:pPr>
  </w:style>
  <w:style w:type="character" w:customStyle="1" w:styleId="90">
    <w:name w:val="不明显强调1"/>
    <w:qFormat/>
    <w:uiPriority w:val="0"/>
    <w:rPr>
      <w:i/>
      <w:iCs/>
      <w:color w:val="808080"/>
    </w:rPr>
  </w:style>
  <w:style w:type="paragraph" w:customStyle="1" w:styleId="91">
    <w:name w:val="Char Char Char Char"/>
    <w:basedOn w:val="1"/>
    <w:qFormat/>
    <w:uiPriority w:val="0"/>
    <w:pPr>
      <w:spacing w:line="240" w:lineRule="auto"/>
    </w:pPr>
    <w:rPr>
      <w:szCs w:val="24"/>
    </w:rPr>
  </w:style>
  <w:style w:type="paragraph" w:customStyle="1" w:styleId="92">
    <w:name w:val="正文[858D7CFB-ED40-4347-BF05-701D383B685F][858D7CFB-ED40-4347-BF05-701D383B685F]1"/>
    <w:basedOn w:val="1"/>
    <w:qFormat/>
    <w:uiPriority w:val="0"/>
    <w:pPr>
      <w:spacing w:beforeLines="50"/>
      <w:ind w:firstLine="202" w:firstLineChars="202"/>
    </w:pPr>
    <w:rPr>
      <w:rFonts w:ascii="仿宋" w:hAnsi="仿宋" w:eastAsia="仿宋_GB2312" w:cs="宋体"/>
      <w:szCs w:val="20"/>
    </w:rPr>
  </w:style>
  <w:style w:type="paragraph" w:customStyle="1" w:styleId="93">
    <w:name w:val="无间隔1"/>
    <w:qFormat/>
    <w:uiPriority w:val="0"/>
    <w:rPr>
      <w:rFonts w:ascii="Times New Roman" w:hAnsi="Times New Roman" w:eastAsia="宋体" w:cs="Times New Roman"/>
      <w:sz w:val="22"/>
      <w:szCs w:val="22"/>
      <w:lang w:val="en-US" w:eastAsia="en-US" w:bidi="en-US"/>
    </w:rPr>
  </w:style>
  <w:style w:type="paragraph" w:customStyle="1" w:styleId="94">
    <w:name w:val="font9"/>
    <w:basedOn w:val="1"/>
    <w:qFormat/>
    <w:uiPriority w:val="0"/>
    <w:pPr>
      <w:widowControl/>
      <w:spacing w:before="100" w:beforeAutospacing="1" w:after="100" w:afterAutospacing="1" w:line="240" w:lineRule="auto"/>
      <w:jc w:val="left"/>
    </w:pPr>
    <w:rPr>
      <w:rFonts w:eastAsia="Arial Unicode MS"/>
      <w:kern w:val="0"/>
      <w:sz w:val="20"/>
      <w:szCs w:val="20"/>
    </w:rPr>
  </w:style>
  <w:style w:type="paragraph" w:customStyle="1" w:styleId="95">
    <w:name w:val="图文框"/>
    <w:basedOn w:val="1"/>
    <w:qFormat/>
    <w:uiPriority w:val="0"/>
    <w:pPr>
      <w:spacing w:line="240" w:lineRule="auto"/>
      <w:jc w:val="center"/>
    </w:pPr>
    <w:rPr>
      <w:rFonts w:ascii="宋体" w:hAnsi="宋体"/>
      <w:sz w:val="21"/>
      <w:szCs w:val="20"/>
    </w:rPr>
  </w:style>
  <w:style w:type="paragraph" w:customStyle="1" w:styleId="96">
    <w:name w:val="红正文"/>
    <w:basedOn w:val="1"/>
    <w:qFormat/>
    <w:uiPriority w:val="0"/>
    <w:pPr>
      <w:ind w:firstLine="200" w:firstLineChars="200"/>
    </w:pPr>
    <w:rPr>
      <w:szCs w:val="24"/>
    </w:rPr>
  </w:style>
  <w:style w:type="paragraph" w:customStyle="1" w:styleId="97">
    <w:name w:val="xl24"/>
    <w:basedOn w:val="1"/>
    <w:qFormat/>
    <w:uiPriority w:val="0"/>
    <w:pPr>
      <w:widowControl/>
      <w:spacing w:before="100" w:beforeAutospacing="1" w:after="100" w:afterAutospacing="1" w:line="240" w:lineRule="auto"/>
      <w:jc w:val="center"/>
      <w:textAlignment w:val="center"/>
    </w:pPr>
    <w:rPr>
      <w:rFonts w:eastAsia="Arial Unicode MS"/>
      <w:kern w:val="0"/>
      <w:szCs w:val="24"/>
    </w:rPr>
  </w:style>
  <w:style w:type="paragraph" w:customStyle="1" w:styleId="98">
    <w:name w:val="内部地址"/>
    <w:basedOn w:val="1"/>
    <w:qFormat/>
    <w:uiPriority w:val="0"/>
    <w:pPr>
      <w:spacing w:line="240" w:lineRule="auto"/>
    </w:pPr>
    <w:rPr>
      <w:sz w:val="21"/>
      <w:szCs w:val="24"/>
    </w:rPr>
  </w:style>
  <w:style w:type="paragraph" w:customStyle="1" w:styleId="99">
    <w:name w:val="样式 标题 2 + 非加粗 黑色 段前: 6 磅 段后: 6 磅 行距: 1.5 倍行距"/>
    <w:basedOn w:val="3"/>
    <w:qFormat/>
    <w:uiPriority w:val="0"/>
    <w:pPr>
      <w:spacing w:before="120" w:after="120"/>
    </w:pPr>
    <w:rPr>
      <w:rFonts w:cs="宋体"/>
      <w:bCs w:val="0"/>
      <w:color w:val="000000"/>
      <w:szCs w:val="20"/>
    </w:rPr>
  </w:style>
  <w:style w:type="paragraph" w:customStyle="1" w:styleId="100">
    <w:name w:val="列出段落1"/>
    <w:basedOn w:val="1"/>
    <w:qFormat/>
    <w:uiPriority w:val="0"/>
    <w:pPr>
      <w:spacing w:line="240" w:lineRule="auto"/>
      <w:ind w:left="720" w:firstLine="420" w:firstLineChars="200"/>
    </w:pPr>
    <w:rPr>
      <w:rFonts w:ascii="Calibri" w:hAnsi="Calibri"/>
      <w:sz w:val="21"/>
    </w:rPr>
  </w:style>
  <w:style w:type="paragraph" w:customStyle="1" w:styleId="101">
    <w:name w:val="Char"/>
    <w:basedOn w:val="1"/>
    <w:qFormat/>
    <w:uiPriority w:val="0"/>
    <w:pPr>
      <w:widowControl/>
      <w:adjustRightInd w:val="0"/>
      <w:spacing w:after="160" w:line="240" w:lineRule="exact"/>
      <w:jc w:val="left"/>
      <w:textAlignment w:val="baseline"/>
    </w:pPr>
    <w:rPr>
      <w:rFonts w:ascii="Verdana" w:hAnsi="Verdana"/>
      <w:kern w:val="0"/>
      <w:sz w:val="20"/>
      <w:szCs w:val="20"/>
      <w:lang w:eastAsia="en-US"/>
    </w:rPr>
  </w:style>
  <w:style w:type="paragraph" w:customStyle="1" w:styleId="102">
    <w:name w:val="正文黄羽飞"/>
    <w:basedOn w:val="1"/>
    <w:qFormat/>
    <w:uiPriority w:val="0"/>
    <w:pPr>
      <w:ind w:firstLine="200" w:firstLineChars="200"/>
      <w:jc w:val="left"/>
    </w:pPr>
    <w:rPr>
      <w:rFonts w:eastAsia="楷体_GB2312" w:cs="宋体"/>
      <w:szCs w:val="24"/>
    </w:rPr>
  </w:style>
  <w:style w:type="paragraph" w:customStyle="1" w:styleId="10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104">
    <w:name w:val="列出段落11"/>
    <w:basedOn w:val="1"/>
    <w:qFormat/>
    <w:uiPriority w:val="0"/>
    <w:pPr>
      <w:spacing w:line="240" w:lineRule="auto"/>
      <w:ind w:left="720"/>
    </w:pPr>
    <w:rPr>
      <w:rFonts w:ascii="Calibri" w:hAnsi="Calibri"/>
      <w:sz w:val="21"/>
    </w:rPr>
  </w:style>
  <w:style w:type="paragraph" w:customStyle="1" w:styleId="105">
    <w:name w:val="正文缩进 New"/>
    <w:basedOn w:val="1"/>
    <w:qFormat/>
    <w:uiPriority w:val="0"/>
    <w:pPr>
      <w:spacing w:line="240" w:lineRule="auto"/>
      <w:ind w:firstLine="420"/>
    </w:pPr>
    <w:rPr>
      <w:sz w:val="21"/>
      <w:szCs w:val="20"/>
    </w:rPr>
  </w:style>
  <w:style w:type="paragraph" w:customStyle="1" w:styleId="106">
    <w:name w:val="Char Char Char Char Char Char Char Char Char Char"/>
    <w:basedOn w:val="1"/>
    <w:qFormat/>
    <w:uiPriority w:val="0"/>
    <w:pPr>
      <w:keepNext/>
      <w:widowControl/>
      <w:tabs>
        <w:tab w:val="left" w:pos="425"/>
      </w:tabs>
      <w:autoSpaceDE w:val="0"/>
      <w:autoSpaceDN w:val="0"/>
      <w:adjustRightInd w:val="0"/>
      <w:spacing w:before="80" w:after="80" w:line="240" w:lineRule="auto"/>
      <w:ind w:hanging="425"/>
    </w:pPr>
    <w:rPr>
      <w:rFonts w:ascii="Arial" w:hAnsi="Arial" w:cs="Arial"/>
      <w:sz w:val="20"/>
      <w:szCs w:val="20"/>
    </w:rPr>
  </w:style>
  <w:style w:type="paragraph" w:customStyle="1" w:styleId="107">
    <w:name w:val="TOC 标题1"/>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108">
    <w:name w:val="Char Char Char Char Char Char Char Char Char Char1"/>
    <w:basedOn w:val="1"/>
    <w:qFormat/>
    <w:uiPriority w:val="0"/>
    <w:pPr>
      <w:keepNext/>
      <w:widowControl/>
      <w:tabs>
        <w:tab w:val="left" w:pos="425"/>
      </w:tabs>
      <w:autoSpaceDE w:val="0"/>
      <w:autoSpaceDN w:val="0"/>
      <w:adjustRightInd w:val="0"/>
      <w:spacing w:before="80" w:after="80" w:line="240" w:lineRule="auto"/>
      <w:ind w:hanging="425"/>
    </w:pPr>
    <w:rPr>
      <w:rFonts w:ascii="Arial" w:hAnsi="Arial" w:cs="Arial"/>
      <w:sz w:val="20"/>
      <w:szCs w:val="20"/>
    </w:rPr>
  </w:style>
  <w:style w:type="paragraph" w:customStyle="1" w:styleId="109">
    <w:name w:val="列出段落2"/>
    <w:basedOn w:val="1"/>
    <w:qFormat/>
    <w:uiPriority w:val="99"/>
    <w:pPr>
      <w:ind w:firstLine="420" w:firstLineChars="200"/>
    </w:pPr>
  </w:style>
  <w:style w:type="paragraph" w:customStyle="1" w:styleId="110">
    <w:name w:val="修订1"/>
    <w:hidden/>
    <w:unhideWhenUsed/>
    <w:qFormat/>
    <w:uiPriority w:val="99"/>
    <w:rPr>
      <w:rFonts w:ascii="Times New Roman" w:hAnsi="Times New Roman" w:eastAsia="宋体" w:cs="Times New Roman"/>
      <w:kern w:val="2"/>
      <w:sz w:val="24"/>
      <w:szCs w:val="22"/>
      <w:lang w:val="en-US" w:eastAsia="zh-CN" w:bidi="ar-SA"/>
    </w:rPr>
  </w:style>
  <w:style w:type="paragraph" w:customStyle="1" w:styleId="111">
    <w:name w:val="列表段落1"/>
    <w:basedOn w:val="1"/>
    <w:unhideWhenUsed/>
    <w:qFormat/>
    <w:uiPriority w:val="99"/>
    <w:pPr>
      <w:ind w:firstLine="420" w:firstLineChars="200"/>
    </w:pPr>
  </w:style>
  <w:style w:type="paragraph" w:customStyle="1" w:styleId="112">
    <w:name w:val="列表段落2"/>
    <w:basedOn w:val="1"/>
    <w:qFormat/>
    <w:uiPriority w:val="34"/>
    <w:pPr>
      <w:ind w:firstLine="420" w:firstLineChars="200"/>
    </w:pPr>
  </w:style>
  <w:style w:type="paragraph" w:customStyle="1" w:styleId="113">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F5597" w:themeColor="accent1" w:themeShade="BF"/>
      <w:kern w:val="0"/>
      <w:sz w:val="28"/>
      <w:szCs w:val="28"/>
    </w:rPr>
  </w:style>
  <w:style w:type="paragraph" w:styleId="11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tiff"/><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936F92-71AF-024E-83D8-6325762B189F}">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1216</Words>
  <Characters>6933</Characters>
  <Lines>57</Lines>
  <Paragraphs>16</Paragraphs>
  <TotalTime>1</TotalTime>
  <ScaleCrop>false</ScaleCrop>
  <LinksUpToDate>false</LinksUpToDate>
  <CharactersWithSpaces>8133</CharactersWithSpaces>
  <Application>WPS Office_11.1.0.11294_F1E327BC-269C-435d-A152-05C5408002CA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2021-02-24T08:46:00Z</dcterms:created>
  <dc:creator>iamsnick@qq.com</dc:creator>
  <cp:lastModifiedBy>泰勒</cp:lastModifiedBy>
  <cp:lastPrinted>2021-11-22T10:40:00Z</cp:lastPrinted>
  <dcterms:modified xsi:type="dcterms:W3CDTF">2022-02-10T11:16:01Z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DA620DAB3AE446C2B44248A20A0D8182</vt:lpwstr>
  </property>
</Properties>
</file>