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算子：</w:t>
      </w:r>
    </w:p>
    <w:p>
      <w:pPr>
        <w:pStyle w:val="style0"/>
      </w:pPr>
      <w:r>
        <w:rPr/>
        <w:t>DAG</w:t>
      </w:r>
      <w:r>
        <w:rPr/>
        <w:t>：有向无循环图</w:t>
      </w:r>
      <w:r>
        <w:rPr/>
        <w:t>Directed Acyclic Graph</w:t>
      </w:r>
    </w:p>
    <w:p>
      <w:pPr>
        <w:pStyle w:val="style0"/>
      </w:pPr>
      <w:r>
        <w:rPr/>
        <w:t>Scala/Lift</w:t>
      </w:r>
      <w:r>
        <w:rPr/>
        <w:t>：</w:t>
      </w:r>
    </w:p>
    <w:p>
      <w:pPr>
        <w:pStyle w:val="style0"/>
      </w:pPr>
      <w:r>
        <w:rPr/>
        <w:t>Join</w:t>
      </w:r>
      <w:r>
        <w:rPr/>
        <w:t>和</w:t>
      </w:r>
      <w:r>
        <w:rPr/>
        <w:t>Union</w:t>
      </w:r>
      <w:r>
        <w:rPr/>
        <w:t>在</w:t>
      </w:r>
      <w:r>
        <w:rPr/>
        <w:t>spark</w:t>
      </w:r>
      <w:r>
        <w:rPr/>
        <w:t>中的区别：</w:t>
      </w:r>
    </w:p>
    <w:p>
      <w:pPr>
        <w:pStyle w:val="style0"/>
      </w:pPr>
      <w:r>
        <w:rPr/>
        <w:t>RDD</w:t>
      </w:r>
      <w:r>
        <w:rPr/>
        <w:t>的具体操作函数（转换和动作），把其他</w:t>
      </w:r>
      <w:r>
        <w:rPr/>
        <w:t>RDD</w:t>
      </w:r>
      <w:r>
        <w:rPr/>
        <w:t>作为参数一部分进行运算有时候遇到错误，需要先存到一个临时变量，如：</w:t>
      </w:r>
    </w:p>
    <w:p>
      <w:pPr>
        <w:pStyle w:val="style0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5E5EFF"/>
          <w:sz w:val="20"/>
          <w:szCs w:val="20"/>
        </w:rPr>
        <w:t>tmpArr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5E5EFF"/>
          <w:sz w:val="20"/>
          <w:szCs w:val="20"/>
        </w:rPr>
        <w:t>keyvalBKDRGroup</w:t>
      </w:r>
      <w:r>
        <w:rPr>
          <w:rFonts w:ascii="Monospace" w:cs="Monospace" w:eastAsia="Monospace" w:hAnsi="Monospace"/>
          <w:color w:val="000000"/>
          <w:sz w:val="20"/>
          <w:szCs w:val="20"/>
        </w:rPr>
        <w:t>.toArray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5E5EFF"/>
          <w:sz w:val="20"/>
          <w:szCs w:val="20"/>
        </w:rPr>
        <w:t>keyvalBKDRGroupBucket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5E5EFF"/>
          <w:sz w:val="20"/>
          <w:szCs w:val="20"/>
        </w:rPr>
        <w:t>keyvalBKDRGroup</w:t>
      </w:r>
      <w:r>
        <w:rPr>
          <w:rFonts w:ascii="Monospace" w:cs="Monospace" w:eastAsia="Monospace" w:hAnsi="Monospace"/>
          <w:color w:val="000000"/>
          <w:sz w:val="20"/>
          <w:szCs w:val="20"/>
        </w:rPr>
        <w:t>.flatMap{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case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5E5EFF"/>
          <w:sz w:val="20"/>
          <w:szCs w:val="20"/>
        </w:rPr>
        <w:t>key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5E5EFF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) =&gt;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Bucket(</w:t>
      </w:r>
      <w:r>
        <w:rPr>
          <w:rFonts w:ascii="Monospace" w:cs="Monospace" w:eastAsia="Monospace" w:hAnsi="Monospace"/>
          <w:color w:val="5E5EFF"/>
          <w:sz w:val="20"/>
          <w:szCs w:val="20"/>
          <w:u w:val="single"/>
        </w:rPr>
        <w:t>key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, </w:t>
      </w:r>
      <w:r>
        <w:rPr>
          <w:rFonts w:ascii="Monospace" w:cs="Monospace" w:eastAsia="Monospace" w:hAnsi="Monospace"/>
          <w:color w:val="5E5EFF"/>
          <w:sz w:val="20"/>
          <w:szCs w:val="20"/>
          <w:u w:val="single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, </w:t>
      </w:r>
      <w:r>
        <w:rPr>
          <w:rFonts w:ascii="Monospace" w:cs="Monospace" w:eastAsia="Monospace" w:hAnsi="Monospace"/>
          <w:color w:val="5E5EFF"/>
          <w:sz w:val="20"/>
          <w:szCs w:val="20"/>
          <w:u w:val="single"/>
        </w:rPr>
        <w:t>tmpArr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不能直接写为：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5E5EFF"/>
          <w:sz w:val="20"/>
          <w:szCs w:val="20"/>
        </w:rPr>
        <w:t>keyvalBKDRGroupBucket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5E5EFF"/>
          <w:sz w:val="20"/>
          <w:szCs w:val="20"/>
        </w:rPr>
        <w:t>keyvalBKDRGroup</w:t>
      </w:r>
      <w:r>
        <w:rPr>
          <w:rFonts w:ascii="Monospace" w:cs="Monospace" w:eastAsia="Monospace" w:hAnsi="Monospace"/>
          <w:color w:val="000000"/>
          <w:sz w:val="20"/>
          <w:szCs w:val="20"/>
        </w:rPr>
        <w:t>.flatMap{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case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5E5EFF"/>
          <w:sz w:val="20"/>
          <w:szCs w:val="20"/>
        </w:rPr>
        <w:t>key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5E5EFF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) =&gt;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Bucket(</w:t>
      </w:r>
      <w:r>
        <w:rPr>
          <w:rFonts w:ascii="Monospace" w:cs="Monospace" w:eastAsia="Monospace" w:hAnsi="Monospace"/>
          <w:color w:val="5E5EFF"/>
          <w:sz w:val="20"/>
          <w:szCs w:val="20"/>
          <w:u w:val="single"/>
        </w:rPr>
        <w:t>key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, </w:t>
      </w:r>
      <w:r>
        <w:rPr>
          <w:rFonts w:ascii="Monospace" w:cs="Monospace" w:eastAsia="Monospace" w:hAnsi="Monospace"/>
          <w:color w:val="5E5EFF"/>
          <w:sz w:val="20"/>
          <w:szCs w:val="20"/>
          <w:u w:val="single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, </w:t>
      </w:r>
      <w:r>
        <w:rPr>
          <w:rFonts w:ascii="Monospace" w:cs="Monospace" w:eastAsia="Monospace" w:hAnsi="Monospace"/>
          <w:color w:val="5E5EFF"/>
          <w:sz w:val="20"/>
          <w:szCs w:val="20"/>
          <w:u w:val="single"/>
        </w:rPr>
        <w:t>keyvalBKDRGroup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.toArray()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paragraph">
    <w:name w:val="标题"/>
    <w:basedOn w:val="style0"/>
    <w:next w:val="style19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  <w:contextualSpacing w:val="false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页眉"/>
    <w:basedOn w:val="style0"/>
    <w:next w:val="style23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4" w:type="paragraph">
    <w:name w:val="页脚"/>
    <w:basedOn w:val="style0"/>
    <w:next w:val="style24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2014-04-30T03:11:00.00Z</dcterms:created>
  <dc:creator>Administrator</dc:creator>
  <cp:lastModifiedBy>Administrator</cp:lastModifiedBy>
  <dcterms:modified xsi:type="dcterms:W3CDTF">2014-04-30T04:36:00.00Z</dcterms:modified>
  <cp:revision>3</cp:revision>
</cp:coreProperties>
</file>