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 play music and render the UI, you should include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winmm.lib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and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pdcurses.lib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Steps(use Code::Blocks as an example):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click the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build option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of your program.</w:t>
      </w:r>
    </w:p>
    <w:p>
      <w:pPr>
        <w:numPr>
          <w:numId w:val="0"/>
        </w:numPr>
      </w:pPr>
      <w:r>
        <w:drawing>
          <wp:inline distT="0" distB="0" distL="114300" distR="114300">
            <wp:extent cx="2097405" cy="260985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740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Search directions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-&gt;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Linker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-&gt;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, and then select the directories which respectively include the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winmm.lib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and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pdcurses.lib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Tips: You can download our repo and directly put the two files to your current directory.</w:t>
      </w:r>
    </w:p>
    <w:p>
      <w:pPr>
        <w:numPr>
          <w:numId w:val="0"/>
        </w:numPr>
      </w:pPr>
      <w:r>
        <w:drawing>
          <wp:inline distT="0" distB="0" distL="114300" distR="114300">
            <wp:extent cx="3065145" cy="1920240"/>
            <wp:effectExtent l="0" t="0" r="190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5145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Linker setting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-&gt;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, input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winmm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and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pdcurses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step by step.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266440" cy="2045970"/>
            <wp:effectExtent l="0" t="0" r="63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204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4.By now, you have successfully configure the environment, let`s get hands dirty!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87FC5E"/>
    <w:multiLevelType w:val="singleLevel"/>
    <w:tmpl w:val="8987FC5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mZWIzNDg2MmIzZjExOTIzMmViNTBmYTMwYTk0ZWYifQ=="/>
  </w:docVars>
  <w:rsids>
    <w:rsidRoot w:val="00000000"/>
    <w:rsid w:val="026C5201"/>
    <w:rsid w:val="2C266EC1"/>
    <w:rsid w:val="2E3B56D4"/>
    <w:rsid w:val="3C935662"/>
    <w:rsid w:val="4A774CFB"/>
    <w:rsid w:val="59B14FC6"/>
    <w:rsid w:val="6C47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2023-04-27T05:19:00Z</dcterms:created>
  <dc:creator>Poker Joker</dc:creator>
  <cp:lastModifiedBy>Clearlove8</cp:lastModifiedBy>
  <dcterms:modified xsi:type="dcterms:W3CDTF">2023-07-12T13:11:08Z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2E8743EAAB0448329389F852DEF83190_12</vt:lpwstr>
  </property>
</Properties>
</file>