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</w:pPr>
      <w:r>
        <w:rPr>
          <w:rFonts w:hint="eastAsia"/>
        </w:rPr>
        <w:t>1：软件版本信息：</w:t>
      </w:r>
    </w:p>
    <w:tbl>
      <w:tblPr>
        <w:tblStyle w:val="11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r>
              <w:rPr>
                <w:rFonts w:hint="eastAsia"/>
              </w:rPr>
              <w:t>软件名称</w:t>
            </w:r>
          </w:p>
        </w:tc>
        <w:tc>
          <w:tcPr>
            <w:tcW w:w="2765" w:type="dxa"/>
          </w:tcPr>
          <w:p>
            <w:r>
              <w:rPr>
                <w:rFonts w:hint="eastAsia"/>
              </w:rPr>
              <w:t>版本号</w:t>
            </w:r>
          </w:p>
        </w:tc>
        <w:tc>
          <w:tcPr>
            <w:tcW w:w="2766" w:type="dxa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r>
              <w:t>W</w:t>
            </w:r>
            <w:r>
              <w:rPr>
                <w:rFonts w:hint="eastAsia"/>
              </w:rPr>
              <w:t>indows</w:t>
            </w:r>
            <w:r>
              <w:t>10</w:t>
            </w:r>
          </w:p>
        </w:tc>
        <w:tc>
          <w:tcPr>
            <w:tcW w:w="2765" w:type="dxa"/>
          </w:tcPr>
          <w:p>
            <w:r>
              <w:rPr>
                <w:rFonts w:hint="eastAsia"/>
              </w:rPr>
              <w:t>64位</w:t>
            </w:r>
          </w:p>
        </w:tc>
        <w:tc>
          <w:tcPr>
            <w:tcW w:w="276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r>
              <w:t>O</w:t>
            </w:r>
            <w:r>
              <w:rPr>
                <w:rFonts w:hint="eastAsia"/>
              </w:rPr>
              <w:t>racle</w:t>
            </w:r>
          </w:p>
        </w:tc>
        <w:tc>
          <w:tcPr>
            <w:tcW w:w="2765" w:type="dxa"/>
          </w:tcPr>
          <w:p>
            <w:r>
              <w:rPr>
                <w:rFonts w:hint="eastAsia"/>
              </w:rPr>
              <w:t>11g</w:t>
            </w:r>
          </w:p>
        </w:tc>
        <w:tc>
          <w:tcPr>
            <w:tcW w:w="276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/>
        </w:tc>
        <w:tc>
          <w:tcPr>
            <w:tcW w:w="2765" w:type="dxa"/>
          </w:tcPr>
          <w:p/>
        </w:tc>
        <w:tc>
          <w:tcPr>
            <w:tcW w:w="2766" w:type="dxa"/>
          </w:tcPr>
          <w:p/>
        </w:tc>
      </w:tr>
    </w:tbl>
    <w:p/>
    <w:p>
      <w:pPr>
        <w:pStyle w:val="2"/>
      </w:pPr>
      <w:r>
        <w:rPr>
          <w:rFonts w:hint="eastAsia"/>
        </w:rPr>
        <w:t>2：先决条件：</w:t>
      </w:r>
    </w:p>
    <w:p>
      <w:pPr>
        <w:pStyle w:val="3"/>
      </w:pPr>
      <w:r>
        <w:t>2.1条件</w:t>
      </w:r>
      <w:r>
        <w:rPr>
          <w:rFonts w:hint="eastAsia"/>
        </w:rPr>
        <w:t>1</w:t>
      </w:r>
    </w:p>
    <w:p/>
    <w:p/>
    <w:p/>
    <w:p/>
    <w:p>
      <w:r>
        <w:drawing>
          <wp:inline distT="0" distB="0" distL="0" distR="0">
            <wp:extent cx="5274310" cy="33013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t>如果出现下面错误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4886325" cy="25431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解决办法</w:t>
      </w:r>
      <w:r>
        <w:rPr>
          <w:rFonts w:hint="eastAsia"/>
        </w:rPr>
        <w:t>：</w:t>
      </w:r>
    </w:p>
    <w:p>
      <w:r>
        <w:t>在</w:t>
      </w:r>
      <w:r>
        <w:rPr>
          <w:rFonts w:hint="eastAsia"/>
        </w:rPr>
        <w:t>C:\迅雷下载\win64_11gR2_database_1of2\database\stage\cvu</w:t>
      </w:r>
      <w:r>
        <w:t xml:space="preserve"> 下面</w:t>
      </w:r>
    </w:p>
    <w:p>
      <w:r>
        <w:t>修改cvu_prereq.xml</w:t>
      </w:r>
    </w:p>
    <w:p>
      <w:r>
        <w:drawing>
          <wp:inline distT="0" distB="0" distL="0" distR="0">
            <wp:extent cx="5274310" cy="14236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489835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上面的配置中</w:t>
      </w:r>
      <w:r>
        <w:rPr>
          <w:rFonts w:hint="eastAsia"/>
        </w:rPr>
        <w:t>，&lt;NAME VALUE=</w:t>
      </w:r>
      <w:r>
        <w:t>”Windows 10&gt; 需要修改为自己的操作系统版本号</w:t>
      </w:r>
      <w:r>
        <w:rPr>
          <w:rFonts w:hint="eastAsia"/>
        </w:rPr>
        <w:t>；</w:t>
      </w:r>
    </w:p>
    <w:p>
      <w:r>
        <w:t>例如</w:t>
      </w:r>
      <w:r>
        <w:rPr>
          <w:rFonts w:hint="eastAsia"/>
        </w:rPr>
        <w:t>：Windows 10 或者 Windows</w:t>
      </w:r>
      <w:r>
        <w:t xml:space="preserve"> 7 </w:t>
      </w:r>
    </w:p>
    <w:p>
      <w:r>
        <w:t>还有就是</w:t>
      </w:r>
      <w:r>
        <w:rPr>
          <w:rFonts w:hint="eastAsia"/>
        </w:rPr>
        <w:t>&lt;ARCHITECTURE VALUE=</w:t>
      </w:r>
      <w:r>
        <w:t>”64-bit” /&gt; 也是要根据自己的操作系统位数修改</w:t>
      </w:r>
      <w:r>
        <w:rPr>
          <w:rFonts w:hint="eastAsia"/>
        </w:rPr>
        <w:t>；</w:t>
      </w:r>
    </w:p>
    <w:p>
      <w:r>
        <w:t>可以是</w:t>
      </w:r>
      <w:r>
        <w:rPr>
          <w:rFonts w:hint="eastAsia"/>
        </w:rPr>
        <w:t>32-bit</w:t>
      </w:r>
      <w:r>
        <w:t xml:space="preserve"> 或者</w:t>
      </w:r>
      <w:r>
        <w:rPr>
          <w:rFonts w:hint="eastAsia"/>
        </w:rPr>
        <w:t>64-bit</w:t>
      </w:r>
    </w:p>
    <w:p/>
    <w:p>
      <w:pPr>
        <w:pStyle w:val="3"/>
      </w:pPr>
      <w:r>
        <w:rPr>
          <w:rFonts w:hint="eastAsia"/>
        </w:rPr>
        <w:t>2.2 条件2</w:t>
      </w:r>
    </w:p>
    <w:p>
      <w:r>
        <w:rPr>
          <w:rFonts w:hint="eastAsia"/>
        </w:rPr>
        <w:t>解压安装包的时候，需要将两个安装包解压到一个文件夹下再安装，否则在安装过程中，会报一个错误。</w:t>
      </w:r>
    </w:p>
    <w:p/>
    <w:p>
      <w:r>
        <w:drawing>
          <wp:inline distT="0" distB="0" distL="0" distR="0">
            <wp:extent cx="5274310" cy="39776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3806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ascii="Arial" w:hAnsi="Arial" w:cs="Arial"/>
          <w:color w:val="000000"/>
          <w:sz w:val="27"/>
          <w:szCs w:val="27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000000"/>
          <w:sz w:val="27"/>
          <w:szCs w:val="27"/>
        </w:rPr>
        <w:t xml:space="preserve"> </w:t>
      </w:r>
    </w:p>
    <w:p>
      <w:pPr>
        <w:pStyle w:val="7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未找到文件...WFMLRSVCApp.ear文件</w:t>
      </w:r>
    </w:p>
    <w:p>
      <w:pPr>
        <w:pStyle w:val="7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解决方法如下：</w:t>
      </w:r>
    </w:p>
    <w:p>
      <w:pPr>
        <w:pStyle w:val="7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oracle 11</w:t>
      </w:r>
      <w:r>
        <w:rPr>
          <w:rFonts w:hint="eastAsia" w:ascii="Arial" w:hAnsi="Arial" w:cs="Arial"/>
          <w:color w:val="000000"/>
          <w:sz w:val="27"/>
          <w:szCs w:val="27"/>
        </w:rPr>
        <w:t>g</w:t>
      </w:r>
      <w:r>
        <w:rPr>
          <w:rFonts w:ascii="Arial" w:hAnsi="Arial" w:cs="Arial"/>
          <w:color w:val="000000"/>
          <w:sz w:val="27"/>
          <w:szCs w:val="27"/>
        </w:rPr>
        <w:t>有两个压缩包，将压缩包解压至同一目录再安装即可解决此类问题</w:t>
      </w:r>
      <w:r>
        <w:rPr>
          <w:rFonts w:hint="eastAsia" w:ascii="Arial" w:hAnsi="Arial" w:cs="Arial"/>
          <w:color w:val="000000"/>
          <w:sz w:val="27"/>
          <w:szCs w:val="27"/>
        </w:rPr>
        <w:t>；</w:t>
      </w:r>
      <w:r>
        <w:rPr>
          <w:rFonts w:ascii="Arial" w:hAnsi="Arial" w:cs="Arial"/>
          <w:color w:val="000000"/>
          <w:sz w:val="27"/>
          <w:szCs w:val="27"/>
        </w:rPr>
        <w:t>不过需要中止后</w:t>
      </w:r>
      <w:r>
        <w:rPr>
          <w:rFonts w:hint="eastAsia" w:ascii="Arial" w:hAnsi="Arial" w:cs="Arial"/>
          <w:color w:val="000000"/>
          <w:sz w:val="27"/>
          <w:szCs w:val="27"/>
        </w:rPr>
        <w:t>，</w:t>
      </w:r>
      <w:r>
        <w:rPr>
          <w:rFonts w:ascii="Arial" w:hAnsi="Arial" w:cs="Arial"/>
          <w:color w:val="000000"/>
          <w:sz w:val="27"/>
          <w:szCs w:val="27"/>
        </w:rPr>
        <w:t>重新安装即可</w:t>
      </w:r>
      <w:r>
        <w:rPr>
          <w:rFonts w:hint="eastAsia" w:ascii="Arial" w:hAnsi="Arial" w:cs="Arial"/>
          <w:color w:val="000000"/>
          <w:sz w:val="27"/>
          <w:szCs w:val="27"/>
        </w:rPr>
        <w:t>。</w:t>
      </w:r>
    </w:p>
    <w:p>
      <w:r>
        <w:drawing>
          <wp:inline distT="0" distB="0" distL="0" distR="0">
            <wp:extent cx="5274310" cy="19037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3：安装步骤演示：</w:t>
      </w:r>
    </w:p>
    <w:p>
      <w:r>
        <w:drawing>
          <wp:inline distT="0" distB="0" distL="0" distR="0">
            <wp:extent cx="5274310" cy="39008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40011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39236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37858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39471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40519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9928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30264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30816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36817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  <w:r>
        <w:drawing>
          <wp:inline distT="0" distB="0" distL="0" distR="0">
            <wp:extent cx="5274310" cy="35915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</w:pPr>
      <w:r>
        <w:drawing>
          <wp:inline distT="0" distB="0" distL="0" distR="0">
            <wp:extent cx="5274310" cy="35159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</w:pPr>
      <w:r>
        <w:drawing>
          <wp:inline distT="0" distB="0" distL="0" distR="0">
            <wp:extent cx="4819650" cy="53244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  <w:r>
        <w:drawing>
          <wp:inline distT="0" distB="0" distL="0" distR="0">
            <wp:extent cx="5274310" cy="39725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oracle的7个服务：</w:t>
      </w:r>
    </w:p>
    <w:p>
      <w:pPr>
        <w:widowControl/>
        <w:jc w:val="left"/>
      </w:pPr>
      <w:r>
        <w:drawing>
          <wp:inline distT="0" distB="0" distL="114300" distR="114300">
            <wp:extent cx="5271770" cy="1123315"/>
            <wp:effectExtent l="0" t="0" r="5080" b="63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2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Oracle ORCL VSS Writer Service： 卷映射拷贝写入服务(磁盘，阵列) 非必须启动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OracleDBConsoleorcl：控制台服务 非必须启动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OracleJobSchedulerORCL：定时器服务 非必须启动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OracleMTSRecoveryService：微软事务服务器MTS 非必须启动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 OracleOraDb11g_home1ClrAgent：.NET扩展服务 非必须启动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 OracleOraDb11g_home1ClrAgent：e1TNSListener：监听器服务 非必须启动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 OracleServiceORCL：必须启动</w:t>
      </w:r>
    </w:p>
    <w:p>
      <w:pPr>
        <w:widowControl/>
        <w:jc w:val="left"/>
        <w:rPr>
          <w:rFonts w:hint="eastAsia"/>
          <w:lang w:val="en-US" w:eastAsia="zh-CN"/>
        </w:rPr>
      </w:pP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要是只用Oracle自带的sql*plus的话，只要启动OracleServiceORCL即可</w:t>
      </w:r>
    </w:p>
    <w:p>
      <w:pPr>
        <w:widowControl/>
        <w:jc w:val="left"/>
        <w:rPr>
          <w:rFonts w:hint="eastAsia"/>
          <w:lang w:val="en-US" w:eastAsia="zh-CN"/>
        </w:rPr>
      </w:pP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要是使用PL/SQL Developer等第三方工具的话，OracleOraDb11g_home1TNSListener服务也要开启。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OracleDBConsoleorcl是进入基于web的EM必须开启的</w:t>
      </w:r>
    </w:p>
    <w:p>
      <w:pPr>
        <w:widowControl/>
        <w:jc w:val="left"/>
        <w:rPr>
          <w:rFonts w:hint="eastAsia"/>
          <w:lang w:val="en-US" w:eastAsia="zh-CN"/>
        </w:rPr>
      </w:pPr>
    </w:p>
    <w:p>
      <w:pPr>
        <w:widowControl/>
        <w:jc w:val="left"/>
        <w:rPr>
          <w:rFonts w:hint="eastAsia"/>
          <w:lang w:val="en-US" w:eastAsia="zh-CN"/>
        </w:rPr>
      </w:pPr>
    </w:p>
    <w:p>
      <w:pPr>
        <w:widowControl/>
        <w:jc w:val="left"/>
        <w:rPr>
          <w:rFonts w:hint="eastAsia"/>
          <w:lang w:val="en-US" w:eastAsia="zh-CN"/>
        </w:rPr>
      </w:pPr>
    </w:p>
    <w:p>
      <w:pPr>
        <w:widowControl/>
        <w:jc w:val="left"/>
        <w:rPr>
          <w:rFonts w:hint="eastAsia"/>
          <w:lang w:val="en-US" w:eastAsia="zh-CN"/>
        </w:rPr>
      </w:pP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oracledbconsoleorcl启动不了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可参考：https://blog.csdn.net/zhouyingge1104/article/details/7909750</w:t>
      </w:r>
    </w:p>
    <w:p>
      <w:pPr>
        <w:widowControl/>
        <w:jc w:val="left"/>
        <w:rPr>
          <w:rFonts w:hint="eastAsia"/>
          <w:lang w:val="en-US" w:eastAsia="zh-CN"/>
        </w:rPr>
      </w:pPr>
    </w:p>
    <w:p>
      <w:pPr>
        <w:widowControl/>
        <w:jc w:val="left"/>
        <w:rPr>
          <w:rFonts w:hint="eastAsia"/>
          <w:lang w:val="en-US" w:eastAsia="zh-CN"/>
        </w:rPr>
      </w:pPr>
    </w:p>
    <w:p>
      <w:pPr>
        <w:widowControl/>
        <w:jc w:val="left"/>
        <w:rPr>
          <w:rFonts w:hint="eastAsia"/>
          <w:lang w:val="en-US" w:eastAsia="zh-CN"/>
        </w:rPr>
      </w:pP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 em端口号：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于安装目录c:\oracle11g\product\11.2.0\dbhome_1\install下portlist.ini文件中</w:t>
      </w:r>
    </w:p>
    <w:p>
      <w:pPr>
        <w:widowControl/>
        <w:jc w:val="left"/>
        <w:rPr>
          <w:rFonts w:hint="eastAsia"/>
          <w:lang w:val="en-US" w:eastAsia="zh-CN"/>
        </w:rPr>
      </w:pP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或者从cmd命令行中输入：emctl start dbconsole</w:t>
      </w:r>
    </w:p>
    <w:p>
      <w:pPr>
        <w:widowControl/>
        <w:jc w:val="left"/>
      </w:pPr>
      <w:r>
        <w:drawing>
          <wp:inline distT="0" distB="0" distL="0" distR="0">
            <wp:extent cx="5274310" cy="21367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drawing>
          <wp:inline distT="0" distB="0" distL="0" distR="0">
            <wp:extent cx="5274310" cy="23888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drawing>
          <wp:inline distT="0" distB="0" distL="114300" distR="114300">
            <wp:extent cx="5264785" cy="2611120"/>
            <wp:effectExtent l="0" t="0" r="12065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1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因为密码过期，新的密码修改为654321</w:t>
      </w:r>
    </w:p>
    <w:p>
      <w:pPr>
        <w:widowControl/>
        <w:jc w:val="left"/>
      </w:pPr>
      <w:r>
        <w:rPr>
          <w:rFonts w:hint="eastAsia"/>
        </w:rPr>
        <w:t>url地址：https://localhost:</w:t>
      </w:r>
      <w:bookmarkStart w:id="0" w:name="OLE_LINK1"/>
      <w:r>
        <w:rPr>
          <w:rFonts w:hint="eastAsia"/>
        </w:rPr>
        <w:t>5501</w:t>
      </w:r>
      <w:bookmarkEnd w:id="0"/>
      <w:r>
        <w:rPr>
          <w:rFonts w:hint="eastAsia"/>
        </w:rPr>
        <w:t>/em</w:t>
      </w:r>
    </w:p>
    <w:p>
      <w:pPr>
        <w:widowControl/>
        <w:jc w:val="left"/>
      </w:pPr>
      <w:r>
        <w:drawing>
          <wp:inline distT="0" distB="0" distL="0" distR="0">
            <wp:extent cx="5274310" cy="23729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pStyle w:val="2"/>
      </w:pPr>
      <w:r>
        <w:rPr>
          <w:rFonts w:hint="eastAsia"/>
        </w:rPr>
        <w:t>4：验证与测试：</w:t>
      </w:r>
    </w:p>
    <w:p/>
    <w:p>
      <w:pPr>
        <w:pStyle w:val="3"/>
      </w:pPr>
      <w:r>
        <w:rPr>
          <w:rFonts w:hint="eastAsia"/>
        </w:rPr>
        <w:t>4.1 内置的客户端连接工具sqlplus:</w:t>
      </w:r>
    </w:p>
    <w:p/>
    <w:p>
      <w:r>
        <w:drawing>
          <wp:inline distT="0" distB="0" distL="0" distR="0">
            <wp:extent cx="5274310" cy="19818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5349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4.2</w:t>
      </w:r>
      <w:r>
        <w:t>客户端连接oracle</w:t>
      </w:r>
    </w:p>
    <w:p>
      <w:pPr>
        <w:pStyle w:val="4"/>
      </w:pPr>
      <w:r>
        <w:rPr>
          <w:rFonts w:hint="eastAsia"/>
        </w:rPr>
        <w:t>4.2.1</w:t>
      </w:r>
      <w:r>
        <w:t>pl</w:t>
      </w:r>
      <w:r>
        <w:rPr>
          <w:rFonts w:hint="eastAsia"/>
        </w:rPr>
        <w:t>/</w:t>
      </w:r>
      <w:r>
        <w:t xml:space="preserve">sql developer </w:t>
      </w:r>
    </w:p>
    <w:p>
      <w:r>
        <w:drawing>
          <wp:inline distT="0" distB="0" distL="0" distR="0">
            <wp:extent cx="4905375" cy="27813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4533900" cy="62484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654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  <w:rPr>
          <w:rFonts w:hint="eastAsia"/>
        </w:rPr>
      </w:pPr>
      <w:r>
        <w:rPr>
          <w:rFonts w:hint="eastAsia"/>
        </w:rPr>
        <w:t>4.2.2 自己的客户端，连接别人的oracle服务器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C:\oracle11g\product\11.2.0\dbhome_1\NETWORK\ADMIN</w:t>
      </w:r>
      <w:r>
        <w:rPr>
          <w:rFonts w:hint="eastAsia"/>
          <w:lang w:val="en-US" w:eastAsia="zh-CN"/>
        </w:rPr>
        <w:t>\tnsnames.ora 配置文件</w:t>
      </w:r>
    </w:p>
    <w:p>
      <w:r>
        <w:drawing>
          <wp:inline distT="0" distB="0" distL="0" distR="0">
            <wp:extent cx="5274310" cy="26676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注意事项：</w:t>
      </w:r>
    </w:p>
    <w:p>
      <w:r>
        <w:t>注意</w:t>
      </w:r>
      <w:r>
        <w:rPr>
          <w:rFonts w:hint="eastAsia"/>
        </w:rPr>
        <w:t xml:space="preserve"> ora文件的格式问题，每一个配置节点必须要有空行。</w:t>
      </w:r>
    </w:p>
    <w:p/>
    <w:p>
      <w:pPr>
        <w:rPr>
          <w:rFonts w:hint="eastAsia"/>
        </w:rPr>
      </w:pPr>
      <w:r>
        <w:t>可以通过net mananger中的新建服务命名来规范格式，因为创建后，会自动更新到</w:t>
      </w:r>
      <w:r>
        <w:rPr>
          <w:rFonts w:hint="eastAsia"/>
        </w:rPr>
        <w:t>tnsnames.ora配置文件中</w:t>
      </w:r>
    </w:p>
    <w:p>
      <w:pPr>
        <w:rPr>
          <w:rFonts w:hint="eastAsia"/>
        </w:rPr>
      </w:pPr>
      <w:r>
        <w:drawing>
          <wp:inline distT="0" distB="0" distL="0" distR="0">
            <wp:extent cx="5274310" cy="3683635"/>
            <wp:effectExtent l="0" t="0" r="2540" b="1206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4.2.3 自己的oracle作为服务器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前提条件：</w:t>
      </w:r>
    </w:p>
    <w:p>
      <w:r>
        <w:rPr>
          <w:rFonts w:hint="eastAsia"/>
        </w:rPr>
        <w:t xml:space="preserve"> </w:t>
      </w:r>
      <w:r>
        <w:t>C:\oracle11g\product\11.2.0\dbhome_1\NETWORK\ADMIN</w:t>
      </w:r>
    </w:p>
    <w:p>
      <w:pPr>
        <w:rPr>
          <w:rFonts w:hint="eastAsia"/>
        </w:rPr>
      </w:pPr>
      <w:r>
        <w:rPr>
          <w:rFonts w:hint="eastAsia"/>
        </w:rPr>
        <w:t>需要保证，listener.ora 和tnsnames.ora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4785" cy="2460625"/>
            <wp:effectExtent l="0" t="0" r="12065" b="15875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114300" distR="114300">
            <wp:extent cx="5268595" cy="2735580"/>
            <wp:effectExtent l="0" t="0" r="8255" b="7620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还有net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manager 中 服务命名中，的主机名 一致</w:t>
      </w:r>
    </w:p>
    <w:p>
      <w:pPr>
        <w:rPr>
          <w:rFonts w:hint="eastAsia"/>
        </w:rPr>
      </w:pPr>
      <w:r>
        <w:drawing>
          <wp:inline distT="0" distB="0" distL="114300" distR="114300">
            <wp:extent cx="5260340" cy="1986915"/>
            <wp:effectExtent l="0" t="0" r="16510" b="13335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98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67960" cy="4633595"/>
            <wp:effectExtent l="0" t="0" r="8890" b="14605"/>
            <wp:docPr id="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33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三个地方的host 要保持一致。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例如都是主机名：</w:t>
      </w:r>
    </w:p>
    <w:p>
      <w:r>
        <w:t>HOST = DESKTOP-0669FMU</w:t>
      </w:r>
    </w:p>
    <w:p>
      <w:r>
        <w:t xml:space="preserve">or </w:t>
      </w:r>
    </w:p>
    <w:p>
      <w:r>
        <w:t>HOST = 192.168.92.132</w:t>
      </w:r>
    </w:p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备注：初始状态下（默认是 localhost）,localhost只代表本机连，其他让其他用户连接。所以需要修改。</w:t>
      </w:r>
    </w:p>
    <w:p/>
    <w:p>
      <w:pPr>
        <w:rPr>
          <w:rFonts w:hint="eastAsia"/>
        </w:rPr>
      </w:pPr>
      <w:r>
        <w:rPr>
          <w:rFonts w:hint="eastAsia"/>
        </w:rPr>
        <w:t>然后重新启动oracle的系统服务</w:t>
      </w:r>
    </w:p>
    <w:p>
      <w:pPr>
        <w:rPr>
          <w:rFonts w:hint="eastAsia"/>
        </w:rPr>
      </w:pPr>
      <w:r>
        <w:rPr>
          <w:rFonts w:hint="eastAsia"/>
        </w:rPr>
        <w:t>oracleServiceORCL 和oracleOraDb11g_home1TNSListener</w:t>
      </w:r>
    </w:p>
    <w:p>
      <w:pPr>
        <w:rPr>
          <w:rFonts w:hint="eastAsia"/>
        </w:rPr>
      </w:pPr>
      <w:r>
        <w:rPr>
          <w:rFonts w:hint="eastAsia"/>
        </w:rPr>
        <w:t>要按顺序重启服务。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最终的效果：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0" distR="0">
            <wp:extent cx="5274310" cy="262826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814320"/>
            <wp:effectExtent l="0" t="0" r="254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447992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4.3 java 连接oracle数据库</w:t>
      </w:r>
    </w:p>
    <w:p/>
    <w:p>
      <w:pPr>
        <w:pStyle w:val="4"/>
      </w:pPr>
      <w:r>
        <w:rPr>
          <w:rFonts w:hint="eastAsia"/>
        </w:rPr>
        <w:t xml:space="preserve"> 4.3.1 安装完oracle的服务器端程序后，会在安装目录，有个ojdbc</w:t>
      </w:r>
      <w:r>
        <w:t>14.jar的驱动程序</w:t>
      </w:r>
      <w:r>
        <w:rPr>
          <w:rFonts w:hint="eastAsia"/>
        </w:rPr>
        <w:t>，</w:t>
      </w:r>
    </w:p>
    <w:p>
      <w:r>
        <w:drawing>
          <wp:inline distT="0" distB="0" distL="0" distR="0">
            <wp:extent cx="5274310" cy="203517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需要将这个jar文件copy出来作为</w:t>
      </w:r>
      <w:r>
        <w:rPr>
          <w:rFonts w:hint="eastAsia"/>
        </w:rPr>
        <w:t xml:space="preserve"> java连接oracle的驱动程序；</w:t>
      </w:r>
    </w:p>
    <w:p>
      <w:r>
        <w:t>添加的java项目的buildpath中</w:t>
      </w:r>
    </w:p>
    <w:p>
      <w:r>
        <w:drawing>
          <wp:inline distT="0" distB="0" distL="0" distR="0">
            <wp:extent cx="3848100" cy="26289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4.3.2: 标准的jdbc</w:t>
      </w:r>
      <w:r>
        <w:t xml:space="preserve"> 连接数据库的步骤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5274310" cy="284988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" w:name="_GoBack"/>
      <w:r>
        <w:object>
          <v:shape id="_x0000_i1025" o:spt="75" alt="" type="#_x0000_t75" style="height:42pt;width:90.05pt;" o:ole="t" filled="f" o:preferrelative="t" stroked="f" coordsize="21600,21600">
            <v:path/>
            <v:fill on="f" focussize="0,0"/>
            <v:stroke on="f"/>
            <v:imagedata r:id="rId48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47">
            <o:LockedField>false</o:LockedField>
          </o:OLEObject>
        </w:object>
      </w:r>
      <w:bookmarkEnd w:id="1"/>
    </w:p>
    <w:p>
      <w:r>
        <w:t>H</w:t>
      </w:r>
      <w:r>
        <w:rPr>
          <w:rFonts w:hint="eastAsia"/>
        </w:rPr>
        <w:t xml:space="preserve">ave </w:t>
      </w:r>
      <w:r>
        <w:t>fun….</w:t>
      </w:r>
    </w:p>
    <w:p/>
    <w:p>
      <w:pPr>
        <w:pStyle w:val="2"/>
      </w:pPr>
      <w:r>
        <w:rPr>
          <w:rFonts w:hint="eastAsia"/>
        </w:rPr>
        <w:t>5：常用的数据库命令：</w:t>
      </w:r>
    </w:p>
    <w:p>
      <w:r>
        <w:t>查看当前登录的数据库名称</w:t>
      </w:r>
      <w:r>
        <w:rPr>
          <w:rFonts w:hint="eastAsia"/>
        </w:rPr>
        <w:t>：</w:t>
      </w:r>
    </w:p>
    <w:p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sys_context(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'userenv'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'db_name'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dual;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21B"/>
    <w:rsid w:val="00051AEC"/>
    <w:rsid w:val="000C445A"/>
    <w:rsid w:val="000C47AA"/>
    <w:rsid w:val="000C7664"/>
    <w:rsid w:val="00131253"/>
    <w:rsid w:val="001543DC"/>
    <w:rsid w:val="001660E0"/>
    <w:rsid w:val="00176A9F"/>
    <w:rsid w:val="001D106A"/>
    <w:rsid w:val="001D5199"/>
    <w:rsid w:val="001D6D75"/>
    <w:rsid w:val="0026008F"/>
    <w:rsid w:val="0029298D"/>
    <w:rsid w:val="002C0E69"/>
    <w:rsid w:val="002E1821"/>
    <w:rsid w:val="003170D3"/>
    <w:rsid w:val="00340B9E"/>
    <w:rsid w:val="00356532"/>
    <w:rsid w:val="003B3B5C"/>
    <w:rsid w:val="003C0815"/>
    <w:rsid w:val="003D56EC"/>
    <w:rsid w:val="003E3A8D"/>
    <w:rsid w:val="00445D32"/>
    <w:rsid w:val="004A08C4"/>
    <w:rsid w:val="004A0EE0"/>
    <w:rsid w:val="004D28C2"/>
    <w:rsid w:val="004D600B"/>
    <w:rsid w:val="004F5494"/>
    <w:rsid w:val="005A05CE"/>
    <w:rsid w:val="005B621B"/>
    <w:rsid w:val="005E01BC"/>
    <w:rsid w:val="00602328"/>
    <w:rsid w:val="00603EBD"/>
    <w:rsid w:val="00636867"/>
    <w:rsid w:val="006B00C5"/>
    <w:rsid w:val="00707D10"/>
    <w:rsid w:val="00712525"/>
    <w:rsid w:val="007518F7"/>
    <w:rsid w:val="00774B69"/>
    <w:rsid w:val="007C346C"/>
    <w:rsid w:val="007D3676"/>
    <w:rsid w:val="008A3354"/>
    <w:rsid w:val="008A6727"/>
    <w:rsid w:val="008B42A6"/>
    <w:rsid w:val="008C1F91"/>
    <w:rsid w:val="008C25D7"/>
    <w:rsid w:val="009447FA"/>
    <w:rsid w:val="00956CBB"/>
    <w:rsid w:val="00974789"/>
    <w:rsid w:val="00A46768"/>
    <w:rsid w:val="00A83FE4"/>
    <w:rsid w:val="00B16E16"/>
    <w:rsid w:val="00B31941"/>
    <w:rsid w:val="00B84FDF"/>
    <w:rsid w:val="00B8637F"/>
    <w:rsid w:val="00B94F4F"/>
    <w:rsid w:val="00BA68EB"/>
    <w:rsid w:val="00C212D1"/>
    <w:rsid w:val="00C300FB"/>
    <w:rsid w:val="00C31B1E"/>
    <w:rsid w:val="00C403E0"/>
    <w:rsid w:val="00CA78E1"/>
    <w:rsid w:val="00CB5A7F"/>
    <w:rsid w:val="00CC0673"/>
    <w:rsid w:val="00CF118B"/>
    <w:rsid w:val="00D21DAA"/>
    <w:rsid w:val="00DA0301"/>
    <w:rsid w:val="00E04775"/>
    <w:rsid w:val="00E43F2B"/>
    <w:rsid w:val="00E81E60"/>
    <w:rsid w:val="00E85B7D"/>
    <w:rsid w:val="00EA49CA"/>
    <w:rsid w:val="00EB7397"/>
    <w:rsid w:val="00FE16CF"/>
    <w:rsid w:val="01E7110B"/>
    <w:rsid w:val="04B11215"/>
    <w:rsid w:val="06B52ABA"/>
    <w:rsid w:val="0D3738A8"/>
    <w:rsid w:val="0D6E35BA"/>
    <w:rsid w:val="11AF4448"/>
    <w:rsid w:val="1AAB6E42"/>
    <w:rsid w:val="1CB93C6A"/>
    <w:rsid w:val="20815482"/>
    <w:rsid w:val="26645FDA"/>
    <w:rsid w:val="289552B9"/>
    <w:rsid w:val="2A9D3FD3"/>
    <w:rsid w:val="32B70161"/>
    <w:rsid w:val="38C634A5"/>
    <w:rsid w:val="3ABF2709"/>
    <w:rsid w:val="3E654905"/>
    <w:rsid w:val="3E946E50"/>
    <w:rsid w:val="3F692784"/>
    <w:rsid w:val="44920A8C"/>
    <w:rsid w:val="45F908CC"/>
    <w:rsid w:val="49B47E58"/>
    <w:rsid w:val="4CDB78A1"/>
    <w:rsid w:val="519529BC"/>
    <w:rsid w:val="53AF2E52"/>
    <w:rsid w:val="569564D2"/>
    <w:rsid w:val="610B5193"/>
    <w:rsid w:val="62B60414"/>
    <w:rsid w:val="6BA256C4"/>
    <w:rsid w:val="71227D85"/>
    <w:rsid w:val="71280D24"/>
    <w:rsid w:val="75290448"/>
    <w:rsid w:val="79456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1"/>
    <w:next w:val="1"/>
    <w:link w:val="17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8">
    <w:name w:val="Default Paragraph Font"/>
    <w:semiHidden/>
    <w:unhideWhenUsed/>
    <w:uiPriority w:val="1"/>
  </w:style>
  <w:style w:type="table" w:default="1" w:styleId="1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9">
    <w:name w:val="Hyperlink"/>
    <w:basedOn w:val="8"/>
    <w:unhideWhenUsed/>
    <w:qFormat/>
    <w:uiPriority w:val="99"/>
    <w:rPr>
      <w:color w:val="0000FF"/>
      <w:u w:val="single"/>
    </w:rPr>
  </w:style>
  <w:style w:type="table" w:styleId="11">
    <w:name w:val="Table Grid"/>
    <w:basedOn w:val="1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2">
    <w:name w:val="页眉 Char"/>
    <w:basedOn w:val="8"/>
    <w:link w:val="6"/>
    <w:uiPriority w:val="99"/>
    <w:rPr>
      <w:sz w:val="18"/>
      <w:szCs w:val="18"/>
    </w:rPr>
  </w:style>
  <w:style w:type="character" w:customStyle="1" w:styleId="13">
    <w:name w:val="页脚 Char"/>
    <w:basedOn w:val="8"/>
    <w:link w:val="5"/>
    <w:qFormat/>
    <w:uiPriority w:val="99"/>
    <w:rPr>
      <w:sz w:val="18"/>
      <w:szCs w:val="18"/>
    </w:rPr>
  </w:style>
  <w:style w:type="character" w:customStyle="1" w:styleId="14">
    <w:name w:val="apple-converted-space"/>
    <w:basedOn w:val="8"/>
    <w:qFormat/>
    <w:uiPriority w:val="0"/>
  </w:style>
  <w:style w:type="character" w:customStyle="1" w:styleId="15">
    <w:name w:val="标题 2 Char"/>
    <w:basedOn w:val="8"/>
    <w:link w:val="2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6">
    <w:name w:val="标题 3 Char"/>
    <w:basedOn w:val="8"/>
    <w:link w:val="3"/>
    <w:qFormat/>
    <w:uiPriority w:val="9"/>
    <w:rPr>
      <w:b/>
      <w:bCs/>
      <w:sz w:val="32"/>
      <w:szCs w:val="32"/>
    </w:rPr>
  </w:style>
  <w:style w:type="character" w:customStyle="1" w:styleId="17">
    <w:name w:val="标题 4 Char"/>
    <w:basedOn w:val="8"/>
    <w:link w:val="4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customXml" Target="../customXml/item2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4.emf"/><Relationship Id="rId47" Type="http://schemas.openxmlformats.org/officeDocument/2006/relationships/oleObject" Target="embeddings/oleObject1.bin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1DC3181-61CF-4FE5-9EAF-49EDF3F52E8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207</Words>
  <Characters>1181</Characters>
  <Lines>9</Lines>
  <Paragraphs>2</Paragraphs>
  <TotalTime>149</TotalTime>
  <ScaleCrop>false</ScaleCrop>
  <LinksUpToDate>false</LinksUpToDate>
  <CharactersWithSpaces>1386</CharactersWithSpaces>
  <Application>WPS Office_10.1.0.7311_F1E327BC-269C-435d-A152-05C5408002CA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2016-12-16T06:15:00Z</dcterms:created>
  <dc:creator>jerry</dc:creator>
  <cp:lastModifiedBy>jerry</cp:lastModifiedBy>
  <dcterms:modified xsi:type="dcterms:W3CDTF">2018-04-26T09:37:43Z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2052-10.1.0.7311</vt:lpwstr>
  </property>
</Properties>
</file>