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物流配送与异常处理"/>
    <w:p>
      <w:pPr>
        <w:pStyle w:val="Heading1"/>
      </w:pPr>
      <w:r>
        <w:rPr>
          <w:rFonts w:hint="eastAsia"/>
        </w:rPr>
        <w:t xml:space="preserve">物流配送与异常处理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12" w:name="发货时效"/>
    <w:p>
      <w:pPr>
        <w:pStyle w:val="Heading2"/>
      </w:pPr>
      <w:r>
        <w:t xml:space="preserve">1. </w:t>
      </w:r>
      <w:r>
        <w:rPr>
          <w:rFonts w:hint="eastAsia"/>
        </w:rPr>
        <w:t xml:space="preserve">发货时效</w:t>
      </w:r>
    </w:p>
    <w:bookmarkStart w:id="9" w:name="现货商品"/>
    <w:p>
      <w:pPr>
        <w:pStyle w:val="Heading3"/>
      </w:pPr>
      <w:r>
        <w:t xml:space="preserve">1.1 </w:t>
      </w:r>
      <w:r>
        <w:rPr>
          <w:rFonts w:hint="eastAsia"/>
        </w:rPr>
        <w:t xml:space="preserve">现货商品</w:t>
      </w:r>
    </w:p>
    <w:p>
      <w:pPr>
        <w:pStyle w:val="FirstParagraph"/>
      </w:pPr>
      <w:r>
        <w:rPr>
          <w:rFonts w:hint="eastAsia"/>
        </w:rPr>
        <w:t xml:space="preserve">现货商品在订单支付成功后</w:t>
      </w:r>
      <w:r>
        <w:t xml:space="preserve"> 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发出（以承运方揽收时间为准）。发货后物流单号会更新至订单详情页。</w:t>
      </w:r>
    </w:p>
    <w:bookmarkEnd w:id="9"/>
    <w:bookmarkStart w:id="10" w:name="预售商品"/>
    <w:p>
      <w:pPr>
        <w:pStyle w:val="Heading3"/>
      </w:pPr>
      <w:r>
        <w:t xml:space="preserve">1.2 </w:t>
      </w:r>
      <w:r>
        <w:rPr>
          <w:rFonts w:hint="eastAsia"/>
        </w:rPr>
        <w:t xml:space="preserve">预售商品</w:t>
      </w:r>
    </w:p>
    <w:p>
      <w:pPr>
        <w:pStyle w:val="FirstParagraph"/>
      </w:pPr>
      <w:r>
        <w:rPr>
          <w:rFonts w:hint="eastAsia"/>
        </w:rPr>
        <w:t xml:space="preserve">预售商品按商品页承诺的发货时间发出，不适用</w:t>
      </w:r>
      <w:r>
        <w:t xml:space="preserve"> 48 </w:t>
      </w:r>
      <w:r>
        <w:rPr>
          <w:rFonts w:hint="eastAsia"/>
        </w:rPr>
        <w:t xml:space="preserve">小时发货时效。预售商品的发货规则详见《订单取消与修改政策》。</w:t>
      </w:r>
    </w:p>
    <w:bookmarkEnd w:id="10"/>
    <w:bookmarkStart w:id="11" w:name="补发商品"/>
    <w:p>
      <w:pPr>
        <w:pStyle w:val="Heading3"/>
      </w:pPr>
      <w:r>
        <w:t xml:space="preserve">1.3 </w:t>
      </w:r>
      <w:r>
        <w:rPr>
          <w:rFonts w:hint="eastAsia"/>
        </w:rPr>
        <w:t xml:space="preserve">补发商品</w:t>
      </w:r>
    </w:p>
    <w:p>
      <w:pPr>
        <w:pStyle w:val="FirstParagraph"/>
      </w:pPr>
      <w:r>
        <w:rPr>
          <w:rFonts w:hint="eastAsia"/>
        </w:rPr>
        <w:t xml:space="preserve">因漏发、丢件等原因补发的商品，按现货</w:t>
      </w:r>
      <w:r>
        <w:t xml:space="preserve"> 48 </w:t>
      </w:r>
      <w:r>
        <w:rPr>
          <w:rFonts w:hint="eastAsia"/>
        </w:rPr>
        <w:t xml:space="preserve">小时发货时效执行。</w:t>
      </w:r>
    </w:p>
    <w:bookmarkEnd w:id="11"/>
    <w:bookmarkEnd w:id="12"/>
    <w:bookmarkStart w:id="15" w:name="预计送达时间"/>
    <w:p>
      <w:pPr>
        <w:pStyle w:val="Heading2"/>
      </w:pPr>
      <w:r>
        <w:t xml:space="preserve">2. </w:t>
      </w:r>
      <w:r>
        <w:rPr>
          <w:rFonts w:hint="eastAsia"/>
        </w:rPr>
        <w:t xml:space="preserve">预计送达时间</w:t>
      </w:r>
    </w:p>
    <w:bookmarkStart w:id="13" w:name="送达时效"/>
    <w:p>
      <w:pPr>
        <w:pStyle w:val="Heading3"/>
      </w:pPr>
      <w:r>
        <w:t xml:space="preserve">2.1 </w:t>
      </w:r>
      <w:r>
        <w:rPr>
          <w:rFonts w:hint="eastAsia"/>
        </w:rPr>
        <w:t xml:space="preserve">送达时效</w:t>
      </w:r>
    </w:p>
    <w:p>
      <w:pPr>
        <w:pStyle w:val="FirstParagraph"/>
      </w:pPr>
      <w:r>
        <w:rPr>
          <w:rFonts w:hint="eastAsia"/>
        </w:rPr>
        <w:t xml:space="preserve">商品发出后（以揽收时间为准），预计送达时间如下：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配送区域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预计送达时间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3～5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偏远地区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5～7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偏远地区包括：新疆、西藏、内蒙古、甘肃、宁夏、青海。节假日与大促期间送达时间可能延长，以物流页公示为准。</w:t>
      </w:r>
    </w:p>
    <w:bookmarkEnd w:id="13"/>
    <w:bookmarkStart w:id="14" w:name="时效的起算"/>
    <w:p>
      <w:pPr>
        <w:pStyle w:val="Heading3"/>
      </w:pPr>
      <w:r>
        <w:t xml:space="preserve">2.2 </w:t>
      </w:r>
      <w:r>
        <w:rPr>
          <w:rFonts w:hint="eastAsia"/>
        </w:rPr>
        <w:t xml:space="preserve">时效的起算</w:t>
      </w:r>
    </w:p>
    <w:p>
      <w:pPr>
        <w:pStyle w:val="FirstParagraph"/>
      </w:pPr>
      <w:r>
        <w:rPr>
          <w:rFonts w:hint="eastAsia"/>
        </w:rPr>
        <w:t xml:space="preserve">预计送达时间自发货揽收之日起计算，不包含下单后到发货前的等待时间。</w:t>
      </w:r>
    </w:p>
    <w:bookmarkEnd w:id="14"/>
    <w:bookmarkEnd w:id="15"/>
    <w:bookmarkStart w:id="16" w:name="物流状态定义"/>
    <w:p>
      <w:pPr>
        <w:pStyle w:val="Heading2"/>
      </w:pPr>
      <w:r>
        <w:t xml:space="preserve">3. </w:t>
      </w:r>
      <w:r>
        <w:rPr>
          <w:rFonts w:hint="eastAsia"/>
        </w:rPr>
        <w:t xml:space="preserve">物流状态定义</w:t>
      </w:r>
    </w:p>
    <w:p>
      <w:pPr>
        <w:pStyle w:val="FirstParagraph"/>
      </w:pPr>
      <w:r>
        <w:rPr>
          <w:rFonts w:hint="eastAsia"/>
        </w:rPr>
        <w:t xml:space="preserve">云舟商城物流状态分为以下五类：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订单已支付，尚未发出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已发货（运输中）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商品已揽收，正在运输途中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派送中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快递已到达收货地，正在派送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已签收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包裹已由本人或代收人签收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出现延迟、丢件、破损、错发、漏发、拒收、地址错误等情况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用户可在订单详情页查看物流轨迹；物流状态超过</w:t>
      </w:r>
      <w:r>
        <w:t xml:space="preserve"> 24 </w:t>
      </w:r>
      <w:r>
        <w:rPr>
          <w:rFonts w:hint="eastAsia"/>
        </w:rPr>
        <w:t xml:space="preserve">小时未更新的，可联系在线客服核实。</w:t>
      </w:r>
    </w:p>
    <w:bookmarkEnd w:id="16"/>
    <w:bookmarkStart w:id="20" w:name="延迟判定标准"/>
    <w:p>
      <w:pPr>
        <w:pStyle w:val="Heading2"/>
      </w:pPr>
      <w:r>
        <w:t xml:space="preserve">4. </w:t>
      </w:r>
      <w:r>
        <w:rPr>
          <w:rFonts w:hint="eastAsia"/>
        </w:rPr>
        <w:t xml:space="preserve">延迟判定标准</w:t>
      </w:r>
    </w:p>
    <w:bookmarkStart w:id="17" w:name="延迟的定义"/>
    <w:p>
      <w:pPr>
        <w:pStyle w:val="Heading3"/>
      </w:pPr>
      <w:r>
        <w:t xml:space="preserve">4.1 </w:t>
      </w:r>
      <w:r>
        <w:rPr>
          <w:rFonts w:hint="eastAsia"/>
        </w:rPr>
        <w:t xml:space="preserve">延迟的定义</w:t>
      </w:r>
    </w:p>
    <w:p>
      <w:pPr>
        <w:pStyle w:val="FirstParagraph"/>
      </w:pPr>
      <w:r>
        <w:rPr>
          <w:rFonts w:hint="eastAsia"/>
        </w:rPr>
        <w:t xml:space="preserve">超过预计送达时间（标准地区</w:t>
      </w:r>
      <w:r>
        <w:t xml:space="preserve"> 5 </w:t>
      </w:r>
      <w:r>
        <w:rPr>
          <w:rFonts w:hint="eastAsia"/>
        </w:rPr>
        <w:t xml:space="preserve">天、偏远地区</w:t>
      </w:r>
      <w:r>
        <w:t xml:space="preserve"> 7 </w:t>
      </w:r>
      <w:r>
        <w:rPr>
          <w:rFonts w:hint="eastAsia"/>
        </w:rPr>
        <w:t xml:space="preserve">天）仍未签收的，视为</w:t>
      </w:r>
      <w:r>
        <w:rPr>
          <w:rFonts w:hint="eastAsia"/>
          <w:b/>
          <w:bCs/>
        </w:rPr>
        <w:t xml:space="preserve">配送延迟</w:t>
      </w:r>
      <w:r>
        <w:t xml:space="preserve">。</w:t>
      </w:r>
    </w:p>
    <w:bookmarkEnd w:id="17"/>
    <w:bookmarkStart w:id="18" w:name="触发补偿的延迟"/>
    <w:p>
      <w:pPr>
        <w:pStyle w:val="Heading3"/>
      </w:pPr>
      <w:r>
        <w:t xml:space="preserve">4.2 </w:t>
      </w:r>
      <w:r>
        <w:rPr>
          <w:rFonts w:hint="eastAsia"/>
        </w:rPr>
        <w:t xml:space="preserve">触发补偿的延迟</w:t>
      </w:r>
    </w:p>
    <w:p>
      <w:pPr>
        <w:pStyle w:val="FirstParagraph"/>
      </w:pPr>
      <w:r>
        <w:rPr>
          <w:rFonts w:hint="eastAsia"/>
        </w:rPr>
        <w:t xml:space="preserve">配送延迟超过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仍未签收的，触发运输超时补偿，补偿标准与申请方式详见《延迟赔偿与售后补偿》。</w:t>
      </w:r>
    </w:p>
    <w:bookmarkEnd w:id="18"/>
    <w:bookmarkStart w:id="19" w:name="非商城原因的延迟"/>
    <w:p>
      <w:pPr>
        <w:pStyle w:val="Heading3"/>
      </w:pPr>
      <w:r>
        <w:t xml:space="preserve">4.3 </w:t>
      </w:r>
      <w:r>
        <w:rPr>
          <w:rFonts w:hint="eastAsia"/>
        </w:rPr>
        <w:t xml:space="preserve">非商城原因的延迟</w:t>
      </w:r>
    </w:p>
    <w:p>
      <w:pPr>
        <w:pStyle w:val="FirstParagraph"/>
      </w:pPr>
      <w:r>
        <w:rPr>
          <w:rFonts w:hint="eastAsia"/>
        </w:rPr>
        <w:t xml:space="preserve">因用户原因（地址错误、拒收、无法联系）或不可抗力导致的延迟，不适用延迟赔偿（详见《延迟赔偿与售后补偿》）。</w:t>
      </w:r>
    </w:p>
    <w:bookmarkEnd w:id="19"/>
    <w:bookmarkEnd w:id="20"/>
    <w:bookmarkStart w:id="27" w:name="物流异常处理"/>
    <w:p>
      <w:pPr>
        <w:pStyle w:val="Heading2"/>
      </w:pPr>
      <w:r>
        <w:t xml:space="preserve">5. </w:t>
      </w:r>
      <w:r>
        <w:rPr>
          <w:rFonts w:hint="eastAsia"/>
        </w:rPr>
        <w:t xml:space="preserve">物流异常处理</w:t>
      </w:r>
    </w:p>
    <w:bookmarkStart w:id="21" w:name="丢件"/>
    <w:p>
      <w:pPr>
        <w:pStyle w:val="Heading3"/>
      </w:pPr>
      <w:r>
        <w:t xml:space="preserve">5.1 </w:t>
      </w:r>
      <w:r>
        <w:rPr>
          <w:rFonts w:hint="eastAsia"/>
        </w:rPr>
        <w:t xml:space="preserve">丢件</w:t>
      </w:r>
    </w:p>
    <w:p>
      <w:pPr>
        <w:pStyle w:val="FirstParagraph"/>
      </w:pPr>
      <w:r>
        <w:rPr>
          <w:rFonts w:hint="eastAsia"/>
        </w:rPr>
        <w:t xml:space="preserve">包裹符合以下条件的，可按丢件处理：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物流轨迹超过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无更新，且承运方无法核实包裹状态。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承运方确认包裹丢失。</w:t>
      </w:r>
    </w:p>
    <w:p>
      <w:pPr>
        <w:pStyle w:val="FirstParagraph"/>
      </w:pPr>
      <w:r>
        <w:rPr>
          <w:rFonts w:hint="eastAsia"/>
        </w:rPr>
        <w:t xml:space="preserve">处理方式：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用户可选择</w:t>
      </w:r>
      <w:r>
        <w:rPr>
          <w:rFonts w:hint="eastAsia"/>
          <w:b/>
          <w:bCs/>
        </w:rPr>
        <w:t xml:space="preserve">补发</w:t>
      </w:r>
      <w:r>
        <w:rPr>
          <w:rFonts w:hint="eastAsia"/>
        </w:rPr>
        <w:t xml:space="preserve">（按现货</w:t>
      </w:r>
      <w:r>
        <w:t xml:space="preserve"> 48 </w:t>
      </w:r>
      <w:r>
        <w:rPr>
          <w:rFonts w:hint="eastAsia"/>
        </w:rPr>
        <w:t xml:space="preserve">小时发货时效执行）或</w:t>
      </w:r>
      <w:r>
        <w:rPr>
          <w:rFonts w:hint="eastAsia"/>
          <w:b/>
          <w:bCs/>
        </w:rPr>
        <w:t xml:space="preserve">退款</w:t>
      </w:r>
      <w:r>
        <w:rPr>
          <w:rFonts w:hint="eastAsia"/>
        </w:rPr>
        <w:t xml:space="preserve">（按《退款政策》原路退回）。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丢件不影响用户主张延迟赔偿的权利（详见《延迟赔偿与售后补偿》）。</w:t>
      </w:r>
    </w:p>
    <w:p>
      <w:pPr>
        <w:pStyle w:val="FirstParagraph"/>
      </w:pPr>
      <w:r>
        <w:rPr>
          <w:rFonts w:hint="eastAsia"/>
        </w:rPr>
        <w:t xml:space="preserve">所需材料：订单号、物流单号。系统可自动核实的无需用户提供额外材料。</w:t>
      </w:r>
    </w:p>
    <w:bookmarkEnd w:id="21"/>
    <w:bookmarkStart w:id="22" w:name="破损"/>
    <w:p>
      <w:pPr>
        <w:pStyle w:val="Heading3"/>
      </w:pPr>
      <w:r>
        <w:t xml:space="preserve">5.2 </w:t>
      </w:r>
      <w:r>
        <w:rPr>
          <w:rFonts w:hint="eastAsia"/>
        </w:rPr>
        <w:t xml:space="preserve">破损</w:t>
      </w:r>
    </w:p>
    <w:p>
      <w:pPr>
        <w:pStyle w:val="FirstParagraph"/>
      </w:pPr>
      <w:r>
        <w:rPr>
          <w:rFonts w:hint="eastAsia"/>
        </w:rPr>
        <w:t xml:space="preserve">签收时发现外包装破损或商品破损的，按以下方式处理：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签收时当场发现：当场拒收或拍照留存后签收，并在</w:t>
      </w:r>
      <w:r>
        <w:t xml:space="preserve"> 24 </w:t>
      </w:r>
      <w:r>
        <w:rPr>
          <w:rFonts w:hint="eastAsia"/>
        </w:rPr>
        <w:t xml:space="preserve">小时内提交售后申请。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签收后发现破损：在签收后</w:t>
      </w:r>
      <w:r>
        <w:t xml:space="preserve"> 48 </w:t>
      </w:r>
      <w:r>
        <w:rPr>
          <w:rFonts w:hint="eastAsia"/>
        </w:rPr>
        <w:t xml:space="preserve">小时内提交申请，提供开箱视频或破损照片。</w:t>
      </w:r>
    </w:p>
    <w:p>
      <w:pPr>
        <w:pStyle w:val="FirstParagraph"/>
      </w:pPr>
      <w:r>
        <w:rPr>
          <w:rFonts w:hint="eastAsia"/>
        </w:rPr>
        <w:t xml:space="preserve">处理方式：属于质量问题退换货范畴，按《退货与换货政策》第</w:t>
      </w:r>
      <w:r>
        <w:t xml:space="preserve"> 2 </w:t>
      </w:r>
      <w:r>
        <w:rPr>
          <w:rFonts w:hint="eastAsia"/>
        </w:rPr>
        <w:t xml:space="preserve">节处理，运费由商城承担。</w:t>
      </w:r>
    </w:p>
    <w:p>
      <w:pPr>
        <w:pStyle w:val="BodyText"/>
      </w:pPr>
      <w:r>
        <w:rPr>
          <w:rFonts w:hint="eastAsia"/>
        </w:rPr>
        <w:t xml:space="preserve">所需材料：订单号、物流单号、外包装照片、内物破损照片、开箱视频（如有）。</w:t>
      </w:r>
    </w:p>
    <w:bookmarkEnd w:id="22"/>
    <w:bookmarkStart w:id="23" w:name="错发"/>
    <w:p>
      <w:pPr>
        <w:pStyle w:val="Heading3"/>
      </w:pPr>
      <w:r>
        <w:t xml:space="preserve">5.3 </w:t>
      </w:r>
      <w:r>
        <w:rPr>
          <w:rFonts w:hint="eastAsia"/>
        </w:rPr>
        <w:t xml:space="preserve">错发</w:t>
      </w:r>
    </w:p>
    <w:p>
      <w:pPr>
        <w:pStyle w:val="FirstParagraph"/>
      </w:pPr>
      <w:r>
        <w:rPr>
          <w:rFonts w:hint="eastAsia"/>
        </w:rPr>
        <w:t xml:space="preserve">收到的商品与订单不符（颜色、规格、型号错误）的，按以下方式处理：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在签收后</w:t>
      </w:r>
      <w:r>
        <w:t xml:space="preserve"> 48 </w:t>
      </w:r>
      <w:r>
        <w:rPr>
          <w:rFonts w:hint="eastAsia"/>
        </w:rPr>
        <w:t xml:space="preserve">小时内提交申请，提供收到的商品照片。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商城核实后按质量问题退换货处理：换发正确商品或退款，运费由商城承担。</w:t>
      </w:r>
    </w:p>
    <w:p>
      <w:pPr>
        <w:pStyle w:val="FirstParagraph"/>
      </w:pPr>
      <w:r>
        <w:rPr>
          <w:rFonts w:hint="eastAsia"/>
        </w:rPr>
        <w:t xml:space="preserve">所需材料：订单号、收到的商品照片、外包装照片。</w:t>
      </w:r>
    </w:p>
    <w:bookmarkEnd w:id="23"/>
    <w:bookmarkStart w:id="24" w:name="漏发"/>
    <w:p>
      <w:pPr>
        <w:pStyle w:val="Heading3"/>
      </w:pPr>
      <w:r>
        <w:t xml:space="preserve">5.4 </w:t>
      </w:r>
      <w:r>
        <w:rPr>
          <w:rFonts w:hint="eastAsia"/>
        </w:rPr>
        <w:t xml:space="preserve">漏发</w:t>
      </w:r>
    </w:p>
    <w:p>
      <w:pPr>
        <w:pStyle w:val="FirstParagraph"/>
      </w:pPr>
      <w:r>
        <w:rPr>
          <w:rFonts w:hint="eastAsia"/>
        </w:rPr>
        <w:t xml:space="preserve">订单部分商品未发出的，按以下方式处理：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核对包裹清单后，在签收后</w:t>
      </w:r>
      <w:r>
        <w:t xml:space="preserve"> 48 </w:t>
      </w:r>
      <w:r>
        <w:rPr>
          <w:rFonts w:hint="eastAsia"/>
        </w:rPr>
        <w:t xml:space="preserve">小时内提交申请。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商城核实后</w:t>
      </w:r>
      <w:r>
        <w:rPr>
          <w:rFonts w:hint="eastAsia"/>
          <w:b/>
          <w:bCs/>
        </w:rPr>
        <w:t xml:space="preserve">补发</w:t>
      </w:r>
      <w:r>
        <w:rPr>
          <w:rFonts w:hint="eastAsia"/>
        </w:rPr>
        <w:t xml:space="preserve">缺失商品，补发按现货</w:t>
      </w:r>
      <w:r>
        <w:t xml:space="preserve"> 48 </w:t>
      </w:r>
      <w:r>
        <w:rPr>
          <w:rFonts w:hint="eastAsia"/>
        </w:rPr>
        <w:t xml:space="preserve">小时发货时效执行；无货可补发的，按缺货处理（详见《订单取消与修改政策》）。</w:t>
      </w:r>
    </w:p>
    <w:p>
      <w:pPr>
        <w:pStyle w:val="FirstParagraph"/>
      </w:pPr>
      <w:r>
        <w:rPr>
          <w:rFonts w:hint="eastAsia"/>
        </w:rPr>
        <w:t xml:space="preserve">所需材料：订单号、包裹内商品清单照片（如有）。</w:t>
      </w:r>
    </w:p>
    <w:bookmarkEnd w:id="24"/>
    <w:bookmarkStart w:id="25" w:name="拒收"/>
    <w:p>
      <w:pPr>
        <w:pStyle w:val="Heading3"/>
      </w:pPr>
      <w:r>
        <w:t xml:space="preserve">5.5 </w:t>
      </w:r>
      <w:r>
        <w:rPr>
          <w:rFonts w:hint="eastAsia"/>
        </w:rPr>
        <w:t xml:space="preserve">拒收</w:t>
      </w:r>
    </w:p>
    <w:p>
      <w:pPr>
        <w:pStyle w:val="FirstParagraph"/>
      </w:pPr>
      <w:r>
        <w:rPr>
          <w:rFonts w:hint="eastAsia"/>
        </w:rPr>
        <w:t xml:space="preserve">拒收包裹按以下规则处理：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无理由拒收</w:t>
      </w:r>
      <w:r>
        <w:rPr>
          <w:rFonts w:hint="eastAsia"/>
        </w:rPr>
        <w:t xml:space="preserve">：退回运费由买家承担，商城收到退回商品后按《退款政策》退款。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质量问题拒收</w:t>
      </w:r>
      <w:r>
        <w:rPr>
          <w:rFonts w:hint="eastAsia"/>
        </w:rPr>
        <w:t xml:space="preserve">（外包装明显破损等）：退回运费由商城承担，用户可先拒收再提交售后申请。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拒收后退回商品应保持原状，不影响二次销售。</w:t>
      </w:r>
    </w:p>
    <w:bookmarkEnd w:id="25"/>
    <w:bookmarkStart w:id="26" w:name="地址错误"/>
    <w:p>
      <w:pPr>
        <w:pStyle w:val="Heading3"/>
      </w:pPr>
      <w:r>
        <w:t xml:space="preserve">5.6 </w:t>
      </w:r>
      <w:r>
        <w:rPr>
          <w:rFonts w:hint="eastAsia"/>
        </w:rPr>
        <w:t xml:space="preserve">地址错误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发货前</w:t>
      </w:r>
      <w:r>
        <w:rPr>
          <w:rFonts w:hint="eastAsia"/>
        </w:rPr>
        <w:t xml:space="preserve">：用户可在订单详情页自助修改收货地址，修改规则详见《订单取消与修改政策》。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已发货</w:t>
      </w:r>
      <w:r>
        <w:rPr>
          <w:rFonts w:hint="eastAsia"/>
        </w:rPr>
        <w:t xml:space="preserve">：不支持修改地址。可联系在线客服尝试</w:t>
      </w:r>
      <w:r>
        <w:rPr>
          <w:rFonts w:hint="eastAsia"/>
          <w:b/>
          <w:bCs/>
        </w:rPr>
        <w:t xml:space="preserve">拦截</w:t>
      </w:r>
      <w:r>
        <w:rPr>
          <w:rFonts w:hint="eastAsia"/>
        </w:rPr>
        <w:t xml:space="preserve">包裹：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拦截成功：按用户意愿改址重发或退款。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拦截失败：包裹按原地址派送，用户可拒收，退回后按拒收规则处理。</w:t>
      </w:r>
    </w:p>
    <w:bookmarkEnd w:id="26"/>
    <w:bookmarkEnd w:id="27"/>
    <w:bookmarkStart w:id="31" w:name="运费标准"/>
    <w:p>
      <w:pPr>
        <w:pStyle w:val="Heading2"/>
      </w:pPr>
      <w:r>
        <w:t xml:space="preserve">6. </w:t>
      </w:r>
      <w:r>
        <w:rPr>
          <w:rFonts w:hint="eastAsia"/>
        </w:rPr>
        <w:t xml:space="preserve">运费标准</w:t>
      </w:r>
    </w:p>
    <w:bookmarkStart w:id="28" w:name="基础运费"/>
    <w:p>
      <w:pPr>
        <w:pStyle w:val="Heading3"/>
      </w:pPr>
      <w:r>
        <w:t xml:space="preserve">6.1 </w:t>
      </w:r>
      <w:r>
        <w:rPr>
          <w:rFonts w:hint="eastAsia"/>
        </w:rPr>
        <w:t xml:space="preserve">基础运费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配送区域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首重（1</w:t>
            </w:r>
            <w:r>
              <w:t xml:space="preserve"> </w:t>
            </w:r>
            <w:r>
              <w:rPr>
                <w:rFonts w:hint="eastAsia"/>
              </w:rPr>
              <w:t xml:space="preserve">公斤内）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标准地区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元/公斤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偏远地区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元/公斤</w:t>
            </w:r>
          </w:p>
        </w:tc>
      </w:tr>
    </w:tbl>
    <w:bookmarkEnd w:id="28"/>
    <w:bookmarkStart w:id="29" w:name="免运费权益"/>
    <w:p>
      <w:pPr>
        <w:pStyle w:val="Heading3"/>
      </w:pPr>
      <w:r>
        <w:t xml:space="preserve">6.2 </w:t>
      </w:r>
      <w:r>
        <w:rPr>
          <w:rFonts w:hint="eastAsia"/>
        </w:rPr>
        <w:t xml:space="preserve">免运费权益</w:t>
      </w:r>
    </w:p>
    <w:p>
      <w:pPr>
        <w:pStyle w:val="FirstParagraph"/>
      </w:pPr>
      <w:r>
        <w:rPr>
          <w:rFonts w:hint="eastAsia"/>
        </w:rPr>
        <w:t xml:space="preserve">铂金及以上会员每单免首重运费（含偏远地区），大促活动期间（618、双11）暂停。权益详情见《VIP会员权益》。</w:t>
      </w:r>
    </w:p>
    <w:bookmarkEnd w:id="29"/>
    <w:bookmarkStart w:id="30" w:name="退货运费"/>
    <w:p>
      <w:pPr>
        <w:pStyle w:val="Heading3"/>
      </w:pPr>
      <w:r>
        <w:t xml:space="preserve">6.3 </w:t>
      </w:r>
      <w:r>
        <w:rPr>
          <w:rFonts w:hint="eastAsia"/>
        </w:rPr>
        <w:t xml:space="preserve">退货运费</w:t>
      </w:r>
    </w:p>
    <w:p>
      <w:pPr>
        <w:pStyle w:val="FirstParagraph"/>
      </w:pPr>
      <w:r>
        <w:rPr>
          <w:rFonts w:hint="eastAsia"/>
        </w:rPr>
        <w:t xml:space="preserve">退货相关运费承担规则详见《退货与换货政策》；退货流程中的运费报销上限与本章第</w:t>
      </w:r>
      <w:r>
        <w:t xml:space="preserve"> 6.1 </w:t>
      </w:r>
      <w:r>
        <w:rPr>
          <w:rFonts w:hint="eastAsia"/>
        </w:rPr>
        <w:t xml:space="preserve">节首重标准一致。</w:t>
      </w:r>
    </w:p>
    <w:bookmarkEnd w:id="30"/>
    <w:bookmarkEnd w:id="31"/>
    <w:bookmarkStart w:id="32" w:name="与其他政策的关系"/>
    <w:p>
      <w:pPr>
        <w:pStyle w:val="Heading2"/>
      </w:pPr>
      <w:r>
        <w:t xml:space="preserve">7. </w:t>
      </w:r>
      <w:r>
        <w:rPr>
          <w:rFonts w:hint="eastAsia"/>
        </w:rPr>
        <w:t xml:space="preserve">与其他政策的关系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运输超时补偿标准详见《延迟赔偿与售后补偿》。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发货延迟的赔偿标准详见《延迟赔偿与售后补偿》。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物流环节产生的退换货需求按《退货与换货政策》执行。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整体服务流程与响应时限详见《售后服务总则》。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2026-09-29T14:40:48Z</dcterms:created>
  <dcterms:modified xsi:type="dcterms:W3CDTF">2026-09-29T14:40:48Z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