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订单取消与修改政策"/>
    <w:p>
      <w:pPr>
        <w:pStyle w:val="Heading1"/>
      </w:pPr>
      <w:r>
        <w:rPr>
          <w:rFonts w:hint="eastAsia"/>
        </w:rPr>
        <w:t xml:space="preserve">订单取消与修改政策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3" w:name="取消订单"/>
    <w:p>
      <w:pPr>
        <w:pStyle w:val="Heading2"/>
      </w:pPr>
      <w:r>
        <w:t xml:space="preserve">1. </w:t>
      </w:r>
      <w:r>
        <w:rPr>
          <w:rFonts w:hint="eastAsia"/>
        </w:rPr>
        <w:t xml:space="preserve">取消订单</w:t>
      </w:r>
    </w:p>
    <w:bookmarkStart w:id="9" w:name="未付款订单"/>
    <w:p>
      <w:pPr>
        <w:pStyle w:val="Heading3"/>
      </w:pPr>
      <w:r>
        <w:t xml:space="preserve">1.1 </w:t>
      </w:r>
      <w:r>
        <w:rPr>
          <w:rFonts w:hint="eastAsia"/>
        </w:rPr>
        <w:t xml:space="preserve">未付款订单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未付款订单自创建起保留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，超时未支付自动关闭。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保留期间用户可在订单详情页</w:t>
      </w:r>
      <w:r>
        <w:rPr>
          <w:rFonts w:hint="eastAsia"/>
          <w:b/>
          <w:bCs/>
        </w:rPr>
        <w:t xml:space="preserve">自助取消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自动关闭或主动取消的未付款订单不产生任何费用。</w:t>
      </w:r>
    </w:p>
    <w:bookmarkEnd w:id="9"/>
    <w:bookmarkStart w:id="10" w:name="已付款未发货订单"/>
    <w:p>
      <w:pPr>
        <w:pStyle w:val="Heading3"/>
      </w:pPr>
      <w:r>
        <w:t xml:space="preserve">1.2 </w:t>
      </w:r>
      <w:r>
        <w:rPr>
          <w:rFonts w:hint="eastAsia"/>
        </w:rPr>
        <w:t xml:space="preserve">已付款未发货订单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已付款且商品尚未发货的订单，用户可随时在订单详情页</w:t>
      </w:r>
      <w:r>
        <w:rPr>
          <w:rFonts w:hint="eastAsia"/>
          <w:b/>
          <w:bCs/>
        </w:rPr>
        <w:t xml:space="preserve">自助取消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取消后按《退款政策》原路退款，1～3</w:t>
      </w:r>
      <w:r>
        <w:t xml:space="preserve"> </w:t>
      </w:r>
      <w:r>
        <w:rPr>
          <w:rFonts w:hint="eastAsia"/>
        </w:rPr>
        <w:t xml:space="preserve">个工作日到账。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订单已发货后不支持自助取消，按本章第</w:t>
      </w:r>
      <w:r>
        <w:t xml:space="preserve"> 1.3 </w:t>
      </w:r>
      <w:r>
        <w:rPr>
          <w:rFonts w:hint="eastAsia"/>
        </w:rPr>
        <w:t xml:space="preserve">节处理。</w:t>
      </w:r>
    </w:p>
    <w:bookmarkEnd w:id="10"/>
    <w:bookmarkStart w:id="11" w:name="发货后拦截"/>
    <w:p>
      <w:pPr>
        <w:pStyle w:val="Heading3"/>
      </w:pPr>
      <w:r>
        <w:t xml:space="preserve">1.3 </w:t>
      </w:r>
      <w:r>
        <w:rPr>
          <w:rFonts w:hint="eastAsia"/>
        </w:rPr>
        <w:t xml:space="preserve">发货后拦截</w:t>
      </w:r>
    </w:p>
    <w:p>
      <w:pPr>
        <w:pStyle w:val="FirstParagraph"/>
      </w:pPr>
      <w:r>
        <w:rPr>
          <w:rFonts w:hint="eastAsia"/>
        </w:rPr>
        <w:t xml:space="preserve">已发货订单不支持直接取消，用户可联系在线客服申请</w:t>
      </w:r>
      <w:r>
        <w:rPr>
          <w:rFonts w:hint="eastAsia"/>
          <w:b/>
          <w:bCs/>
        </w:rPr>
        <w:t xml:space="preserve">拦截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拦截成功的：包裹退回后按《退款政策》退款；拦截后若包裹仍被签收，按签收处理。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拦截失败的：包裹按原地址派送，用户可选择拒收，退回后按拒收规则处理（详见《物流配送与异常处理》）。</w:t>
      </w:r>
    </w:p>
    <w:p>
      <w:pPr>
        <w:pStyle w:val="FirstParagraph"/>
      </w:pPr>
      <w:r>
        <w:rPr>
          <w:rFonts w:hint="eastAsia"/>
        </w:rPr>
        <w:t xml:space="preserve">拦截成功率受承运方网络影响，商城无法保证拦截必然成功。</w:t>
      </w:r>
    </w:p>
    <w:bookmarkEnd w:id="11"/>
    <w:bookmarkStart w:id="12" w:name="取消订单的例外"/>
    <w:p>
      <w:pPr>
        <w:pStyle w:val="Heading3"/>
      </w:pPr>
      <w:r>
        <w:t xml:space="preserve">1.4 </w:t>
      </w:r>
      <w:r>
        <w:rPr>
          <w:rFonts w:hint="eastAsia"/>
        </w:rPr>
        <w:t xml:space="preserve">取消订单的例外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预售商品已付款未发货同样支持自助取消（本章第</w:t>
      </w:r>
      <w:r>
        <w:t xml:space="preserve"> 1.2</w:t>
      </w:r>
      <w:r>
        <w:t xml:space="preserve"> </w:t>
      </w:r>
      <w:r>
        <w:rPr>
          <w:rFonts w:hint="eastAsia"/>
        </w:rPr>
        <w:t xml:space="preserve">节），不因其为预售而受限。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定制商品已进入生产流程后不支持取消，具体以商品页标注的取消截止时间为准。</w:t>
      </w:r>
    </w:p>
    <w:bookmarkEnd w:id="12"/>
    <w:bookmarkEnd w:id="13"/>
    <w:bookmarkStart w:id="16" w:name="修改订单"/>
    <w:p>
      <w:pPr>
        <w:pStyle w:val="Heading2"/>
      </w:pPr>
      <w:r>
        <w:t xml:space="preserve">2. </w:t>
      </w:r>
      <w:r>
        <w:rPr>
          <w:rFonts w:hint="eastAsia"/>
        </w:rPr>
        <w:t xml:space="preserve">修改订单</w:t>
      </w:r>
    </w:p>
    <w:bookmarkStart w:id="14" w:name="修改收货地址与联系方式"/>
    <w:p>
      <w:pPr>
        <w:pStyle w:val="Heading3"/>
      </w:pPr>
      <w:r>
        <w:t xml:space="preserve">2.1 </w:t>
      </w:r>
      <w:r>
        <w:rPr>
          <w:rFonts w:hint="eastAsia"/>
        </w:rPr>
        <w:t xml:space="preserve">修改收货地址与联系方式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发货前</w:t>
      </w:r>
      <w:r>
        <w:rPr>
          <w:rFonts w:hint="eastAsia"/>
        </w:rPr>
        <w:t xml:space="preserve">：用户可在订单详情页自助修改收货地址与联系电话，修改次数不限。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已发货</w:t>
      </w:r>
      <w:r>
        <w:rPr>
          <w:rFonts w:hint="eastAsia"/>
        </w:rPr>
        <w:t xml:space="preserve">：不支持修改地址。地址有误的按《物流配送与异常处理》第</w:t>
      </w:r>
      <w:r>
        <w:t xml:space="preserve"> 5.6</w:t>
      </w:r>
      <w:r>
        <w:t xml:space="preserve"> </w:t>
      </w:r>
      <w:r>
        <w:rPr>
          <w:rFonts w:hint="eastAsia"/>
        </w:rPr>
        <w:t xml:space="preserve">节处理（联系客服尝试拦截）。</w:t>
      </w:r>
    </w:p>
    <w:bookmarkEnd w:id="14"/>
    <w:bookmarkStart w:id="15" w:name="修改商品信息"/>
    <w:p>
      <w:pPr>
        <w:pStyle w:val="Heading3"/>
      </w:pPr>
      <w:r>
        <w:t xml:space="preserve">2.2 </w:t>
      </w:r>
      <w:r>
        <w:rPr>
          <w:rFonts w:hint="eastAsia"/>
        </w:rPr>
        <w:t xml:space="preserve">修改商品信息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已付款未发货的订单不支持直接修改商品数量、规格或款式。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如需变更，可先取消订单重新下单；因价格变动产生的差额按正常交易执行，不享受价差补偿（价格保护规则见本章第</w:t>
      </w:r>
      <w:r>
        <w:t xml:space="preserve"> </w:t>
      </w:r>
      <w:r>
        <w:t xml:space="preserve">6 </w:t>
      </w:r>
      <w:r>
        <w:rPr>
          <w:rFonts w:hint="eastAsia"/>
        </w:rPr>
        <w:t xml:space="preserve">节）。</w:t>
      </w:r>
    </w:p>
    <w:bookmarkEnd w:id="15"/>
    <w:bookmarkEnd w:id="16"/>
    <w:bookmarkStart w:id="17" w:name="拆单"/>
    <w:p>
      <w:pPr>
        <w:pStyle w:val="Heading2"/>
      </w:pPr>
      <w:r>
        <w:t xml:space="preserve">3. </w:t>
      </w:r>
      <w:r>
        <w:rPr>
          <w:rFonts w:hint="eastAsia"/>
        </w:rPr>
        <w:t xml:space="preserve">拆单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一个订单包含多件商品的，商城可按商品到货情况</w:t>
      </w:r>
      <w:r>
        <w:rPr>
          <w:rFonts w:hint="eastAsia"/>
          <w:b/>
          <w:bCs/>
        </w:rPr>
        <w:t xml:space="preserve">拆分发货</w:t>
      </w:r>
      <w:r>
        <w:rPr>
          <w:rFonts w:hint="eastAsia"/>
        </w:rPr>
        <w:t xml:space="preserve">，各包裹独立跟踪物流。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拆单不影响订单中每件商品的退货、保修等售后权利（详见《退货与换货政策》与《商品质量与保修政策》）。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拆单后部分包裹先签收的，无理由退货时限按各包裹</w:t>
      </w:r>
      <w:r>
        <w:rPr>
          <w:rFonts w:hint="eastAsia"/>
          <w:b/>
          <w:bCs/>
        </w:rPr>
        <w:t xml:space="preserve">分别</w:t>
      </w:r>
      <w:r>
        <w:rPr>
          <w:rFonts w:hint="eastAsia"/>
        </w:rPr>
        <w:t xml:space="preserve">从各自签收次日起算。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拆单产生的额外运费由商城承担。</w:t>
      </w:r>
    </w:p>
    <w:bookmarkEnd w:id="17"/>
    <w:bookmarkStart w:id="18" w:name="缺货处理"/>
    <w:p>
      <w:pPr>
        <w:pStyle w:val="Heading2"/>
      </w:pPr>
      <w:r>
        <w:t xml:space="preserve">4. </w:t>
      </w:r>
      <w:r>
        <w:rPr>
          <w:rFonts w:hint="eastAsia"/>
        </w:rPr>
        <w:t xml:space="preserve">缺货处理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商品缺货无法在发货时效内发出的，商城在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个工作日内</w:t>
      </w:r>
      <w:r>
        <w:rPr>
          <w:rFonts w:hint="eastAsia"/>
        </w:rPr>
        <w:t xml:space="preserve">通知用户。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用户可选择：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等待补货</w:t>
      </w:r>
      <w:r>
        <w:rPr>
          <w:rFonts w:hint="eastAsia"/>
        </w:rPr>
        <w:t xml:space="preserve">：商品到货后按原订单发出；等待期间可随时改为取消。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取消该商品</w:t>
      </w:r>
      <w:r>
        <w:rPr>
          <w:rFonts w:hint="eastAsia"/>
        </w:rPr>
        <w:t xml:space="preserve">：缺货部分立即取消并退款，其余商品正常发货。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缺货商品连续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无法补货且用户未明确选择的，按取消并退款处理。</w:t>
      </w:r>
    </w:p>
    <w:bookmarkEnd w:id="18"/>
    <w:bookmarkStart w:id="19" w:name="预售商品"/>
    <w:p>
      <w:pPr>
        <w:pStyle w:val="Heading2"/>
      </w:pPr>
      <w:r>
        <w:t xml:space="preserve">5. </w:t>
      </w:r>
      <w:r>
        <w:rPr>
          <w:rFonts w:hint="eastAsia"/>
        </w:rPr>
        <w:t xml:space="preserve">预售商品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预售商品按商品页承诺的发货时间发出，不适用现货</w:t>
      </w:r>
      <w:r>
        <w:t xml:space="preserve"> 48 </w:t>
      </w:r>
      <w:r>
        <w:rPr>
          <w:rFonts w:hint="eastAsia"/>
        </w:rPr>
        <w:t xml:space="preserve">小时发货时效。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预售商品支持预付定金方式的，定金规则以商品页公示为准；尾款支付后发货流程与普通订单一致。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预售商品未按承诺时间发货的，适用《延迟赔偿与售后补偿》的延迟发货赔偿（预售承诺时间作为发货时效基准）。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预售商品的价格保护与其他订单一致（本章第</w:t>
      </w:r>
      <w:r>
        <w:t xml:space="preserve"> 6 </w:t>
      </w:r>
      <w:r>
        <w:rPr>
          <w:rFonts w:hint="eastAsia"/>
        </w:rPr>
        <w:t xml:space="preserve">节）。</w:t>
      </w:r>
    </w:p>
    <w:bookmarkEnd w:id="19"/>
    <w:bookmarkStart w:id="23" w:name="价格保护"/>
    <w:p>
      <w:pPr>
        <w:pStyle w:val="Heading2"/>
      </w:pPr>
      <w:r>
        <w:t xml:space="preserve">6. </w:t>
      </w:r>
      <w:r>
        <w:rPr>
          <w:rFonts w:hint="eastAsia"/>
        </w:rPr>
        <w:t xml:space="preserve">价格保护</w:t>
      </w:r>
    </w:p>
    <w:bookmarkStart w:id="20" w:name="价保规则"/>
    <w:p>
      <w:pPr>
        <w:pStyle w:val="Heading3"/>
      </w:pPr>
      <w:r>
        <w:t xml:space="preserve">6.1 </w:t>
      </w:r>
      <w:r>
        <w:rPr>
          <w:rFonts w:hint="eastAsia"/>
        </w:rPr>
        <w:t xml:space="preserve">价保规则</w:t>
      </w:r>
    </w:p>
    <w:p>
      <w:pPr>
        <w:pStyle w:val="FirstParagraph"/>
      </w:pPr>
      <w:r>
        <w:rPr>
          <w:rFonts w:hint="eastAsia"/>
        </w:rPr>
        <w:t xml:space="preserve">商品签收后</w:t>
      </w:r>
      <w: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，同一商品（同款同规格同配置）在云舟商城降价销售的，用户可申请价格保护：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差价</w:t>
      </w:r>
      <w:r>
        <w:t xml:space="preserve"> = </w:t>
      </w:r>
      <w:r>
        <w:rPr>
          <w:rFonts w:hint="eastAsia"/>
        </w:rPr>
        <w:t xml:space="preserve">购买时实付价</w:t>
      </w:r>
      <w:r>
        <w:t xml:space="preserve"> − </w:t>
      </w:r>
      <w:r>
        <w:rPr>
          <w:rFonts w:hint="eastAsia"/>
        </w:rPr>
        <w:t xml:space="preserve">价保期内最低售价。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差价以</w:t>
      </w:r>
      <w:r>
        <w:rPr>
          <w:rFonts w:hint="eastAsia"/>
          <w:b/>
          <w:bCs/>
        </w:rPr>
        <w:t xml:space="preserve">无门槛优惠券</w:t>
      </w:r>
      <w:r>
        <w:rPr>
          <w:rFonts w:hint="eastAsia"/>
        </w:rPr>
        <w:t xml:space="preserve">形式补偿，自发放之日起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有效。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每单仅申请一次，按价保期内最低售价核定。</w:t>
      </w:r>
    </w:p>
    <w:bookmarkEnd w:id="20"/>
    <w:bookmarkStart w:id="21" w:name="不适用价保的情形"/>
    <w:p>
      <w:pPr>
        <w:pStyle w:val="Heading3"/>
      </w:pPr>
      <w:r>
        <w:t xml:space="preserve">6.2 </w:t>
      </w:r>
      <w:r>
        <w:rPr>
          <w:rFonts w:hint="eastAsia"/>
        </w:rPr>
        <w:t xml:space="preserve">不适用价保的情形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大促活动期间（618、双11）购买的商品。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清仓、特价、秒杀商品。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使用了不可叠加优惠的订单（以商品页标注为准）。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价保期内用户已退货或部分退货的商品。</w:t>
      </w:r>
    </w:p>
    <w:bookmarkEnd w:id="21"/>
    <w:bookmarkStart w:id="22" w:name="申请方式"/>
    <w:p>
      <w:pPr>
        <w:pStyle w:val="Heading3"/>
      </w:pPr>
      <w:r>
        <w:t xml:space="preserve">6.3 </w:t>
      </w:r>
      <w:r>
        <w:rPr>
          <w:rFonts w:hint="eastAsia"/>
        </w:rPr>
        <w:t xml:space="preserve">申请方式</w:t>
      </w:r>
    </w:p>
    <w:p>
      <w:pPr>
        <w:pStyle w:val="FirstParagraph"/>
      </w:pPr>
      <w:r>
        <w:rPr>
          <w:rFonts w:hint="eastAsia"/>
        </w:rPr>
        <w:t xml:space="preserve">订单详情页选择「申请价保」，系统自动核对同商品在价保期内的售价，24</w:t>
      </w:r>
      <w:r>
        <w:t xml:space="preserve"> </w:t>
      </w:r>
      <w:r>
        <w:rPr>
          <w:rFonts w:hint="eastAsia"/>
        </w:rPr>
        <w:t xml:space="preserve">小时内完成审核并发放补偿。</w:t>
      </w:r>
    </w:p>
    <w:bookmarkEnd w:id="22"/>
    <w:bookmarkEnd w:id="23"/>
    <w:bookmarkStart w:id="24" w:name="重复下单与订单合并"/>
    <w:p>
      <w:pPr>
        <w:pStyle w:val="Heading2"/>
      </w:pPr>
      <w:r>
        <w:t xml:space="preserve">7. </w:t>
      </w:r>
      <w:r>
        <w:rPr>
          <w:rFonts w:hint="eastAsia"/>
        </w:rPr>
        <w:t xml:space="preserve">重复下单与订单合并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同一账号、同一收货地址、</w:t>
      </w:r>
      <w:r>
        <w:rPr>
          <w:b/>
          <w:bCs/>
        </w:rPr>
        <w:t xml:space="preserve">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分钟内</w:t>
      </w:r>
      <w:r>
        <w:rPr>
          <w:rFonts w:hint="eastAsia"/>
        </w:rPr>
        <w:t xml:space="preserve">重复下单相同商品的，可在发货前联系客服申请</w:t>
      </w:r>
      <w:r>
        <w:rPr>
          <w:rFonts w:hint="eastAsia"/>
          <w:b/>
          <w:bCs/>
        </w:rPr>
        <w:t xml:space="preserve">合并订单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合并成功后：合并为一个订单发货，退还重复订单的运费，其余优惠按原订单各自保留。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已发货的订单不支持合并。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未申请合并的重复订单按正常订单独立发货，不强制合并。</w:t>
      </w:r>
    </w:p>
    <w:bookmarkEnd w:id="24"/>
    <w:bookmarkStart w:id="25" w:name="与其他政策的关系"/>
    <w:p>
      <w:pPr>
        <w:pStyle w:val="Heading2"/>
      </w:pPr>
      <w:r>
        <w:t xml:space="preserve">8.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取消订单产生的退款详见《退款政策》。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物流发货时效、预计送达与异常处理详见《物流配送与异常处理》。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延迟发货的赔偿标准详见《延迟赔偿与售后补偿》。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售后整体流程与响应时限详见《售后服务总则》。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2026-09-29T14:41:51Z</dcterms:created>
  <dcterms:modified xsi:type="dcterms:W3CDTF">2026-09-29T14:41:51Z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