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5273" w14:textId="6F4016B9" w:rsidR="00A30FFF" w:rsidRDefault="00453251">
      <w:r>
        <w:rPr>
          <w:rFonts w:hint="eastAsia"/>
        </w:rPr>
        <w:t>1</w:t>
      </w:r>
      <w:r>
        <w:rPr>
          <w:rFonts w:hint="eastAsia"/>
        </w:rPr>
        <w:t>、双击打开</w:t>
      </w:r>
      <w:r w:rsidRPr="00453251">
        <w:t>WebArAr-Setup-0.2.12.exe</w:t>
      </w:r>
      <w:r>
        <w:rPr>
          <w:rFonts w:hint="eastAsia"/>
        </w:rPr>
        <w:t>；</w:t>
      </w:r>
    </w:p>
    <w:p w14:paraId="540F9EB5" w14:textId="77777777" w:rsidR="00453251" w:rsidRDefault="00453251"/>
    <w:p w14:paraId="50AAC5D9" w14:textId="30D179F2" w:rsidR="00453251" w:rsidRDefault="00453251">
      <w:r>
        <w:rPr>
          <w:rFonts w:hint="eastAsia"/>
        </w:rPr>
        <w:t>2</w:t>
      </w:r>
      <w:r>
        <w:rPr>
          <w:rFonts w:hint="eastAsia"/>
        </w:rPr>
        <w:t>、均可不选，直接点击下一步；</w:t>
      </w:r>
    </w:p>
    <w:p w14:paraId="526A4521" w14:textId="42C28BB9" w:rsidR="00453251" w:rsidRDefault="00453251">
      <w:r>
        <w:rPr>
          <w:noProof/>
        </w:rPr>
        <w:drawing>
          <wp:inline distT="0" distB="0" distL="0" distR="0" wp14:anchorId="3C771F62" wp14:editId="60495788">
            <wp:extent cx="2880000" cy="2233000"/>
            <wp:effectExtent l="0" t="0" r="0" b="0"/>
            <wp:docPr id="65022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25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3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AFB1" w14:textId="77777777" w:rsidR="00453251" w:rsidRDefault="00453251"/>
    <w:p w14:paraId="596245B6" w14:textId="1BD49F98" w:rsidR="00453251" w:rsidRDefault="00453251">
      <w:r>
        <w:rPr>
          <w:rFonts w:hint="eastAsia"/>
        </w:rPr>
        <w:t>3</w:t>
      </w:r>
      <w:r>
        <w:rPr>
          <w:rFonts w:hint="eastAsia"/>
        </w:rPr>
        <w:t>、点击安装；</w:t>
      </w:r>
    </w:p>
    <w:p w14:paraId="344EAFBA" w14:textId="2D2F0F7D" w:rsidR="00453251" w:rsidRDefault="00453251">
      <w:r>
        <w:rPr>
          <w:noProof/>
        </w:rPr>
        <w:drawing>
          <wp:inline distT="0" distB="0" distL="0" distR="0" wp14:anchorId="0171EA82" wp14:editId="0ECEC8A3">
            <wp:extent cx="2880000" cy="2235334"/>
            <wp:effectExtent l="0" t="0" r="0" b="0"/>
            <wp:docPr id="196456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6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3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9FA1" w14:textId="77777777" w:rsidR="00453251" w:rsidRDefault="00453251"/>
    <w:p w14:paraId="3AEFD85C" w14:textId="39487F75" w:rsidR="00453251" w:rsidRDefault="00453251">
      <w:r>
        <w:rPr>
          <w:rFonts w:hint="eastAsia"/>
        </w:rPr>
        <w:t>4</w:t>
      </w:r>
      <w:r>
        <w:rPr>
          <w:rFonts w:hint="eastAsia"/>
        </w:rPr>
        <w:t>、保留勾选“启动</w:t>
      </w:r>
      <w:r>
        <w:rPr>
          <w:rFonts w:hint="eastAsia"/>
        </w:rPr>
        <w:t>WebArAr</w:t>
      </w:r>
      <w:r>
        <w:rPr>
          <w:rFonts w:hint="eastAsia"/>
        </w:rPr>
        <w:t>”，点击完成；</w:t>
      </w:r>
    </w:p>
    <w:p w14:paraId="7819A290" w14:textId="5E9D5ED7" w:rsidR="00453251" w:rsidRDefault="00453251">
      <w:r>
        <w:rPr>
          <w:noProof/>
        </w:rPr>
        <w:drawing>
          <wp:inline distT="0" distB="0" distL="0" distR="0" wp14:anchorId="564C5949" wp14:editId="6EF79E49">
            <wp:extent cx="2880000" cy="2242667"/>
            <wp:effectExtent l="0" t="0" r="0" b="5715"/>
            <wp:docPr id="144617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76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4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B849" w14:textId="518C8416" w:rsidR="00453251" w:rsidRDefault="00453251">
      <w:r>
        <w:rPr>
          <w:rFonts w:hint="eastAsia"/>
        </w:rPr>
        <w:lastRenderedPageBreak/>
        <w:t>5</w:t>
      </w:r>
      <w:r>
        <w:rPr>
          <w:rFonts w:hint="eastAsia"/>
        </w:rPr>
        <w:t>、此时将自动启动</w:t>
      </w:r>
      <w:r>
        <w:rPr>
          <w:rFonts w:hint="eastAsia"/>
        </w:rPr>
        <w:t>WebArAr</w:t>
      </w:r>
      <w:r>
        <w:rPr>
          <w:rFonts w:hint="eastAsia"/>
        </w:rPr>
        <w:t>服务，约半分钟后会弹窗提醒启动成功，并且浏览器自动打开新标签页</w:t>
      </w:r>
      <w:hyperlink r:id="rId8" w:history="1">
        <w:r w:rsidRPr="001F62AB">
          <w:rPr>
            <w:rStyle w:val="Hyperlink"/>
          </w:rPr>
          <w:t>http://127.0.0.1:8765/</w:t>
        </w:r>
      </w:hyperlink>
      <w:r>
        <w:rPr>
          <w:rFonts w:hint="eastAsia"/>
        </w:rPr>
        <w:t>；</w:t>
      </w:r>
    </w:p>
    <w:p w14:paraId="1D54F0E8" w14:textId="7D040924" w:rsidR="00453251" w:rsidRDefault="00453251">
      <w:r>
        <w:rPr>
          <w:noProof/>
        </w:rPr>
        <w:drawing>
          <wp:inline distT="0" distB="0" distL="0" distR="0" wp14:anchorId="1EDF9740" wp14:editId="10999DBD">
            <wp:extent cx="2880000" cy="1336082"/>
            <wp:effectExtent l="0" t="0" r="0" b="0"/>
            <wp:docPr id="46772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20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3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8FCE" w14:textId="77777777" w:rsidR="00453251" w:rsidRDefault="00453251"/>
    <w:p w14:paraId="5C9A8B8F" w14:textId="5BC606D3" w:rsidR="00453251" w:rsidRDefault="00453251">
      <w:r>
        <w:rPr>
          <w:rFonts w:hint="eastAsia"/>
        </w:rPr>
        <w:t>6</w:t>
      </w:r>
      <w:r>
        <w:rPr>
          <w:rFonts w:hint="eastAsia"/>
        </w:rPr>
        <w:t>、如提示所述，目前如需结束服务，需从任务管理器终止</w:t>
      </w:r>
      <w:r>
        <w:rPr>
          <w:rFonts w:hint="eastAsia"/>
        </w:rPr>
        <w:t>WebArAr.exe</w:t>
      </w:r>
      <w:r>
        <w:rPr>
          <w:rFonts w:hint="eastAsia"/>
        </w:rPr>
        <w:t>进程，关闭浏览器不影响服务运行，仍可随时通过</w:t>
      </w:r>
      <w:hyperlink r:id="rId10" w:history="1">
        <w:r w:rsidRPr="001F62AB">
          <w:rPr>
            <w:rStyle w:val="Hyperlink"/>
          </w:rPr>
          <w:t>http://127.0.0.1:8765/</w:t>
        </w:r>
      </w:hyperlink>
      <w:r>
        <w:rPr>
          <w:rFonts w:hint="eastAsia"/>
        </w:rPr>
        <w:t>访问。</w:t>
      </w:r>
    </w:p>
    <w:p w14:paraId="19C80A17" w14:textId="77777777" w:rsidR="00453251" w:rsidRDefault="00453251"/>
    <w:p w14:paraId="46C18E36" w14:textId="77777777" w:rsidR="00453251" w:rsidRDefault="00453251"/>
    <w:p w14:paraId="3D8BF36A" w14:textId="5B316D00" w:rsidR="00453251" w:rsidRDefault="00453251">
      <w:r>
        <w:rPr>
          <w:rFonts w:hint="eastAsia"/>
        </w:rPr>
        <w:t>关于</w:t>
      </w:r>
      <w:r>
        <w:rPr>
          <w:rFonts w:hint="eastAsia"/>
        </w:rPr>
        <w:t>RGA</w:t>
      </w:r>
      <w:r>
        <w:rPr>
          <w:rFonts w:hint="eastAsia"/>
        </w:rPr>
        <w:t>零时刻截距值拟合功能，请访问</w:t>
      </w:r>
      <w:hyperlink r:id="rId11" w:history="1">
        <w:r w:rsidRPr="001F62AB">
          <w:rPr>
            <w:rStyle w:val="Hyperlink"/>
          </w:rPr>
          <w:t>http://127.0.0.1:8765</w:t>
        </w:r>
        <w:r w:rsidRPr="001F62AB">
          <w:rPr>
            <w:rStyle w:val="Hyperlink"/>
          </w:rPr>
          <w:t>/</w:t>
        </w:r>
        <w:r w:rsidRPr="001F62AB">
          <w:rPr>
            <w:rStyle w:val="Hyperlink"/>
          </w:rPr>
          <w:t>calc/rga</w:t>
        </w:r>
      </w:hyperlink>
    </w:p>
    <w:p w14:paraId="45F5BE7F" w14:textId="77777777" w:rsidR="00453251" w:rsidRDefault="00453251"/>
    <w:p w14:paraId="4CD88557" w14:textId="26C2D024" w:rsidR="00453251" w:rsidRDefault="00453251">
      <w:r>
        <w:rPr>
          <w:noProof/>
        </w:rPr>
        <w:drawing>
          <wp:inline distT="0" distB="0" distL="0" distR="0" wp14:anchorId="1AB7C388" wp14:editId="7E281C6F">
            <wp:extent cx="4987048" cy="2674189"/>
            <wp:effectExtent l="0" t="0" r="4445" b="0"/>
            <wp:docPr id="154558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82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4130" cy="267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2C57" w14:textId="77777777" w:rsidR="00453251" w:rsidRDefault="00453251"/>
    <w:p w14:paraId="2A94EF78" w14:textId="48BF5B5F" w:rsidR="00453251" w:rsidRDefault="00453251">
      <w:r>
        <w:rPr>
          <w:rFonts w:hint="eastAsia"/>
        </w:rPr>
        <w:t>页面由四个栏目组成，除绘图栏外其余栏目均可隐藏</w:t>
      </w:r>
      <w:r w:rsidR="002D0770">
        <w:rPr>
          <w:rFonts w:hint="eastAsia"/>
        </w:rPr>
        <w:t>。隐藏后可点击右上角对应按钮恢复显示。</w:t>
      </w:r>
    </w:p>
    <w:p w14:paraId="40191C98" w14:textId="5504373C" w:rsidR="002D0770" w:rsidRDefault="002D0770">
      <w:pPr>
        <w:rPr>
          <w:rFonts w:hint="eastAsia"/>
        </w:rPr>
      </w:pPr>
      <w:r>
        <w:rPr>
          <w:rFonts w:hint="eastAsia"/>
        </w:rPr>
        <w:t>RGA</w:t>
      </w:r>
      <w:r>
        <w:rPr>
          <w:rFonts w:hint="eastAsia"/>
        </w:rPr>
        <w:t>文件需放在</w:t>
      </w:r>
      <w:r>
        <w:rPr>
          <w:rFonts w:hint="eastAsia"/>
        </w:rPr>
        <w:t>WebArAr</w:t>
      </w:r>
      <w:r>
        <w:rPr>
          <w:rFonts w:hint="eastAsia"/>
        </w:rPr>
        <w:t>安装目录下方可读取，具体路径为</w:t>
      </w:r>
      <w:r w:rsidRPr="002D0770">
        <w:t>C:\Users\</w:t>
      </w:r>
      <w:r>
        <w:rPr>
          <w:rFonts w:hint="eastAsia"/>
        </w:rPr>
        <w:t>Your-User-Name</w:t>
      </w:r>
      <w:r w:rsidRPr="002D0770">
        <w:t>\AppData\Local\WebArAr\private\rga</w:t>
      </w:r>
      <w:r>
        <w:rPr>
          <w:rFonts w:hint="eastAsia"/>
        </w:rPr>
        <w:t>，将</w:t>
      </w:r>
      <w:r>
        <w:rPr>
          <w:rFonts w:hint="eastAsia"/>
        </w:rPr>
        <w:t>RGA csv</w:t>
      </w:r>
      <w:r>
        <w:rPr>
          <w:rFonts w:hint="eastAsia"/>
        </w:rPr>
        <w:t>文件放在</w:t>
      </w:r>
      <w:r>
        <w:rPr>
          <w:rFonts w:hint="eastAsia"/>
        </w:rPr>
        <w:t>rga</w:t>
      </w:r>
      <w:r>
        <w:rPr>
          <w:rFonts w:hint="eastAsia"/>
        </w:rPr>
        <w:t>目录下，可存在子目录。</w:t>
      </w:r>
      <w:r w:rsidR="00211D33">
        <w:rPr>
          <w:rFonts w:hint="eastAsia"/>
        </w:rPr>
        <w:t>刷新按钮用于更新文件目录。</w:t>
      </w:r>
    </w:p>
    <w:p w14:paraId="5C092E70" w14:textId="77777777" w:rsidR="00453251" w:rsidRDefault="00453251"/>
    <w:p w14:paraId="37D9BC2E" w14:textId="7C8077DA" w:rsidR="00453251" w:rsidRDefault="00453251">
      <w:r>
        <w:rPr>
          <w:noProof/>
        </w:rPr>
        <w:drawing>
          <wp:inline distT="0" distB="0" distL="0" distR="0" wp14:anchorId="6782D7DC" wp14:editId="333A46D9">
            <wp:extent cx="2958860" cy="933049"/>
            <wp:effectExtent l="0" t="0" r="0" b="635"/>
            <wp:docPr id="163414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49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6587" cy="93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404A" w14:textId="7E7932DB" w:rsidR="00453251" w:rsidRDefault="00211D33">
      <w:r>
        <w:rPr>
          <w:rFonts w:hint="eastAsia"/>
        </w:rPr>
        <w:lastRenderedPageBreak/>
        <w:t>初次打开页面显示的是默认数据，点击文件名显示对应数据并绘图。</w:t>
      </w:r>
    </w:p>
    <w:p w14:paraId="348843B6" w14:textId="77777777" w:rsidR="00211D33" w:rsidRDefault="00211D33"/>
    <w:p w14:paraId="3EA7F6A8" w14:textId="3FFFA91E" w:rsidR="00211D33" w:rsidRDefault="00211D33">
      <w:pPr>
        <w:rPr>
          <w:rFonts w:hint="eastAsia"/>
        </w:rPr>
      </w:pPr>
      <w:r>
        <w:rPr>
          <w:rFonts w:hint="eastAsia"/>
        </w:rPr>
        <w:t>对单个文件，推荐如下显示，用于检查多种气体零时刻值；</w:t>
      </w:r>
    </w:p>
    <w:p w14:paraId="5E1ACBD2" w14:textId="77777777" w:rsidR="00211D33" w:rsidRDefault="00211D33"/>
    <w:p w14:paraId="332DD7E3" w14:textId="406BA5F3" w:rsidR="00211D33" w:rsidRDefault="00211D33">
      <w:r>
        <w:rPr>
          <w:noProof/>
        </w:rPr>
        <w:drawing>
          <wp:inline distT="0" distB="0" distL="0" distR="0" wp14:anchorId="7CCA42C0" wp14:editId="577E90CF">
            <wp:extent cx="4295954" cy="3302017"/>
            <wp:effectExtent l="0" t="0" r="9525" b="0"/>
            <wp:docPr id="65190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03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8809" cy="330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E0B0" w14:textId="77777777" w:rsidR="00211D33" w:rsidRDefault="00211D33"/>
    <w:p w14:paraId="0CE46D94" w14:textId="56E26815" w:rsidR="00211D33" w:rsidRDefault="00211D33">
      <w:pPr>
        <w:rPr>
          <w:rFonts w:hint="eastAsia"/>
        </w:rPr>
      </w:pPr>
      <w:r>
        <w:rPr>
          <w:rFonts w:hint="eastAsia"/>
        </w:rPr>
        <w:t>也可以显示文件列表和拟合图，用于对比不同测量之间的差异。</w:t>
      </w:r>
    </w:p>
    <w:p w14:paraId="2822BC7A" w14:textId="44AE8D7C" w:rsidR="00211D33" w:rsidRDefault="00211D33">
      <w:r>
        <w:rPr>
          <w:noProof/>
        </w:rPr>
        <w:drawing>
          <wp:inline distT="0" distB="0" distL="0" distR="0" wp14:anchorId="7776AEB4" wp14:editId="215FD023">
            <wp:extent cx="4294800" cy="3165924"/>
            <wp:effectExtent l="0" t="0" r="0" b="0"/>
            <wp:docPr id="62457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70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4800" cy="316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8C13" w14:textId="77777777" w:rsidR="00642662" w:rsidRDefault="00642662"/>
    <w:p w14:paraId="40C770EB" w14:textId="2FBC8629" w:rsidR="00642662" w:rsidRPr="00453251" w:rsidRDefault="00642662">
      <w:pPr>
        <w:rPr>
          <w:rFonts w:hint="eastAsia"/>
        </w:rPr>
      </w:pPr>
      <w:r>
        <w:rPr>
          <w:rFonts w:hint="eastAsia"/>
        </w:rPr>
        <w:t>后续任务：考虑更多拟合方法；增强拟合结果评价和显示</w:t>
      </w:r>
      <w:r w:rsidR="00490D70">
        <w:rPr>
          <w:rFonts w:hint="eastAsia"/>
        </w:rPr>
        <w:t>；优化图的交互</w:t>
      </w:r>
      <w:r>
        <w:rPr>
          <w:rFonts w:hint="eastAsia"/>
        </w:rPr>
        <w:t>。</w:t>
      </w:r>
    </w:p>
    <w:sectPr w:rsidR="00642662" w:rsidRPr="0045325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C48D8"/>
    <w:multiLevelType w:val="multilevel"/>
    <w:tmpl w:val="285A6BD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 w16cid:durableId="795098824">
    <w:abstractNumId w:val="0"/>
  </w:num>
  <w:num w:numId="2" w16cid:durableId="534778113">
    <w:abstractNumId w:val="0"/>
  </w:num>
  <w:num w:numId="3" w16cid:durableId="462388692">
    <w:abstractNumId w:val="0"/>
  </w:num>
  <w:num w:numId="4" w16cid:durableId="125621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A53"/>
    <w:rsid w:val="0001298A"/>
    <w:rsid w:val="00076F26"/>
    <w:rsid w:val="00084FFB"/>
    <w:rsid w:val="001128FF"/>
    <w:rsid w:val="00112C1D"/>
    <w:rsid w:val="00156E07"/>
    <w:rsid w:val="001908C4"/>
    <w:rsid w:val="001977FB"/>
    <w:rsid w:val="00211D33"/>
    <w:rsid w:val="002860B1"/>
    <w:rsid w:val="00297A53"/>
    <w:rsid w:val="002D0770"/>
    <w:rsid w:val="002F742E"/>
    <w:rsid w:val="0031520F"/>
    <w:rsid w:val="0037594E"/>
    <w:rsid w:val="00453251"/>
    <w:rsid w:val="00460B75"/>
    <w:rsid w:val="00490D70"/>
    <w:rsid w:val="00492BB1"/>
    <w:rsid w:val="004B30F5"/>
    <w:rsid w:val="004C4178"/>
    <w:rsid w:val="004C551A"/>
    <w:rsid w:val="005632F8"/>
    <w:rsid w:val="00576511"/>
    <w:rsid w:val="00582141"/>
    <w:rsid w:val="00635EC7"/>
    <w:rsid w:val="0064237B"/>
    <w:rsid w:val="00642662"/>
    <w:rsid w:val="0064317A"/>
    <w:rsid w:val="006449DA"/>
    <w:rsid w:val="006D6129"/>
    <w:rsid w:val="0073146C"/>
    <w:rsid w:val="007952E2"/>
    <w:rsid w:val="007A7F09"/>
    <w:rsid w:val="00815012"/>
    <w:rsid w:val="00855713"/>
    <w:rsid w:val="008D3E95"/>
    <w:rsid w:val="008D5D2B"/>
    <w:rsid w:val="008D67C9"/>
    <w:rsid w:val="00935F08"/>
    <w:rsid w:val="009404F5"/>
    <w:rsid w:val="00956073"/>
    <w:rsid w:val="0097553D"/>
    <w:rsid w:val="00997919"/>
    <w:rsid w:val="009D6484"/>
    <w:rsid w:val="00A069AE"/>
    <w:rsid w:val="00A30FFF"/>
    <w:rsid w:val="00A72254"/>
    <w:rsid w:val="00AE2BB7"/>
    <w:rsid w:val="00B051F1"/>
    <w:rsid w:val="00B63940"/>
    <w:rsid w:val="00B86134"/>
    <w:rsid w:val="00BB1B09"/>
    <w:rsid w:val="00BE6141"/>
    <w:rsid w:val="00BF7732"/>
    <w:rsid w:val="00C86E58"/>
    <w:rsid w:val="00CF06CA"/>
    <w:rsid w:val="00D303BC"/>
    <w:rsid w:val="00DA1FDF"/>
    <w:rsid w:val="00DA6617"/>
    <w:rsid w:val="00DE54AF"/>
    <w:rsid w:val="00E7262F"/>
    <w:rsid w:val="00E964AC"/>
    <w:rsid w:val="00EC1355"/>
    <w:rsid w:val="00F921E7"/>
    <w:rsid w:val="00FC3F0E"/>
    <w:rsid w:val="00FF2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E35E8"/>
  <w14:defaultImageDpi w14:val="32767"/>
  <w15:chartTrackingRefBased/>
  <w15:docId w15:val="{CAA3735E-5F53-46CA-A6F5-003CC40CD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1E7"/>
    <w:pPr>
      <w:adjustRightInd w:val="0"/>
      <w:snapToGrid w:val="0"/>
      <w:spacing w:after="0" w:line="288" w:lineRule="auto"/>
      <w:ind w:firstLineChars="200" w:firstLine="420"/>
    </w:pPr>
    <w:rPr>
      <w:rFonts w:ascii="Times New Roman" w:hAnsi="Times New Roman" w:cs="Times New Roman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21E7"/>
    <w:pPr>
      <w:ind w:firstLineChars="0" w:firstLine="0"/>
      <w:outlineLvl w:val="0"/>
    </w:pPr>
    <w:rPr>
      <w:b/>
      <w:bCs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921E7"/>
    <w:pPr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F921E7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2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1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1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1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1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F921E7"/>
    <w:pPr>
      <w:ind w:firstLineChars="0" w:firstLine="0"/>
      <w:jc w:val="center"/>
    </w:pPr>
    <w:rPr>
      <w:color w:val="0E2841" w:themeColor="text2"/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921E7"/>
  </w:style>
  <w:style w:type="character" w:customStyle="1" w:styleId="DateChar">
    <w:name w:val="Date Char"/>
    <w:basedOn w:val="DefaultParagraphFont"/>
    <w:link w:val="Date"/>
    <w:uiPriority w:val="99"/>
    <w:semiHidden/>
    <w:rsid w:val="00F921E7"/>
    <w:rPr>
      <w:rFonts w:ascii="Times New Roman" w:hAnsi="Times New Roman" w:cs="Times New Roman"/>
      <w:sz w:val="21"/>
      <w:szCs w:val="21"/>
    </w:rPr>
  </w:style>
  <w:style w:type="paragraph" w:customStyle="1" w:styleId="EndNoteBibliography">
    <w:name w:val="EndNote Bibliography"/>
    <w:basedOn w:val="Normal"/>
    <w:link w:val="EndNoteBibliographyChar"/>
    <w:rsid w:val="00F921E7"/>
    <w:pPr>
      <w:spacing w:line="240" w:lineRule="auto"/>
    </w:pPr>
    <w:rPr>
      <w:rFonts w:ascii="Aptos" w:hAnsi="Aptos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F921E7"/>
    <w:rPr>
      <w:rFonts w:ascii="Aptos" w:hAnsi="Aptos" w:cs="Times New Roman"/>
      <w:noProof/>
      <w:sz w:val="21"/>
      <w:szCs w:val="21"/>
    </w:rPr>
  </w:style>
  <w:style w:type="paragraph" w:customStyle="1" w:styleId="EndNoteBibliographyTitle">
    <w:name w:val="EndNote Bibliography Title"/>
    <w:basedOn w:val="Normal"/>
    <w:link w:val="EndNoteBibliographyTitleChar"/>
    <w:rsid w:val="00F921E7"/>
    <w:pPr>
      <w:jc w:val="center"/>
    </w:pPr>
    <w:rPr>
      <w:rFonts w:ascii="Aptos" w:hAnsi="Aptos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F921E7"/>
    <w:rPr>
      <w:rFonts w:ascii="Aptos" w:hAnsi="Aptos" w:cs="Times New Roman"/>
      <w:noProof/>
      <w:sz w:val="21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1E7"/>
    <w:rPr>
      <w:rFonts w:ascii="Times New Roman" w:eastAsiaTheme="majorEastAsia" w:hAnsi="Times New Roman" w:cstheme="majorBidi"/>
      <w:color w:val="0F4761" w:themeColor="accent1" w:themeShade="BF"/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1E7"/>
    <w:rPr>
      <w:rFonts w:ascii="Times New Roman" w:eastAsiaTheme="majorEastAsia" w:hAnsi="Times New Roman" w:cstheme="majorBidi"/>
      <w:i/>
      <w:iCs/>
      <w:color w:val="595959" w:themeColor="text1" w:themeTint="A6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1E7"/>
    <w:rPr>
      <w:rFonts w:ascii="Times New Roman" w:eastAsiaTheme="majorEastAsia" w:hAnsi="Times New Roman" w:cstheme="majorBidi"/>
      <w:color w:val="595959" w:themeColor="text1" w:themeTint="A6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1E7"/>
    <w:rPr>
      <w:rFonts w:ascii="Times New Roman" w:eastAsiaTheme="majorEastAsia" w:hAnsi="Times New Roman" w:cstheme="majorBidi"/>
      <w:i/>
      <w:iCs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1E7"/>
    <w:rPr>
      <w:rFonts w:ascii="Times New Roman" w:eastAsiaTheme="majorEastAsia" w:hAnsi="Times New Roman" w:cstheme="majorBidi"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F92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1E7"/>
    <w:rPr>
      <w:rFonts w:ascii="Times New Roman" w:hAnsi="Times New Roman" w:cs="Times New Roman"/>
      <w:i/>
      <w:iCs/>
      <w:color w:val="0F4761" w:themeColor="accent1" w:themeShade="BF"/>
      <w:sz w:val="21"/>
      <w:szCs w:val="21"/>
    </w:rPr>
  </w:style>
  <w:style w:type="character" w:styleId="IntenseReference">
    <w:name w:val="Intense Reference"/>
    <w:basedOn w:val="DefaultParagraphFont"/>
    <w:uiPriority w:val="32"/>
    <w:qFormat/>
    <w:rsid w:val="00F921E7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F921E7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F921E7"/>
    <w:pPr>
      <w:keepNext/>
      <w:ind w:firstLineChars="0" w:firstLine="0"/>
      <w:jc w:val="center"/>
    </w:pPr>
    <w:rPr>
      <w:noProof/>
    </w:rPr>
  </w:style>
  <w:style w:type="paragraph" w:styleId="Quote">
    <w:name w:val="Quote"/>
    <w:basedOn w:val="Normal"/>
    <w:next w:val="Normal"/>
    <w:link w:val="QuoteChar"/>
    <w:uiPriority w:val="29"/>
    <w:qFormat/>
    <w:rsid w:val="00F9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F921E7"/>
    <w:rPr>
      <w:rFonts w:ascii="Times New Roman" w:hAnsi="Times New Roman" w:cs="Times New Roman"/>
      <w:b/>
      <w:bCs/>
      <w:sz w:val="21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F921E7"/>
    <w:rPr>
      <w:rFonts w:ascii="Times New Roman" w:hAnsi="Times New Roman" w:cs="Times New Roman"/>
      <w:i/>
      <w:iCs/>
      <w:color w:val="404040" w:themeColor="text1" w:themeTint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F921E7"/>
    <w:rPr>
      <w:rFonts w:ascii="Times New Roman" w:hAnsi="Times New Roman" w:cs="Times New Roman"/>
      <w:b/>
      <w:bCs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F921E7"/>
    <w:rPr>
      <w:rFonts w:ascii="Times New Roman" w:hAnsi="Times New Roman" w:cs="Times New Roman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F921E7"/>
    <w:rPr>
      <w:rFonts w:ascii="Times New Roman" w:eastAsiaTheme="majorEastAsia" w:hAnsi="Times New Roman" w:cstheme="majorBidi"/>
      <w:i/>
      <w:iCs/>
      <w:color w:val="0F4761" w:themeColor="accent1" w:themeShade="BF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1E7"/>
    <w:pPr>
      <w:numPr>
        <w:ilvl w:val="1"/>
      </w:numPr>
      <w:ind w:firstLineChars="200" w:firstLine="4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1E7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rsid w:val="00F921E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2F742E"/>
    <w:pPr>
      <w:spacing w:after="80" w:line="240" w:lineRule="auto"/>
      <w:ind w:firstLineChars="0" w:firstLine="0"/>
      <w:contextualSpacing/>
      <w:jc w:val="center"/>
    </w:pPr>
    <w:rPr>
      <w:rFonts w:ascii="Arial" w:eastAsia="黑体" w:hAnsi="Arial" w:cstheme="majorBidi"/>
      <w:b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42E"/>
    <w:rPr>
      <w:rFonts w:ascii="Arial" w:eastAsia="黑体" w:hAnsi="Arial" w:cstheme="majorBidi"/>
      <w:b/>
      <w:spacing w:val="-10"/>
      <w:kern w:val="28"/>
      <w:sz w:val="44"/>
      <w:szCs w:val="56"/>
    </w:rPr>
  </w:style>
  <w:style w:type="character" w:styleId="Hyperlink">
    <w:name w:val="Hyperlink"/>
    <w:basedOn w:val="DefaultParagraphFont"/>
    <w:uiPriority w:val="99"/>
    <w:unhideWhenUsed/>
    <w:qFormat/>
    <w:rsid w:val="00453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2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325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765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27.0.0.1:8765/calc/rga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://127.0.0.1:8765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Wu</dc:creator>
  <cp:keywords/>
  <dc:description/>
  <cp:lastModifiedBy>Yang Wu</cp:lastModifiedBy>
  <cp:revision>5</cp:revision>
  <dcterms:created xsi:type="dcterms:W3CDTF">2026-08-25T18:13:00Z</dcterms:created>
  <dcterms:modified xsi:type="dcterms:W3CDTF">2026-08-25T18:32:00Z</dcterms:modified>
</cp:coreProperties>
</file>