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944" w:rsidRDefault="00E85944" w:rsidP="00E85944">
      <w:pPr>
        <w:pStyle w:val="Heading1"/>
      </w:pPr>
      <w:r>
        <w:t>On-Demand Instances</w:t>
      </w:r>
    </w:p>
    <w:p w:rsidR="003B0B17" w:rsidRDefault="001B2758" w:rsidP="003B0B17">
      <w:pPr>
        <w:pStyle w:val="Heading2"/>
      </w:pPr>
      <w:r>
        <w:t xml:space="preserve">instances type/computing power </w:t>
      </w:r>
    </w:p>
    <w:p w:rsidR="001B2758" w:rsidRDefault="003B0B17" w:rsidP="003B0B17">
      <w:r>
        <w:t>off course</w:t>
      </w:r>
    </w:p>
    <w:p w:rsidR="001B2758" w:rsidRDefault="001B2758" w:rsidP="003B0B17">
      <w:pPr>
        <w:pStyle w:val="Heading2"/>
      </w:pPr>
      <w:r>
        <w:t>region:</w:t>
      </w:r>
    </w:p>
    <w:p w:rsidR="001B2758" w:rsidRDefault="003B0B17" w:rsidP="003B0B17">
      <w:r>
        <w:rPr>
          <w:noProof/>
        </w:rPr>
        <w:drawing>
          <wp:inline distT="0" distB="0" distL="0" distR="0" wp14:anchorId="2435AFB1" wp14:editId="3AA1CF8D">
            <wp:extent cx="32766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76600" cy="1276350"/>
                    </a:xfrm>
                    <a:prstGeom prst="rect">
                      <a:avLst/>
                    </a:prstGeom>
                  </pic:spPr>
                </pic:pic>
              </a:graphicData>
            </a:graphic>
          </wp:inline>
        </w:drawing>
      </w:r>
    </w:p>
    <w:p w:rsidR="003B0B17" w:rsidRDefault="003B0B17" w:rsidP="003B0B17">
      <w:r>
        <w:t xml:space="preserve">For small instances, </w:t>
      </w:r>
      <w:r w:rsidRPr="003B0B17">
        <w:t>US East (N. Virginia)</w:t>
      </w:r>
      <w:r w:rsidRPr="003B0B17">
        <w:t xml:space="preserve"> and </w:t>
      </w:r>
      <w:r w:rsidRPr="003B0B17">
        <w:t>US West (Oregon)</w:t>
      </w:r>
      <w:r w:rsidRPr="003B0B17">
        <w:t xml:space="preserve"> is cheapest</w:t>
      </w:r>
      <w:r>
        <w:t>.</w:t>
      </w:r>
    </w:p>
    <w:p w:rsidR="003B0B17" w:rsidRDefault="003B0B17" w:rsidP="003B0B17">
      <w:pPr>
        <w:pStyle w:val="Heading2"/>
      </w:pPr>
      <w:r>
        <w:t>os:</w:t>
      </w:r>
    </w:p>
    <w:p w:rsidR="003B0B17" w:rsidRPr="003B0B17" w:rsidRDefault="003B0B17" w:rsidP="003B0B17">
      <w:r>
        <w:t>For small instances,</w:t>
      </w:r>
      <w:r>
        <w:t xml:space="preserve"> Linux is always cheaper.</w:t>
      </w:r>
    </w:p>
    <w:p w:rsidR="00DE09C4" w:rsidRDefault="00DE09C4" w:rsidP="00DE09C4">
      <w:pPr>
        <w:pStyle w:val="Heading1"/>
      </w:pPr>
      <w:r>
        <w:t>Reserved Instances</w:t>
      </w:r>
    </w:p>
    <w:p w:rsidR="004A5D7C" w:rsidRDefault="004A5D7C" w:rsidP="004A5D7C">
      <w:pPr>
        <w:rPr>
          <w:rFonts w:ascii="Verdana" w:hAnsi="Verdana"/>
          <w:sz w:val="18"/>
          <w:szCs w:val="18"/>
          <w:shd w:val="clear" w:color="auto" w:fill="FFFFFF"/>
        </w:rPr>
      </w:pPr>
      <w:r w:rsidRPr="006B2011">
        <w:rPr>
          <w:rFonts w:ascii="Verdana" w:hAnsi="Verdana"/>
          <w:sz w:val="18"/>
          <w:szCs w:val="18"/>
          <w:shd w:val="clear" w:color="auto" w:fill="FFFFFF"/>
        </w:rPr>
        <w:t xml:space="preserve">Reserved Instances can be purchased directly from AWS for 1 or 3 year terms. </w:t>
      </w:r>
    </w:p>
    <w:p w:rsidR="00352DFE" w:rsidRDefault="00352DFE" w:rsidP="00352DFE">
      <w:pPr>
        <w:rPr>
          <w:rFonts w:ascii="Verdana" w:hAnsi="Verdana"/>
          <w:color w:val="000000"/>
          <w:sz w:val="18"/>
          <w:szCs w:val="18"/>
          <w:shd w:val="clear" w:color="auto" w:fill="FFFFFF"/>
        </w:rPr>
      </w:pPr>
      <w:r>
        <w:rPr>
          <w:rFonts w:ascii="Verdana" w:hAnsi="Verdana"/>
          <w:color w:val="000000"/>
          <w:sz w:val="18"/>
          <w:szCs w:val="18"/>
          <w:shd w:val="clear" w:color="auto" w:fill="FFFFFF"/>
        </w:rPr>
        <w:t>Light and Medium Utilization Reserved Instances also are billed by the instance-hour for the time that instances are in a running state; if you do not run the instance in an hour, there is zero usage charge.</w:t>
      </w:r>
    </w:p>
    <w:p w:rsidR="00352DFE" w:rsidRPr="00696FBE" w:rsidRDefault="00352DFE" w:rsidP="00352DFE">
      <w:pPr>
        <w:rPr>
          <w:rFonts w:ascii="Verdana" w:hAnsi="Verdana"/>
          <w:color w:val="FF0000"/>
          <w:sz w:val="18"/>
          <w:szCs w:val="18"/>
          <w:shd w:val="clear" w:color="auto" w:fill="FFFFFF"/>
        </w:rPr>
      </w:pPr>
      <w:r>
        <w:rPr>
          <w:rFonts w:ascii="Verdana" w:hAnsi="Verdana"/>
          <w:color w:val="000000"/>
          <w:sz w:val="18"/>
          <w:szCs w:val="18"/>
          <w:shd w:val="clear" w:color="auto" w:fill="FFFFFF"/>
        </w:rPr>
        <w:t>Heavy Utilization Reserved Instances are billed for every hour during the entire Reserved Instance term (which means you’re charged the hourly fee regardless of whether any usage has occurred during an hour).</w:t>
      </w:r>
    </w:p>
    <w:p w:rsidR="004A5D7C" w:rsidRDefault="004A5D7C" w:rsidP="004A5D7C">
      <w:pPr>
        <w:rPr>
          <w:rFonts w:ascii="Verdana" w:hAnsi="Verdana"/>
          <w:color w:val="FF0000"/>
          <w:sz w:val="18"/>
          <w:szCs w:val="18"/>
          <w:shd w:val="clear" w:color="auto" w:fill="FFFFFF"/>
        </w:rPr>
      </w:pPr>
      <w:r w:rsidRPr="00696FBE">
        <w:rPr>
          <w:rFonts w:ascii="Verdana" w:hAnsi="Verdana"/>
          <w:color w:val="FF0000"/>
          <w:sz w:val="18"/>
          <w:szCs w:val="18"/>
          <w:shd w:val="clear" w:color="auto" w:fill="FFFFFF"/>
        </w:rPr>
        <w:t xml:space="preserve">Using the Reserved Instance Marketplace, you have the flexibility to purchase Reserved Instances from AWS Reserved Instance Marketplace Sellers for terms ranging between 1 month to 36 months (depending on available selection). </w:t>
      </w:r>
    </w:p>
    <w:p w:rsidR="006B2011" w:rsidRDefault="00F47CF4" w:rsidP="006B2011">
      <w:pPr>
        <w:rPr>
          <w:rFonts w:ascii="Verdana" w:hAnsi="Verdana"/>
          <w:sz w:val="18"/>
          <w:szCs w:val="18"/>
          <w:shd w:val="clear" w:color="auto" w:fill="FFFFFF"/>
        </w:rPr>
      </w:pPr>
      <w:r w:rsidRPr="00F47CF4">
        <w:rPr>
          <w:rFonts w:ascii="Verdana" w:hAnsi="Verdana"/>
          <w:sz w:val="18"/>
          <w:szCs w:val="18"/>
          <w:shd w:val="clear" w:color="auto" w:fill="FFFFFF"/>
        </w:rPr>
        <w:t xml:space="preserve">Can </w:t>
      </w:r>
      <w:r w:rsidR="000A2553">
        <w:rPr>
          <w:rFonts w:ascii="Verdana" w:hAnsi="Verdana"/>
          <w:sz w:val="18"/>
          <w:szCs w:val="18"/>
          <w:shd w:val="clear" w:color="auto" w:fill="FFFFFF"/>
        </w:rPr>
        <w:t xml:space="preserve">also sell the </w:t>
      </w:r>
      <w:r w:rsidR="00423947">
        <w:rPr>
          <w:rFonts w:ascii="Verdana" w:hAnsi="Verdana"/>
          <w:sz w:val="18"/>
          <w:szCs w:val="18"/>
          <w:shd w:val="clear" w:color="auto" w:fill="FFFFFF"/>
        </w:rPr>
        <w:t xml:space="preserve">remainder of Reserved Instances! Decide the selling price ourselves (Amazon </w:t>
      </w:r>
      <w:r w:rsidR="008207E6">
        <w:rPr>
          <w:rFonts w:ascii="Verdana" w:hAnsi="Verdana"/>
          <w:sz w:val="18"/>
          <w:szCs w:val="18"/>
          <w:shd w:val="clear" w:color="auto" w:fill="FFFFFF"/>
        </w:rPr>
        <w:t>will offer</w:t>
      </w:r>
      <w:r w:rsidR="00423947">
        <w:rPr>
          <w:rFonts w:ascii="Verdana" w:hAnsi="Verdana"/>
          <w:sz w:val="18"/>
          <w:szCs w:val="18"/>
          <w:shd w:val="clear" w:color="auto" w:fill="FFFFFF"/>
        </w:rPr>
        <w:t xml:space="preserve"> suggestion price).</w:t>
      </w:r>
    </w:p>
    <w:p w:rsidR="004A5D7C" w:rsidRDefault="006B2011" w:rsidP="006B2011">
      <w:pPr>
        <w:rPr>
          <w:rFonts w:ascii="Verdana" w:eastAsia="Times New Roman" w:hAnsi="Verdana" w:cs="Times New Roman"/>
          <w:color w:val="000000"/>
          <w:sz w:val="18"/>
          <w:szCs w:val="18"/>
        </w:rPr>
      </w:pPr>
      <w:r w:rsidRPr="006B2011">
        <w:rPr>
          <w:rFonts w:ascii="Verdana" w:eastAsia="Times New Roman" w:hAnsi="Verdana" w:cs="Times New Roman"/>
          <w:color w:val="000000"/>
          <w:sz w:val="18"/>
          <w:szCs w:val="18"/>
        </w:rPr>
        <w:t>Reserved Instances can be sold after they have been active for at least 30 days and once AWS has received the upfront payment.</w:t>
      </w:r>
    </w:p>
    <w:p w:rsidR="006B2011" w:rsidRPr="006B2011" w:rsidRDefault="00EE77F3" w:rsidP="006B2011">
      <w:pPr>
        <w:rPr>
          <w:rFonts w:ascii="Verdana" w:eastAsia="Times New Roman" w:hAnsi="Verdana" w:cs="Times New Roman"/>
          <w:color w:val="000000"/>
          <w:sz w:val="18"/>
          <w:szCs w:val="18"/>
        </w:rPr>
      </w:pPr>
      <w:r>
        <w:rPr>
          <w:rFonts w:ascii="Verdana" w:hAnsi="Verdana"/>
          <w:color w:val="000000"/>
          <w:sz w:val="18"/>
          <w:szCs w:val="18"/>
          <w:shd w:val="clear" w:color="auto" w:fill="FFFFFF"/>
        </w:rPr>
        <w:t>You can sell up to $50,000 in Reserved Instances per year.</w:t>
      </w:r>
    </w:p>
    <w:p w:rsidR="005D5840" w:rsidRDefault="003A003B" w:rsidP="004A5D7C">
      <w:pPr>
        <w:rPr>
          <w:rFonts w:ascii="Verdana" w:hAnsi="Verdana"/>
          <w:color w:val="FF0000"/>
          <w:sz w:val="18"/>
          <w:szCs w:val="18"/>
          <w:shd w:val="clear" w:color="auto" w:fill="FFFFFF"/>
        </w:rPr>
      </w:pPr>
      <w:r>
        <w:rPr>
          <w:rFonts w:ascii="Verdana" w:hAnsi="Verdana"/>
          <w:color w:val="000000"/>
          <w:sz w:val="18"/>
          <w:szCs w:val="18"/>
          <w:shd w:val="clear" w:color="auto" w:fill="FFFFFF"/>
        </w:rPr>
        <w:t>Each Reserved Instance sold on the Amazon EC2 Reserved Instance Marketplace will be charged a service fee of 12% on the total upfront price.</w:t>
      </w:r>
    </w:p>
    <w:p w:rsidR="00D040A8" w:rsidRDefault="00D040A8" w:rsidP="00696FBE">
      <w:pPr>
        <w:pStyle w:val="Heading2"/>
        <w:rPr>
          <w:shd w:val="clear" w:color="auto" w:fill="FFFFFF"/>
        </w:rPr>
      </w:pPr>
      <w:r>
        <w:rPr>
          <w:shd w:val="clear" w:color="auto" w:fill="FFFFFF"/>
        </w:rPr>
        <w:lastRenderedPageBreak/>
        <w:t>Inherit on-demand instances</w:t>
      </w:r>
    </w:p>
    <w:p w:rsidR="00696FBE" w:rsidRDefault="00D040A8" w:rsidP="00696FBE">
      <w:pPr>
        <w:pStyle w:val="Heading2"/>
        <w:rPr>
          <w:shd w:val="clear" w:color="auto" w:fill="FFFFFF"/>
        </w:rPr>
      </w:pPr>
      <w:r>
        <w:rPr>
          <w:shd w:val="clear" w:color="auto" w:fill="FFFFFF"/>
        </w:rPr>
        <w:t>U</w:t>
      </w:r>
      <w:r w:rsidR="00696FBE">
        <w:rPr>
          <w:shd w:val="clear" w:color="auto" w:fill="FFFFFF"/>
        </w:rPr>
        <w:t>tilization</w:t>
      </w:r>
    </w:p>
    <w:p w:rsidR="00D040A8" w:rsidRDefault="00D040A8" w:rsidP="004A5D7C">
      <w:pPr>
        <w:rPr>
          <w:rFonts w:ascii="Verdana" w:hAnsi="Verdana"/>
          <w:color w:val="000000"/>
          <w:sz w:val="18"/>
          <w:szCs w:val="18"/>
          <w:shd w:val="clear" w:color="auto" w:fill="FFFFFF"/>
        </w:rPr>
      </w:pPr>
      <w:r>
        <w:rPr>
          <w:rFonts w:ascii="Verdana" w:hAnsi="Verdana"/>
          <w:color w:val="000000"/>
          <w:sz w:val="18"/>
          <w:szCs w:val="18"/>
          <w:shd w:val="clear" w:color="auto" w:fill="FFFFFF"/>
        </w:rPr>
        <w:t>Light, Medium, Heavy</w:t>
      </w:r>
    </w:p>
    <w:p w:rsidR="00696FBE" w:rsidRDefault="00627E9E" w:rsidP="00696FBE">
      <w:pPr>
        <w:pStyle w:val="Heading2"/>
        <w:rPr>
          <w:shd w:val="clear" w:color="auto" w:fill="FFFFFF"/>
        </w:rPr>
      </w:pPr>
      <w:r>
        <w:rPr>
          <w:shd w:val="clear" w:color="auto" w:fill="FFFFFF"/>
        </w:rPr>
        <w:t>Term</w:t>
      </w:r>
    </w:p>
    <w:p w:rsidR="00627E9E" w:rsidRDefault="00627E9E" w:rsidP="004A5D7C">
      <w:pPr>
        <w:rPr>
          <w:rFonts w:ascii="Verdana" w:hAnsi="Verdana"/>
          <w:color w:val="000000"/>
          <w:sz w:val="18"/>
          <w:szCs w:val="18"/>
          <w:shd w:val="clear" w:color="auto" w:fill="FFFFFF"/>
        </w:rPr>
      </w:pPr>
      <w:r>
        <w:rPr>
          <w:rFonts w:ascii="Verdana" w:hAnsi="Verdana"/>
          <w:color w:val="000000"/>
          <w:sz w:val="18"/>
          <w:szCs w:val="18"/>
          <w:shd w:val="clear" w:color="auto" w:fill="FFFFFF"/>
        </w:rPr>
        <w:t>1yr, 3yr</w:t>
      </w:r>
    </w:p>
    <w:p w:rsidR="00D040A8" w:rsidRDefault="00627E9E" w:rsidP="004A5D7C">
      <w:pPr>
        <w:rPr>
          <w:rFonts w:ascii="Verdana" w:hAnsi="Verdana"/>
          <w:color w:val="000000"/>
          <w:sz w:val="18"/>
          <w:szCs w:val="18"/>
          <w:shd w:val="clear" w:color="auto" w:fill="FFFFFF"/>
        </w:rPr>
      </w:pPr>
      <w:r>
        <w:rPr>
          <w:rFonts w:ascii="Verdana" w:hAnsi="Verdana"/>
          <w:color w:val="000000"/>
          <w:sz w:val="18"/>
          <w:szCs w:val="18"/>
          <w:shd w:val="clear" w:color="auto" w:fill="FFFFFF"/>
        </w:rPr>
        <w:t>Small/</w:t>
      </w:r>
      <w:r w:rsidR="00D040A8">
        <w:rPr>
          <w:rFonts w:ascii="Verdana" w:hAnsi="Verdana"/>
          <w:color w:val="000000"/>
          <w:sz w:val="18"/>
          <w:szCs w:val="18"/>
          <w:shd w:val="clear" w:color="auto" w:fill="FFFFFF"/>
        </w:rPr>
        <w:t>US East (N. Virginia)</w:t>
      </w:r>
      <w:r>
        <w:rPr>
          <w:rFonts w:ascii="Verdana" w:hAnsi="Verdana"/>
          <w:color w:val="000000"/>
          <w:sz w:val="18"/>
          <w:szCs w:val="18"/>
          <w:shd w:val="clear" w:color="auto" w:fill="FFFFFF"/>
        </w:rPr>
        <w:t>/Linux</w:t>
      </w:r>
      <w:r w:rsidR="00BC5E45">
        <w:rPr>
          <w:rFonts w:ascii="Verdana" w:hAnsi="Verdana"/>
          <w:color w:val="000000"/>
          <w:sz w:val="18"/>
          <w:szCs w:val="18"/>
          <w:shd w:val="clear" w:color="auto" w:fill="FFFFFF"/>
        </w:rPr>
        <w:t>/in $</w:t>
      </w:r>
    </w:p>
    <w:tbl>
      <w:tblPr>
        <w:tblStyle w:val="MediumGrid1-Accent1"/>
        <w:tblW w:w="0" w:type="auto"/>
        <w:tblLook w:val="04A0" w:firstRow="1" w:lastRow="0" w:firstColumn="1" w:lastColumn="0" w:noHBand="0" w:noVBand="1"/>
      </w:tblPr>
      <w:tblGrid>
        <w:gridCol w:w="1771"/>
        <w:gridCol w:w="1771"/>
        <w:gridCol w:w="1771"/>
        <w:gridCol w:w="1771"/>
        <w:gridCol w:w="1772"/>
      </w:tblGrid>
      <w:tr w:rsidR="008067C4" w:rsidTr="00806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8067C4" w:rsidRDefault="008067C4" w:rsidP="004A5D7C">
            <w:pPr>
              <w:rPr>
                <w:rFonts w:ascii="Verdana" w:hAnsi="Verdana"/>
                <w:color w:val="000000"/>
                <w:sz w:val="18"/>
                <w:szCs w:val="18"/>
                <w:shd w:val="clear" w:color="auto" w:fill="FFFFFF"/>
              </w:rPr>
            </w:pPr>
          </w:p>
        </w:tc>
        <w:tc>
          <w:tcPr>
            <w:tcW w:w="1771" w:type="dxa"/>
          </w:tcPr>
          <w:p w:rsidR="008067C4" w:rsidRDefault="008067C4" w:rsidP="004A5D7C">
            <w:pPr>
              <w:cnfStyle w:val="100000000000" w:firstRow="1" w:lastRow="0" w:firstColumn="0" w:lastColumn="0" w:oddVBand="0" w:evenVBand="0" w:oddHBand="0"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Upfront</w:t>
            </w:r>
          </w:p>
        </w:tc>
        <w:tc>
          <w:tcPr>
            <w:tcW w:w="1771" w:type="dxa"/>
          </w:tcPr>
          <w:p w:rsidR="008067C4" w:rsidRDefault="008067C4" w:rsidP="004A5D7C">
            <w:pPr>
              <w:cnfStyle w:val="100000000000" w:firstRow="1" w:lastRow="0" w:firstColumn="0" w:lastColumn="0" w:oddVBand="0" w:evenVBand="0" w:oddHBand="0"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Hourly</w:t>
            </w:r>
          </w:p>
        </w:tc>
        <w:tc>
          <w:tcPr>
            <w:tcW w:w="1771" w:type="dxa"/>
          </w:tcPr>
          <w:p w:rsidR="008067C4" w:rsidRDefault="008067C4" w:rsidP="004A5D7C">
            <w:pPr>
              <w:cnfStyle w:val="100000000000" w:firstRow="1" w:lastRow="0" w:firstColumn="0" w:lastColumn="0" w:oddVBand="0" w:evenVBand="0" w:oddHBand="0"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Min # of hour</w:t>
            </w:r>
          </w:p>
        </w:tc>
        <w:tc>
          <w:tcPr>
            <w:tcW w:w="1772" w:type="dxa"/>
          </w:tcPr>
          <w:p w:rsidR="008067C4" w:rsidRDefault="008067C4" w:rsidP="004A5D7C">
            <w:pPr>
              <w:cnfStyle w:val="100000000000" w:firstRow="1" w:lastRow="0" w:firstColumn="0" w:lastColumn="0" w:oddVBand="0" w:evenVBand="0" w:oddHBand="0"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Min # of day</w:t>
            </w:r>
          </w:p>
        </w:tc>
      </w:tr>
      <w:tr w:rsidR="008067C4" w:rsidTr="0080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8067C4" w:rsidRDefault="008067C4" w:rsidP="004A5D7C">
            <w:pPr>
              <w:rPr>
                <w:rFonts w:ascii="Verdana" w:hAnsi="Verdana"/>
                <w:color w:val="000000"/>
                <w:sz w:val="18"/>
                <w:szCs w:val="18"/>
                <w:shd w:val="clear" w:color="auto" w:fill="FFFFFF"/>
              </w:rPr>
            </w:pPr>
            <w:r>
              <w:rPr>
                <w:rFonts w:ascii="Verdana" w:hAnsi="Verdana"/>
                <w:color w:val="000000"/>
                <w:sz w:val="18"/>
                <w:szCs w:val="18"/>
                <w:shd w:val="clear" w:color="auto" w:fill="FFFFFF"/>
              </w:rPr>
              <w:t>On demand</w:t>
            </w:r>
          </w:p>
        </w:tc>
        <w:tc>
          <w:tcPr>
            <w:tcW w:w="1771" w:type="dxa"/>
          </w:tcPr>
          <w:p w:rsidR="008067C4" w:rsidRDefault="008067C4" w:rsidP="004A5D7C">
            <w:pPr>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shd w:val="clear" w:color="auto" w:fill="FFFFFF"/>
              </w:rPr>
            </w:pPr>
          </w:p>
        </w:tc>
        <w:tc>
          <w:tcPr>
            <w:tcW w:w="1771" w:type="dxa"/>
          </w:tcPr>
          <w:p w:rsidR="008067C4" w:rsidRDefault="005D5840" w:rsidP="004A5D7C">
            <w:pPr>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0.065</w:t>
            </w:r>
          </w:p>
        </w:tc>
        <w:tc>
          <w:tcPr>
            <w:tcW w:w="1771" w:type="dxa"/>
          </w:tcPr>
          <w:p w:rsidR="008067C4" w:rsidRDefault="008067C4" w:rsidP="004A5D7C">
            <w:pPr>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shd w:val="clear" w:color="auto" w:fill="FFFFFF"/>
              </w:rPr>
            </w:pPr>
          </w:p>
        </w:tc>
        <w:tc>
          <w:tcPr>
            <w:tcW w:w="1772" w:type="dxa"/>
          </w:tcPr>
          <w:p w:rsidR="008067C4" w:rsidRDefault="008067C4" w:rsidP="004A5D7C">
            <w:pPr>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shd w:val="clear" w:color="auto" w:fill="FFFFFF"/>
              </w:rPr>
            </w:pPr>
          </w:p>
        </w:tc>
      </w:tr>
      <w:tr w:rsidR="008067C4" w:rsidTr="008067C4">
        <w:tc>
          <w:tcPr>
            <w:cnfStyle w:val="001000000000" w:firstRow="0" w:lastRow="0" w:firstColumn="1" w:lastColumn="0" w:oddVBand="0" w:evenVBand="0" w:oddHBand="0" w:evenHBand="0" w:firstRowFirstColumn="0" w:firstRowLastColumn="0" w:lastRowFirstColumn="0" w:lastRowLastColumn="0"/>
            <w:tcW w:w="1771" w:type="dxa"/>
          </w:tcPr>
          <w:p w:rsidR="008067C4" w:rsidRDefault="005D5840" w:rsidP="004A5D7C">
            <w:pPr>
              <w:rPr>
                <w:rFonts w:ascii="Verdana" w:hAnsi="Verdana"/>
                <w:color w:val="000000"/>
                <w:sz w:val="18"/>
                <w:szCs w:val="18"/>
                <w:shd w:val="clear" w:color="auto" w:fill="FFFFFF"/>
              </w:rPr>
            </w:pPr>
            <w:r>
              <w:rPr>
                <w:rFonts w:ascii="Verdana" w:hAnsi="Verdana"/>
                <w:color w:val="000000"/>
                <w:sz w:val="18"/>
                <w:szCs w:val="18"/>
                <w:shd w:val="clear" w:color="auto" w:fill="FFFFFF"/>
              </w:rPr>
              <w:t>Light 1yr</w:t>
            </w:r>
          </w:p>
        </w:tc>
        <w:tc>
          <w:tcPr>
            <w:tcW w:w="1771" w:type="dxa"/>
          </w:tcPr>
          <w:p w:rsidR="008067C4" w:rsidRDefault="005D5840" w:rsidP="004A5D7C">
            <w:pPr>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69</w:t>
            </w:r>
          </w:p>
        </w:tc>
        <w:tc>
          <w:tcPr>
            <w:tcW w:w="1771" w:type="dxa"/>
          </w:tcPr>
          <w:p w:rsidR="008067C4" w:rsidRDefault="005D5840" w:rsidP="004A5D7C">
            <w:pPr>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0.039</w:t>
            </w:r>
          </w:p>
        </w:tc>
        <w:tc>
          <w:tcPr>
            <w:tcW w:w="1771" w:type="dxa"/>
          </w:tcPr>
          <w:p w:rsidR="008067C4" w:rsidRDefault="005D5840" w:rsidP="004A5D7C">
            <w:pPr>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1769</w:t>
            </w:r>
          </w:p>
        </w:tc>
        <w:tc>
          <w:tcPr>
            <w:tcW w:w="1772" w:type="dxa"/>
          </w:tcPr>
          <w:p w:rsidR="008067C4" w:rsidRDefault="005D5840" w:rsidP="004A5D7C">
            <w:pPr>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73</w:t>
            </w:r>
          </w:p>
        </w:tc>
      </w:tr>
      <w:tr w:rsidR="008067C4" w:rsidTr="0080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8067C4" w:rsidRDefault="005D5840" w:rsidP="004A5D7C">
            <w:pPr>
              <w:rPr>
                <w:rFonts w:ascii="Verdana" w:hAnsi="Verdana"/>
                <w:color w:val="000000"/>
                <w:sz w:val="18"/>
                <w:szCs w:val="18"/>
                <w:shd w:val="clear" w:color="auto" w:fill="FFFFFF"/>
              </w:rPr>
            </w:pPr>
            <w:r>
              <w:rPr>
                <w:rFonts w:ascii="Verdana" w:hAnsi="Verdana"/>
                <w:color w:val="000000"/>
                <w:sz w:val="18"/>
                <w:szCs w:val="18"/>
                <w:shd w:val="clear" w:color="auto" w:fill="FFFFFF"/>
              </w:rPr>
              <w:t>Light 3yr</w:t>
            </w:r>
          </w:p>
        </w:tc>
        <w:tc>
          <w:tcPr>
            <w:tcW w:w="1771" w:type="dxa"/>
          </w:tcPr>
          <w:p w:rsidR="008067C4" w:rsidRDefault="005D5840" w:rsidP="004A5D7C">
            <w:pPr>
              <w:cnfStyle w:val="000000100000" w:firstRow="0" w:lastRow="0" w:firstColumn="0" w:lastColumn="0" w:oddVBand="0" w:evenVBand="0" w:oddHBand="1" w:evenHBand="0" w:firstRowFirstColumn="0" w:firstRowLastColumn="0" w:lastRowFirstColumn="0" w:lastRowLastColumn="0"/>
              <w:rPr>
                <w:rFonts w:ascii="Verdana" w:hAnsi="Verdana" w:hint="eastAsia"/>
                <w:color w:val="000000"/>
                <w:sz w:val="18"/>
                <w:szCs w:val="18"/>
                <w:shd w:val="clear" w:color="auto" w:fill="FFFFFF"/>
              </w:rPr>
            </w:pPr>
            <w:r>
              <w:rPr>
                <w:rFonts w:ascii="Verdana" w:hAnsi="Verdana"/>
                <w:color w:val="000000"/>
                <w:sz w:val="18"/>
                <w:szCs w:val="18"/>
                <w:shd w:val="clear" w:color="auto" w:fill="FFFFFF"/>
              </w:rPr>
              <w:t>106.3</w:t>
            </w:r>
          </w:p>
        </w:tc>
        <w:tc>
          <w:tcPr>
            <w:tcW w:w="1771" w:type="dxa"/>
          </w:tcPr>
          <w:p w:rsidR="008067C4" w:rsidRDefault="005D5840" w:rsidP="004A5D7C">
            <w:pPr>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0.031</w:t>
            </w:r>
          </w:p>
        </w:tc>
        <w:tc>
          <w:tcPr>
            <w:tcW w:w="1771" w:type="dxa"/>
          </w:tcPr>
          <w:p w:rsidR="008067C4" w:rsidRDefault="005D5840" w:rsidP="004A5D7C">
            <w:pPr>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3429</w:t>
            </w:r>
          </w:p>
        </w:tc>
        <w:tc>
          <w:tcPr>
            <w:tcW w:w="1772" w:type="dxa"/>
          </w:tcPr>
          <w:p w:rsidR="008067C4" w:rsidRDefault="005D5840" w:rsidP="004A5D7C">
            <w:pPr>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142</w:t>
            </w:r>
          </w:p>
        </w:tc>
      </w:tr>
      <w:tr w:rsidR="008067C4" w:rsidTr="008067C4">
        <w:tc>
          <w:tcPr>
            <w:cnfStyle w:val="001000000000" w:firstRow="0" w:lastRow="0" w:firstColumn="1" w:lastColumn="0" w:oddVBand="0" w:evenVBand="0" w:oddHBand="0" w:evenHBand="0" w:firstRowFirstColumn="0" w:firstRowLastColumn="0" w:lastRowFirstColumn="0" w:lastRowLastColumn="0"/>
            <w:tcW w:w="1771" w:type="dxa"/>
          </w:tcPr>
          <w:p w:rsidR="008067C4" w:rsidRDefault="005D5840" w:rsidP="004A5D7C">
            <w:pPr>
              <w:rPr>
                <w:rFonts w:ascii="Verdana" w:hAnsi="Verdana"/>
                <w:color w:val="000000"/>
                <w:sz w:val="18"/>
                <w:szCs w:val="18"/>
                <w:shd w:val="clear" w:color="auto" w:fill="FFFFFF"/>
              </w:rPr>
            </w:pPr>
            <w:r>
              <w:rPr>
                <w:rFonts w:ascii="Verdana" w:hAnsi="Verdana"/>
                <w:color w:val="000000"/>
                <w:sz w:val="18"/>
                <w:szCs w:val="18"/>
                <w:shd w:val="clear" w:color="auto" w:fill="FFFFFF"/>
              </w:rPr>
              <w:t>Medium 1yr</w:t>
            </w:r>
          </w:p>
        </w:tc>
        <w:tc>
          <w:tcPr>
            <w:tcW w:w="1771" w:type="dxa"/>
          </w:tcPr>
          <w:p w:rsidR="008067C4" w:rsidRDefault="005D5840" w:rsidP="004A5D7C">
            <w:pPr>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160</w:t>
            </w:r>
          </w:p>
        </w:tc>
        <w:tc>
          <w:tcPr>
            <w:tcW w:w="1771" w:type="dxa"/>
          </w:tcPr>
          <w:p w:rsidR="008067C4" w:rsidRDefault="005D5840" w:rsidP="004A5D7C">
            <w:pPr>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0.024</w:t>
            </w:r>
          </w:p>
        </w:tc>
        <w:tc>
          <w:tcPr>
            <w:tcW w:w="1771" w:type="dxa"/>
          </w:tcPr>
          <w:p w:rsidR="008067C4" w:rsidRDefault="005D5840" w:rsidP="004A5D7C">
            <w:pPr>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6666</w:t>
            </w:r>
          </w:p>
        </w:tc>
        <w:tc>
          <w:tcPr>
            <w:tcW w:w="1772" w:type="dxa"/>
          </w:tcPr>
          <w:p w:rsidR="008067C4" w:rsidRDefault="005D5840" w:rsidP="004A5D7C">
            <w:pPr>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277</w:t>
            </w:r>
          </w:p>
        </w:tc>
      </w:tr>
      <w:tr w:rsidR="008067C4" w:rsidTr="0080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8067C4" w:rsidRDefault="005D5840" w:rsidP="004A5D7C">
            <w:pPr>
              <w:rPr>
                <w:rFonts w:ascii="Verdana" w:hAnsi="Verdana"/>
                <w:color w:val="000000"/>
                <w:sz w:val="18"/>
                <w:szCs w:val="18"/>
                <w:shd w:val="clear" w:color="auto" w:fill="FFFFFF"/>
              </w:rPr>
            </w:pPr>
            <w:r>
              <w:rPr>
                <w:rFonts w:ascii="Verdana" w:hAnsi="Verdana"/>
                <w:color w:val="000000"/>
                <w:sz w:val="18"/>
                <w:szCs w:val="18"/>
                <w:shd w:val="clear" w:color="auto" w:fill="FFFFFF"/>
              </w:rPr>
              <w:t>Medium 3yr</w:t>
            </w:r>
          </w:p>
        </w:tc>
        <w:tc>
          <w:tcPr>
            <w:tcW w:w="1771" w:type="dxa"/>
          </w:tcPr>
          <w:p w:rsidR="008067C4" w:rsidRDefault="005D5840" w:rsidP="004A5D7C">
            <w:pPr>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250</w:t>
            </w:r>
          </w:p>
        </w:tc>
        <w:tc>
          <w:tcPr>
            <w:tcW w:w="1771" w:type="dxa"/>
          </w:tcPr>
          <w:p w:rsidR="008067C4" w:rsidRDefault="005D5840" w:rsidP="004A5D7C">
            <w:pPr>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0.019</w:t>
            </w:r>
          </w:p>
        </w:tc>
        <w:tc>
          <w:tcPr>
            <w:tcW w:w="1771" w:type="dxa"/>
          </w:tcPr>
          <w:p w:rsidR="008067C4" w:rsidRDefault="005D5840" w:rsidP="004A5D7C">
            <w:pPr>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13157</w:t>
            </w:r>
          </w:p>
        </w:tc>
        <w:tc>
          <w:tcPr>
            <w:tcW w:w="1772" w:type="dxa"/>
          </w:tcPr>
          <w:p w:rsidR="008067C4" w:rsidRDefault="005D5840" w:rsidP="004A5D7C">
            <w:pPr>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548</w:t>
            </w:r>
          </w:p>
        </w:tc>
      </w:tr>
      <w:tr w:rsidR="008067C4" w:rsidTr="008067C4">
        <w:tc>
          <w:tcPr>
            <w:cnfStyle w:val="001000000000" w:firstRow="0" w:lastRow="0" w:firstColumn="1" w:lastColumn="0" w:oddVBand="0" w:evenVBand="0" w:oddHBand="0" w:evenHBand="0" w:firstRowFirstColumn="0" w:firstRowLastColumn="0" w:lastRowFirstColumn="0" w:lastRowLastColumn="0"/>
            <w:tcW w:w="1771" w:type="dxa"/>
          </w:tcPr>
          <w:p w:rsidR="008067C4" w:rsidRDefault="005D5840" w:rsidP="004A5D7C">
            <w:pPr>
              <w:rPr>
                <w:rFonts w:ascii="Verdana" w:hAnsi="Verdana"/>
                <w:color w:val="000000"/>
                <w:sz w:val="18"/>
                <w:szCs w:val="18"/>
                <w:shd w:val="clear" w:color="auto" w:fill="FFFFFF"/>
              </w:rPr>
            </w:pPr>
            <w:r>
              <w:rPr>
                <w:rFonts w:ascii="Verdana" w:hAnsi="Verdana"/>
                <w:color w:val="000000"/>
                <w:sz w:val="18"/>
                <w:szCs w:val="18"/>
                <w:shd w:val="clear" w:color="auto" w:fill="FFFFFF"/>
              </w:rPr>
              <w:t>Heavy 1yr</w:t>
            </w:r>
          </w:p>
        </w:tc>
        <w:tc>
          <w:tcPr>
            <w:tcW w:w="1771" w:type="dxa"/>
          </w:tcPr>
          <w:p w:rsidR="008067C4" w:rsidRDefault="003D5BC7" w:rsidP="004A5D7C">
            <w:pPr>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195</w:t>
            </w:r>
          </w:p>
        </w:tc>
        <w:tc>
          <w:tcPr>
            <w:tcW w:w="1771" w:type="dxa"/>
          </w:tcPr>
          <w:p w:rsidR="008067C4" w:rsidRDefault="003D5BC7" w:rsidP="004A5D7C">
            <w:pPr>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0.016</w:t>
            </w:r>
          </w:p>
        </w:tc>
        <w:tc>
          <w:tcPr>
            <w:tcW w:w="1771" w:type="dxa"/>
          </w:tcPr>
          <w:p w:rsidR="008067C4" w:rsidRDefault="003D5BC7" w:rsidP="004A5D7C">
            <w:pPr>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12187</w:t>
            </w:r>
          </w:p>
        </w:tc>
        <w:tc>
          <w:tcPr>
            <w:tcW w:w="1772" w:type="dxa"/>
          </w:tcPr>
          <w:p w:rsidR="008067C4" w:rsidRDefault="003D5BC7" w:rsidP="004A5D7C">
            <w:pPr>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507&gt;365</w:t>
            </w:r>
          </w:p>
        </w:tc>
      </w:tr>
      <w:tr w:rsidR="008067C4" w:rsidTr="0080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8067C4" w:rsidRDefault="003D5BC7" w:rsidP="004A5D7C">
            <w:pPr>
              <w:rPr>
                <w:rFonts w:ascii="Verdana" w:hAnsi="Verdana"/>
                <w:color w:val="000000"/>
                <w:sz w:val="18"/>
                <w:szCs w:val="18"/>
                <w:shd w:val="clear" w:color="auto" w:fill="FFFFFF"/>
              </w:rPr>
            </w:pPr>
            <w:r>
              <w:rPr>
                <w:rFonts w:ascii="Verdana" w:hAnsi="Verdana"/>
                <w:color w:val="000000"/>
                <w:sz w:val="18"/>
                <w:szCs w:val="18"/>
                <w:shd w:val="clear" w:color="auto" w:fill="FFFFFF"/>
              </w:rPr>
              <w:t>Heavy 3yr</w:t>
            </w:r>
          </w:p>
        </w:tc>
        <w:tc>
          <w:tcPr>
            <w:tcW w:w="1771" w:type="dxa"/>
          </w:tcPr>
          <w:p w:rsidR="008067C4" w:rsidRDefault="003D5BC7" w:rsidP="004A5D7C">
            <w:pPr>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300</w:t>
            </w:r>
          </w:p>
        </w:tc>
        <w:tc>
          <w:tcPr>
            <w:tcW w:w="1771" w:type="dxa"/>
          </w:tcPr>
          <w:p w:rsidR="008067C4" w:rsidRDefault="003D5BC7" w:rsidP="004A5D7C">
            <w:pPr>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0.013</w:t>
            </w:r>
          </w:p>
        </w:tc>
        <w:tc>
          <w:tcPr>
            <w:tcW w:w="1771" w:type="dxa"/>
          </w:tcPr>
          <w:p w:rsidR="008067C4" w:rsidRDefault="003D5BC7" w:rsidP="004A5D7C">
            <w:pPr>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23076</w:t>
            </w:r>
          </w:p>
        </w:tc>
        <w:tc>
          <w:tcPr>
            <w:tcW w:w="1772" w:type="dxa"/>
          </w:tcPr>
          <w:p w:rsidR="008067C4" w:rsidRDefault="003D5BC7" w:rsidP="004A5D7C">
            <w:pPr>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shd w:val="clear" w:color="auto" w:fill="FFFFFF"/>
              </w:rPr>
            </w:pPr>
            <w:r>
              <w:rPr>
                <w:rFonts w:ascii="Verdana" w:hAnsi="Verdana"/>
                <w:color w:val="000000"/>
                <w:sz w:val="18"/>
                <w:szCs w:val="18"/>
                <w:shd w:val="clear" w:color="auto" w:fill="FFFFFF"/>
              </w:rPr>
              <w:t>961&lt;365*3</w:t>
            </w:r>
          </w:p>
        </w:tc>
      </w:tr>
    </w:tbl>
    <w:p w:rsidR="00F44E2C" w:rsidRDefault="00F44E2C" w:rsidP="00F44E2C">
      <w:pPr>
        <w:pStyle w:val="Heading1"/>
      </w:pPr>
      <w:r>
        <w:t>Spot Instances</w:t>
      </w:r>
    </w:p>
    <w:p w:rsidR="003B0B17" w:rsidRDefault="00F44E2C" w:rsidP="003B0B17">
      <w:pPr>
        <w:rPr>
          <w:rFonts w:ascii="Verdana" w:hAnsi="Verdana"/>
          <w:color w:val="000000"/>
          <w:sz w:val="18"/>
          <w:szCs w:val="18"/>
          <w:shd w:val="clear" w:color="auto" w:fill="FFFFFF"/>
        </w:rPr>
      </w:pPr>
      <w:r>
        <w:rPr>
          <w:rFonts w:ascii="Verdana" w:hAnsi="Verdana"/>
          <w:color w:val="000000"/>
          <w:sz w:val="18"/>
          <w:szCs w:val="18"/>
          <w:shd w:val="clear" w:color="auto" w:fill="FFFFFF"/>
        </w:rPr>
        <w:t>To use Spot Instances, you place a Spot Instance request, specifying the instance type, the Availability Zone desired, the number of Spot Instances you want to run, and the maximum price you are willing to pay per instance hour.</w:t>
      </w:r>
    </w:p>
    <w:p w:rsidR="001A2BA7" w:rsidRDefault="001A2BA7" w:rsidP="003B0B17">
      <w:pPr>
        <w:rPr>
          <w:rFonts w:ascii="Verdana" w:hAnsi="Verdana"/>
          <w:color w:val="000000"/>
          <w:sz w:val="18"/>
          <w:szCs w:val="18"/>
          <w:shd w:val="clear" w:color="auto" w:fill="FFFFFF"/>
        </w:rPr>
      </w:pPr>
      <w:r>
        <w:rPr>
          <w:rFonts w:ascii="Verdana" w:hAnsi="Verdana"/>
          <w:color w:val="000000"/>
          <w:sz w:val="18"/>
          <w:szCs w:val="18"/>
          <w:shd w:val="clear" w:color="auto" w:fill="FFFFFF"/>
        </w:rPr>
        <w:t>the Spot Price history is available via the Amazon EC2 API and the AWS Management Console. If your maximum price bid exceeds the current Spot Price, your request is fulfilled and your instances will run until either you choose to terminate them or the Spot Price increases above your maximum price (whichever is sooner).</w:t>
      </w:r>
    </w:p>
    <w:p w:rsidR="001A2BA7" w:rsidRDefault="007D654F" w:rsidP="003B0B17">
      <w:r w:rsidRPr="007D654F">
        <w:t>Small (Default)</w:t>
      </w:r>
      <w:r w:rsidRPr="007D654F">
        <w:tab/>
        <w:t>$0.007 per Hour</w:t>
      </w:r>
    </w:p>
    <w:p w:rsidR="007D654F" w:rsidRPr="00A10185" w:rsidRDefault="00A10185" w:rsidP="003B0B17">
      <w:pPr>
        <w:rPr>
          <w:rFonts w:ascii="Verdana" w:hAnsi="Verdana"/>
          <w:color w:val="000000"/>
          <w:sz w:val="18"/>
          <w:szCs w:val="18"/>
          <w:shd w:val="clear" w:color="auto" w:fill="FFFFFF"/>
        </w:rPr>
      </w:pPr>
      <w:r w:rsidRPr="00A10185">
        <w:rPr>
          <w:rFonts w:ascii="Verdana" w:hAnsi="Verdana"/>
          <w:color w:val="000000"/>
          <w:sz w:val="18"/>
          <w:szCs w:val="18"/>
          <w:shd w:val="clear" w:color="auto" w:fill="FFFFFF"/>
        </w:rPr>
        <w:t>Spot Instance Requests can be one-time or persistent.</w:t>
      </w:r>
      <w:r w:rsidRPr="00A10185">
        <w:rPr>
          <w:rFonts w:ascii="Verdana" w:hAnsi="Verdana"/>
          <w:color w:val="000000"/>
          <w:sz w:val="18"/>
          <w:szCs w:val="18"/>
          <w:shd w:val="clear" w:color="auto" w:fill="FFFFFF"/>
        </w:rPr>
        <w:t xml:space="preserve"> </w:t>
      </w:r>
      <w:r w:rsidRPr="00A10185">
        <w:rPr>
          <w:rFonts w:ascii="Verdana" w:hAnsi="Verdana"/>
          <w:color w:val="000000"/>
          <w:sz w:val="18"/>
          <w:szCs w:val="18"/>
          <w:shd w:val="clear" w:color="auto" w:fill="FFFFFF"/>
        </w:rPr>
        <w:t>Use Persistent Requests for Continuous Tasks:</w:t>
      </w:r>
    </w:p>
    <w:p w:rsidR="007D654F" w:rsidRPr="007D654F" w:rsidRDefault="007D654F" w:rsidP="007D654F">
      <w:pPr>
        <w:rPr>
          <w:rFonts w:ascii="Verdana" w:hAnsi="Verdana"/>
          <w:color w:val="000000"/>
          <w:sz w:val="18"/>
          <w:szCs w:val="18"/>
          <w:shd w:val="clear" w:color="auto" w:fill="FFFFFF"/>
        </w:rPr>
      </w:pPr>
      <w:r w:rsidRPr="007D654F">
        <w:rPr>
          <w:rFonts w:ascii="Verdana" w:hAnsi="Verdana"/>
          <w:color w:val="000000"/>
          <w:sz w:val="18"/>
          <w:szCs w:val="18"/>
          <w:shd w:val="clear" w:color="auto" w:fill="FFFFFF"/>
        </w:rPr>
        <w:t>It’s important to note three points:</w:t>
      </w:r>
    </w:p>
    <w:p w:rsidR="007D654F" w:rsidRPr="007D654F" w:rsidRDefault="007D654F" w:rsidP="007D654F">
      <w:pPr>
        <w:rPr>
          <w:rFonts w:ascii="Verdana" w:hAnsi="Verdana"/>
          <w:color w:val="000000"/>
          <w:sz w:val="18"/>
          <w:szCs w:val="18"/>
          <w:shd w:val="clear" w:color="auto" w:fill="FFFFFF"/>
        </w:rPr>
      </w:pPr>
      <w:r w:rsidRPr="007D654F">
        <w:rPr>
          <w:rFonts w:ascii="Verdana" w:hAnsi="Verdana"/>
          <w:color w:val="000000"/>
          <w:sz w:val="18"/>
          <w:szCs w:val="18"/>
          <w:shd w:val="clear" w:color="auto" w:fill="FFFFFF"/>
        </w:rPr>
        <w:t>(1) You will often pay less per hour than your maximum bid price. Amazon EC2 adjusts the Spot Price</w:t>
      </w:r>
      <w:r>
        <w:rPr>
          <w:rFonts w:ascii="Verdana" w:hAnsi="Verdana"/>
          <w:color w:val="000000"/>
          <w:sz w:val="18"/>
          <w:szCs w:val="18"/>
          <w:shd w:val="clear" w:color="auto" w:fill="FFFFFF"/>
        </w:rPr>
        <w:t xml:space="preserve"> </w:t>
      </w:r>
      <w:r w:rsidRPr="007D654F">
        <w:rPr>
          <w:rFonts w:ascii="Verdana" w:hAnsi="Verdana"/>
          <w:color w:val="000000"/>
          <w:sz w:val="18"/>
          <w:szCs w:val="18"/>
          <w:shd w:val="clear" w:color="auto" w:fill="FFFFFF"/>
        </w:rPr>
        <w:t>periodically as requests come in and available supply changes. Everyone pays that same Spot Price</w:t>
      </w:r>
      <w:r>
        <w:rPr>
          <w:rFonts w:ascii="Verdana" w:hAnsi="Verdana"/>
          <w:color w:val="000000"/>
          <w:sz w:val="18"/>
          <w:szCs w:val="18"/>
          <w:shd w:val="clear" w:color="auto" w:fill="FFFFFF"/>
        </w:rPr>
        <w:t xml:space="preserve"> </w:t>
      </w:r>
      <w:r w:rsidRPr="007D654F">
        <w:rPr>
          <w:rFonts w:ascii="Verdana" w:hAnsi="Verdana"/>
          <w:color w:val="000000"/>
          <w:sz w:val="18"/>
          <w:szCs w:val="18"/>
          <w:shd w:val="clear" w:color="auto" w:fill="FFFFFF"/>
        </w:rPr>
        <w:t>for that period regardless of whether their maximum bid price was higher. You will never pay more</w:t>
      </w:r>
      <w:r>
        <w:rPr>
          <w:rFonts w:ascii="Verdana" w:hAnsi="Verdana"/>
          <w:color w:val="000000"/>
          <w:sz w:val="18"/>
          <w:szCs w:val="18"/>
          <w:shd w:val="clear" w:color="auto" w:fill="FFFFFF"/>
        </w:rPr>
        <w:t xml:space="preserve"> </w:t>
      </w:r>
      <w:r w:rsidRPr="007D654F">
        <w:rPr>
          <w:rFonts w:ascii="Verdana" w:hAnsi="Verdana"/>
          <w:color w:val="000000"/>
          <w:sz w:val="18"/>
          <w:szCs w:val="18"/>
          <w:shd w:val="clear" w:color="auto" w:fill="FFFFFF"/>
        </w:rPr>
        <w:t>than your maximum bid price per hour.</w:t>
      </w:r>
    </w:p>
    <w:p w:rsidR="007D654F" w:rsidRPr="007D654F" w:rsidRDefault="007D654F" w:rsidP="007D654F">
      <w:pPr>
        <w:rPr>
          <w:rFonts w:ascii="Verdana" w:hAnsi="Verdana"/>
          <w:color w:val="000000"/>
          <w:sz w:val="18"/>
          <w:szCs w:val="18"/>
          <w:shd w:val="clear" w:color="auto" w:fill="FFFFFF"/>
        </w:rPr>
      </w:pPr>
      <w:r w:rsidRPr="007D654F">
        <w:rPr>
          <w:rFonts w:ascii="Verdana" w:hAnsi="Verdana"/>
          <w:color w:val="000000"/>
          <w:sz w:val="18"/>
          <w:szCs w:val="18"/>
          <w:shd w:val="clear" w:color="auto" w:fill="FFFFFF"/>
        </w:rPr>
        <w:t>(2) If you’re running Spot Instances and your maximum price no longer meets or exceeds the current</w:t>
      </w:r>
      <w:r>
        <w:rPr>
          <w:rFonts w:ascii="Verdana" w:hAnsi="Verdana"/>
          <w:color w:val="000000"/>
          <w:sz w:val="18"/>
          <w:szCs w:val="18"/>
          <w:shd w:val="clear" w:color="auto" w:fill="FFFFFF"/>
        </w:rPr>
        <w:t xml:space="preserve"> </w:t>
      </w:r>
      <w:r w:rsidRPr="007D654F">
        <w:rPr>
          <w:rFonts w:ascii="Verdana" w:hAnsi="Verdana"/>
          <w:color w:val="000000"/>
          <w:sz w:val="18"/>
          <w:szCs w:val="18"/>
          <w:shd w:val="clear" w:color="auto" w:fill="FFFFFF"/>
        </w:rPr>
        <w:t>Spot Price, your instances will be terminated. This means that you will want to make sure that your</w:t>
      </w:r>
      <w:r>
        <w:rPr>
          <w:rFonts w:ascii="Verdana" w:hAnsi="Verdana"/>
          <w:color w:val="000000"/>
          <w:sz w:val="18"/>
          <w:szCs w:val="18"/>
          <w:shd w:val="clear" w:color="auto" w:fill="FFFFFF"/>
        </w:rPr>
        <w:t xml:space="preserve"> </w:t>
      </w:r>
      <w:r w:rsidRPr="007D654F">
        <w:rPr>
          <w:rFonts w:ascii="Verdana" w:hAnsi="Verdana"/>
          <w:color w:val="000000"/>
          <w:sz w:val="18"/>
          <w:szCs w:val="18"/>
          <w:shd w:val="clear" w:color="auto" w:fill="FFFFFF"/>
        </w:rPr>
        <w:t>workloads and applications are flexible enough to take advantage of this opportunistic capacity.</w:t>
      </w:r>
    </w:p>
    <w:p w:rsidR="007D654F" w:rsidRDefault="007D654F" w:rsidP="007D654F">
      <w:pPr>
        <w:rPr>
          <w:rFonts w:ascii="Verdana" w:hAnsi="Verdana"/>
          <w:color w:val="000000"/>
          <w:sz w:val="18"/>
          <w:szCs w:val="18"/>
          <w:shd w:val="clear" w:color="auto" w:fill="FFFFFF"/>
        </w:rPr>
      </w:pPr>
      <w:r w:rsidRPr="007D654F">
        <w:rPr>
          <w:rFonts w:ascii="Verdana" w:hAnsi="Verdana"/>
          <w:color w:val="000000"/>
          <w:sz w:val="18"/>
          <w:szCs w:val="18"/>
          <w:shd w:val="clear" w:color="auto" w:fill="FFFFFF"/>
        </w:rPr>
        <w:t>(3) Spot Instance Requests can be one-time or persistent. A one-time request will only be satisfied</w:t>
      </w:r>
      <w:r>
        <w:rPr>
          <w:rFonts w:ascii="Verdana" w:hAnsi="Verdana"/>
          <w:color w:val="000000"/>
          <w:sz w:val="18"/>
          <w:szCs w:val="18"/>
          <w:shd w:val="clear" w:color="auto" w:fill="FFFFFF"/>
        </w:rPr>
        <w:t xml:space="preserve"> </w:t>
      </w:r>
      <w:r w:rsidRPr="007D654F">
        <w:rPr>
          <w:rFonts w:ascii="Verdana" w:hAnsi="Verdana"/>
          <w:color w:val="000000"/>
          <w:sz w:val="18"/>
          <w:szCs w:val="18"/>
          <w:shd w:val="clear" w:color="auto" w:fill="FFFFFF"/>
        </w:rPr>
        <w:t>once; a persistent request is eligible for consideration again after the associated Spot Instance is</w:t>
      </w:r>
      <w:r>
        <w:rPr>
          <w:rFonts w:ascii="Verdana" w:hAnsi="Verdana"/>
          <w:color w:val="000000"/>
          <w:sz w:val="18"/>
          <w:szCs w:val="18"/>
          <w:shd w:val="clear" w:color="auto" w:fill="FFFFFF"/>
        </w:rPr>
        <w:t xml:space="preserve"> </w:t>
      </w:r>
      <w:r w:rsidRPr="007D654F">
        <w:rPr>
          <w:rFonts w:ascii="Verdana" w:hAnsi="Verdana"/>
          <w:color w:val="000000"/>
          <w:sz w:val="18"/>
          <w:szCs w:val="18"/>
          <w:shd w:val="clear" w:color="auto" w:fill="FFFFFF"/>
        </w:rPr>
        <w:t>terminated.</w:t>
      </w:r>
    </w:p>
    <w:p w:rsidR="00246C43" w:rsidRDefault="00246C43" w:rsidP="00246C43">
      <w:pPr>
        <w:rPr>
          <w:rFonts w:ascii="Verdana" w:hAnsi="Verdana"/>
          <w:color w:val="000000"/>
          <w:sz w:val="18"/>
          <w:szCs w:val="18"/>
          <w:shd w:val="clear" w:color="auto" w:fill="FFFFFF"/>
        </w:rPr>
      </w:pPr>
      <w:r w:rsidRPr="00246C43">
        <w:rPr>
          <w:rFonts w:ascii="Verdana" w:hAnsi="Verdana"/>
          <w:color w:val="000000"/>
          <w:sz w:val="18"/>
          <w:szCs w:val="18"/>
          <w:shd w:val="clear" w:color="auto" w:fill="FFFFFF"/>
        </w:rPr>
        <w:lastRenderedPageBreak/>
        <w:t>If you terminate your</w:t>
      </w:r>
      <w:r>
        <w:rPr>
          <w:rFonts w:ascii="Verdana" w:hAnsi="Verdana"/>
          <w:color w:val="000000"/>
          <w:sz w:val="18"/>
          <w:szCs w:val="18"/>
          <w:shd w:val="clear" w:color="auto" w:fill="FFFFFF"/>
        </w:rPr>
        <w:t xml:space="preserve"> </w:t>
      </w:r>
      <w:r w:rsidRPr="00246C43">
        <w:rPr>
          <w:rFonts w:ascii="Verdana" w:hAnsi="Verdana"/>
          <w:color w:val="000000"/>
          <w:sz w:val="18"/>
          <w:szCs w:val="18"/>
          <w:shd w:val="clear" w:color="auto" w:fill="FFFFFF"/>
        </w:rPr>
        <w:t>instance, you pay for any partial hour used (as you do for On-Demand or Reserved Instances). However,</w:t>
      </w:r>
      <w:r>
        <w:rPr>
          <w:rFonts w:ascii="Verdana" w:hAnsi="Verdana"/>
          <w:color w:val="000000"/>
          <w:sz w:val="18"/>
          <w:szCs w:val="18"/>
          <w:shd w:val="clear" w:color="auto" w:fill="FFFFFF"/>
        </w:rPr>
        <w:t xml:space="preserve"> </w:t>
      </w:r>
      <w:r w:rsidRPr="00246C43">
        <w:rPr>
          <w:rFonts w:ascii="Verdana" w:hAnsi="Verdana"/>
          <w:color w:val="000000"/>
          <w:sz w:val="18"/>
          <w:szCs w:val="18"/>
          <w:shd w:val="clear" w:color="auto" w:fill="FFFFFF"/>
        </w:rPr>
        <w:t>if the Spot Price goes above your maximum price and your instance is terminated by Amazon EC2, you</w:t>
      </w:r>
      <w:r>
        <w:rPr>
          <w:rFonts w:ascii="Verdana" w:hAnsi="Verdana"/>
          <w:color w:val="000000"/>
          <w:sz w:val="18"/>
          <w:szCs w:val="18"/>
          <w:shd w:val="clear" w:color="auto" w:fill="FFFFFF"/>
        </w:rPr>
        <w:t xml:space="preserve"> </w:t>
      </w:r>
      <w:r w:rsidRPr="00246C43">
        <w:rPr>
          <w:rFonts w:ascii="Verdana" w:hAnsi="Verdana"/>
          <w:color w:val="000000"/>
          <w:sz w:val="18"/>
          <w:szCs w:val="18"/>
          <w:shd w:val="clear" w:color="auto" w:fill="FFFFFF"/>
        </w:rPr>
        <w:t>will not be charged for any partial hour of usage.</w:t>
      </w:r>
    </w:p>
    <w:p w:rsidR="003831BA" w:rsidRDefault="003831BA" w:rsidP="00246C43">
      <w:pPr>
        <w:rPr>
          <w:rFonts w:ascii="Verdana" w:hAnsi="Verdana"/>
          <w:color w:val="000000"/>
          <w:sz w:val="18"/>
          <w:szCs w:val="18"/>
          <w:shd w:val="clear" w:color="auto" w:fill="FFFFFF"/>
        </w:rPr>
      </w:pPr>
      <w:r>
        <w:rPr>
          <w:noProof/>
        </w:rPr>
        <w:drawing>
          <wp:inline distT="0" distB="0" distL="0" distR="0" wp14:anchorId="33EF551B" wp14:editId="526B0896">
            <wp:extent cx="5486400" cy="2270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270760"/>
                    </a:xfrm>
                    <a:prstGeom prst="rect">
                      <a:avLst/>
                    </a:prstGeom>
                  </pic:spPr>
                </pic:pic>
              </a:graphicData>
            </a:graphic>
          </wp:inline>
        </w:drawing>
      </w:r>
    </w:p>
    <w:p w:rsidR="00FA7480" w:rsidRDefault="00FA7480" w:rsidP="00246C43">
      <w:pPr>
        <w:rPr>
          <w:rFonts w:ascii="Verdana" w:hAnsi="Verdana" w:hint="eastAsia"/>
          <w:color w:val="000000"/>
          <w:sz w:val="18"/>
          <w:szCs w:val="18"/>
          <w:shd w:val="clear" w:color="auto" w:fill="FFFFFF"/>
        </w:rPr>
      </w:pPr>
      <w:r>
        <w:rPr>
          <w:rFonts w:ascii="Verdana" w:hAnsi="Verdana"/>
          <w:color w:val="000000"/>
          <w:sz w:val="18"/>
          <w:szCs w:val="18"/>
          <w:shd w:val="clear" w:color="auto" w:fill="FFFFFF"/>
        </w:rPr>
        <w:t xml:space="preserve">Get more historical </w:t>
      </w:r>
      <w:r w:rsidR="00730926">
        <w:rPr>
          <w:rFonts w:ascii="Verdana" w:hAnsi="Verdana"/>
          <w:color w:val="000000"/>
          <w:sz w:val="18"/>
          <w:szCs w:val="18"/>
          <w:shd w:val="clear" w:color="auto" w:fill="FFFFFF"/>
        </w:rPr>
        <w:t>data for training/streaming?</w:t>
      </w:r>
      <w:bookmarkStart w:id="0" w:name="_GoBack"/>
      <w:bookmarkEnd w:id="0"/>
    </w:p>
    <w:p w:rsidR="002A3F70" w:rsidRDefault="00FC3CE3" w:rsidP="00810A58">
      <w:pPr>
        <w:pStyle w:val="Heading1"/>
        <w:rPr>
          <w:shd w:val="clear" w:color="auto" w:fill="FFFFFF"/>
        </w:rPr>
      </w:pPr>
      <w:r>
        <w:rPr>
          <w:shd w:val="clear" w:color="auto" w:fill="FFFFFF"/>
        </w:rPr>
        <w:t>Model</w:t>
      </w:r>
    </w:p>
    <w:p w:rsidR="001F2A52" w:rsidRDefault="001F2A52" w:rsidP="00FC3CE3">
      <w:r>
        <w:t xml:space="preserve">give </w:t>
      </w:r>
      <w:r w:rsidR="001B21C1">
        <w:t xml:space="preserve">total </w:t>
      </w:r>
      <w:r w:rsidR="00FC3CE3">
        <w:t>workload</w:t>
      </w:r>
      <w:r>
        <w:t>?</w:t>
      </w:r>
    </w:p>
    <w:p w:rsidR="00FC3CE3" w:rsidRDefault="001F2A52" w:rsidP="00FC3CE3">
      <w:r>
        <w:t xml:space="preserve">Min </w:t>
      </w:r>
      <w:r w:rsidR="00FC3CE3">
        <w:t xml:space="preserve">money, </w:t>
      </w:r>
      <w:r w:rsidR="009D6940">
        <w:t>time</w:t>
      </w:r>
    </w:p>
    <w:p w:rsidR="008F685F" w:rsidRDefault="008F685F" w:rsidP="00FC3CE3">
      <w:r>
        <w:t>Money:</w:t>
      </w:r>
    </w:p>
    <w:p w:rsidR="008F685F" w:rsidRDefault="008F685F" w:rsidP="00FC3CE3">
      <w:r>
        <w:t>from one on-demand instance, whose cost is fixed, free for one year, 0.065/hour after one year</w:t>
      </w:r>
    </w:p>
    <w:p w:rsidR="008F685F" w:rsidRDefault="008F685F" w:rsidP="00FC3CE3">
      <w:r>
        <w:t>from</w:t>
      </w:r>
      <w:r w:rsidR="00DA2617">
        <w:t xml:space="preserve"> spot instances, the more such intances, the lower money cost from the on-demand instance(will save 0.065/hour after one year</w:t>
      </w:r>
      <w:r w:rsidR="006F36A7">
        <w:t>, no meaning inside one year</w:t>
      </w:r>
      <w:r w:rsidR="00DA2617">
        <w:t>), the lower time cost</w:t>
      </w:r>
    </w:p>
    <w:p w:rsidR="00A812E3" w:rsidRPr="00A812E3" w:rsidRDefault="00A812E3" w:rsidP="00A812E3">
      <w:pPr>
        <w:rPr>
          <w:b/>
        </w:rPr>
      </w:pPr>
      <w:r w:rsidRPr="00A812E3">
        <w:rPr>
          <w:b/>
        </w:rPr>
        <w:t>Slaves on other machines than the one hosts master, is not that “efficient”.</w:t>
      </w:r>
    </w:p>
    <w:p w:rsidR="008F685F" w:rsidRDefault="006F36A7" w:rsidP="00FC3CE3">
      <w:r>
        <w:t>from data transfer fee</w:t>
      </w:r>
      <w:r w:rsidR="00AC7128">
        <w:t xml:space="preserve"> if biding for instan</w:t>
      </w:r>
      <w:r w:rsidR="00043DC9">
        <w:t>ces in different available zones,</w:t>
      </w:r>
      <w:r w:rsidR="00AC7128">
        <w:t xml:space="preserve"> even </w:t>
      </w:r>
      <w:r w:rsidR="00043DC9">
        <w:t xml:space="preserve">diff </w:t>
      </w:r>
      <w:r w:rsidR="00AC7128">
        <w:t>region</w:t>
      </w:r>
      <w:r w:rsidR="00F83906">
        <w:t>s</w:t>
      </w:r>
      <w:r w:rsidR="008F0172">
        <w:t>, for cheap prices.</w:t>
      </w:r>
    </w:p>
    <w:p w:rsidR="00A74603" w:rsidRDefault="005D3055" w:rsidP="00FC3CE3">
      <w:r>
        <w:t>lower money cost, lower time cost, higher quality</w:t>
      </w:r>
      <w:r w:rsidR="00A74603">
        <w:t>(</w:t>
      </w:r>
      <w:r w:rsidR="00680D26">
        <w:t>at most two</w:t>
      </w:r>
      <w:r w:rsidR="00A74603">
        <w:t xml:space="preserve"> </w:t>
      </w:r>
      <w:r w:rsidR="00680D26">
        <w:t>can be achieved at one time</w:t>
      </w:r>
      <w:r w:rsidR="00A74603">
        <w:t>)</w:t>
      </w:r>
    </w:p>
    <w:p w:rsidR="008238AD" w:rsidRDefault="008238AD" w:rsidP="008238AD">
      <w:pPr>
        <w:pStyle w:val="Heading2"/>
      </w:pPr>
      <w:r w:rsidRPr="008238AD">
        <w:t>Data Transfer</w:t>
      </w:r>
      <w:r>
        <w:t xml:space="preserve"> fee:</w:t>
      </w:r>
    </w:p>
    <w:p w:rsidR="005A188B" w:rsidRDefault="005A188B" w:rsidP="005A188B">
      <w:pPr>
        <w:pStyle w:val="Heading3"/>
        <w:shd w:val="clear" w:color="auto" w:fill="FFFFFF"/>
        <w:spacing w:before="240" w:after="24" w:line="270" w:lineRule="atLeast"/>
        <w:rPr>
          <w:rFonts w:ascii="Verdana" w:hAnsi="Verdana"/>
          <w:color w:val="000000"/>
        </w:rPr>
      </w:pPr>
      <w:r>
        <w:rPr>
          <w:rFonts w:ascii="Verdana" w:hAnsi="Verdana"/>
          <w:color w:val="000000"/>
        </w:rPr>
        <w:t>Availability Zone Data Transfer</w:t>
      </w:r>
    </w:p>
    <w:p w:rsidR="005A188B" w:rsidRDefault="005A188B" w:rsidP="005A188B">
      <w:pPr>
        <w:numPr>
          <w:ilvl w:val="0"/>
          <w:numId w:val="2"/>
        </w:numPr>
        <w:shd w:val="clear" w:color="auto" w:fill="FFFFFF"/>
        <w:spacing w:after="120" w:line="270" w:lineRule="atLeast"/>
        <w:ind w:left="0" w:right="240"/>
        <w:rPr>
          <w:rFonts w:ascii="Verdana" w:hAnsi="Verdana"/>
          <w:color w:val="000000"/>
          <w:sz w:val="18"/>
          <w:szCs w:val="18"/>
        </w:rPr>
      </w:pPr>
      <w:r>
        <w:rPr>
          <w:rStyle w:val="azdatatransferprice"/>
          <w:rFonts w:ascii="Verdana" w:hAnsi="Verdana"/>
          <w:color w:val="000000"/>
          <w:sz w:val="18"/>
          <w:szCs w:val="18"/>
        </w:rPr>
        <w:t>$0.00 per GB</w:t>
      </w:r>
      <w:r>
        <w:rPr>
          <w:rStyle w:val="apple-converted-space"/>
          <w:rFonts w:ascii="Verdana" w:hAnsi="Verdana"/>
          <w:color w:val="000000"/>
          <w:sz w:val="18"/>
          <w:szCs w:val="18"/>
        </w:rPr>
        <w:t> </w:t>
      </w:r>
      <w:r>
        <w:rPr>
          <w:rFonts w:ascii="Verdana" w:hAnsi="Verdana"/>
          <w:color w:val="000000"/>
          <w:sz w:val="18"/>
          <w:szCs w:val="18"/>
        </w:rPr>
        <w:t>– all data transferred between instances in the same Availability Zone using private IP addresses.</w:t>
      </w:r>
    </w:p>
    <w:p w:rsidR="005A188B" w:rsidRDefault="005A188B" w:rsidP="005A188B">
      <w:pPr>
        <w:pStyle w:val="Heading3"/>
        <w:shd w:val="clear" w:color="auto" w:fill="FFFFFF"/>
        <w:spacing w:before="240" w:after="24" w:line="270" w:lineRule="atLeast"/>
        <w:rPr>
          <w:rFonts w:ascii="Verdana" w:hAnsi="Verdana"/>
          <w:color w:val="000000"/>
        </w:rPr>
      </w:pPr>
      <w:r>
        <w:rPr>
          <w:rFonts w:ascii="Verdana" w:hAnsi="Verdana"/>
          <w:color w:val="000000"/>
        </w:rPr>
        <w:lastRenderedPageBreak/>
        <w:t>Regional Data Transfer</w:t>
      </w:r>
    </w:p>
    <w:p w:rsidR="005A188B" w:rsidRDefault="005A188B" w:rsidP="005A188B">
      <w:pPr>
        <w:numPr>
          <w:ilvl w:val="0"/>
          <w:numId w:val="3"/>
        </w:numPr>
        <w:shd w:val="clear" w:color="auto" w:fill="FFFFFF"/>
        <w:spacing w:after="120" w:line="270" w:lineRule="atLeast"/>
        <w:ind w:left="0" w:right="240"/>
        <w:rPr>
          <w:rFonts w:ascii="Verdana" w:hAnsi="Verdana"/>
          <w:color w:val="000000"/>
          <w:sz w:val="18"/>
          <w:szCs w:val="18"/>
        </w:rPr>
      </w:pPr>
      <w:r>
        <w:rPr>
          <w:rStyle w:val="regionaltransferprice"/>
          <w:rFonts w:ascii="Verdana" w:hAnsi="Verdana"/>
          <w:color w:val="000000"/>
          <w:sz w:val="18"/>
          <w:szCs w:val="18"/>
        </w:rPr>
        <w:t>$0.01 per GB</w:t>
      </w:r>
      <w:r>
        <w:rPr>
          <w:rStyle w:val="apple-converted-space"/>
          <w:rFonts w:ascii="Verdana" w:hAnsi="Verdana"/>
          <w:color w:val="000000"/>
          <w:sz w:val="18"/>
          <w:szCs w:val="18"/>
        </w:rPr>
        <w:t> </w:t>
      </w:r>
      <w:r>
        <w:rPr>
          <w:rFonts w:ascii="Verdana" w:hAnsi="Verdana"/>
          <w:color w:val="000000"/>
          <w:sz w:val="18"/>
          <w:szCs w:val="18"/>
        </w:rPr>
        <w:t>– all data transferred between instances in different Availability Zones in the same region.</w:t>
      </w:r>
    </w:p>
    <w:p w:rsidR="006F36A7" w:rsidRPr="006F36A7" w:rsidRDefault="006F36A7" w:rsidP="006F36A7">
      <w:pPr>
        <w:pStyle w:val="Heading3"/>
        <w:shd w:val="clear" w:color="auto" w:fill="FFFFFF"/>
        <w:spacing w:before="240" w:after="24" w:line="270" w:lineRule="atLeast"/>
        <w:rPr>
          <w:rFonts w:asciiTheme="minorHAnsi" w:eastAsiaTheme="minorEastAsia" w:hAnsiTheme="minorHAnsi" w:cstheme="minorBidi"/>
          <w:b w:val="0"/>
          <w:bCs w:val="0"/>
          <w:color w:val="auto"/>
        </w:rPr>
      </w:pPr>
      <w:r w:rsidRPr="006F36A7">
        <w:rPr>
          <w:rFonts w:asciiTheme="minorHAnsi" w:eastAsiaTheme="minorEastAsia" w:hAnsiTheme="minorHAnsi" w:cstheme="minorBidi"/>
          <w:b w:val="0"/>
          <w:bCs w:val="0"/>
          <w:color w:val="auto"/>
        </w:rPr>
        <w:t>Five regions, each region contains multiple availability z</w:t>
      </w:r>
      <w:r w:rsidRPr="006F36A7">
        <w:rPr>
          <w:rFonts w:asciiTheme="minorHAnsi" w:eastAsiaTheme="minorEastAsia" w:hAnsiTheme="minorHAnsi" w:cstheme="minorBidi"/>
          <w:b w:val="0"/>
          <w:bCs w:val="0"/>
          <w:color w:val="auto"/>
        </w:rPr>
        <w:t>one</w:t>
      </w:r>
      <w:r>
        <w:rPr>
          <w:rFonts w:asciiTheme="minorHAnsi" w:eastAsiaTheme="minorEastAsia" w:hAnsiTheme="minorHAnsi" w:cstheme="minorBidi"/>
          <w:b w:val="0"/>
          <w:bCs w:val="0"/>
          <w:color w:val="auto"/>
        </w:rPr>
        <w:t>.</w:t>
      </w:r>
    </w:p>
    <w:p w:rsidR="005A188B" w:rsidRDefault="005A188B" w:rsidP="005A188B">
      <w:pPr>
        <w:pStyle w:val="Heading3"/>
        <w:shd w:val="clear" w:color="auto" w:fill="FFFFFF"/>
        <w:spacing w:before="240" w:after="24" w:line="270" w:lineRule="atLeast"/>
        <w:rPr>
          <w:rFonts w:ascii="Verdana" w:hAnsi="Verdana"/>
          <w:color w:val="000000"/>
        </w:rPr>
      </w:pPr>
      <w:r>
        <w:rPr>
          <w:rFonts w:ascii="Verdana" w:hAnsi="Verdana"/>
          <w:color w:val="000000"/>
        </w:rPr>
        <w:t>Public and Elastic IP and Elastic Load Balancing Data Transfer</w:t>
      </w:r>
    </w:p>
    <w:p w:rsidR="005A188B" w:rsidRDefault="005A188B" w:rsidP="005A188B">
      <w:pPr>
        <w:numPr>
          <w:ilvl w:val="0"/>
          <w:numId w:val="4"/>
        </w:numPr>
        <w:shd w:val="clear" w:color="auto" w:fill="FFFFFF"/>
        <w:spacing w:after="120" w:line="270" w:lineRule="atLeast"/>
        <w:ind w:left="0" w:right="240"/>
        <w:rPr>
          <w:rFonts w:ascii="Verdana" w:hAnsi="Verdana"/>
          <w:color w:val="000000"/>
          <w:sz w:val="18"/>
          <w:szCs w:val="18"/>
        </w:rPr>
      </w:pPr>
      <w:r>
        <w:rPr>
          <w:rStyle w:val="elasticlbtransferprice"/>
          <w:rFonts w:ascii="Verdana" w:hAnsi="Verdana"/>
          <w:color w:val="000000"/>
          <w:sz w:val="18"/>
          <w:szCs w:val="18"/>
        </w:rPr>
        <w:t>$0.01 per GB in/out</w:t>
      </w:r>
      <w:r>
        <w:rPr>
          <w:rStyle w:val="apple-converted-space"/>
          <w:rFonts w:ascii="Verdana" w:hAnsi="Verdana"/>
          <w:color w:val="000000"/>
          <w:sz w:val="18"/>
          <w:szCs w:val="18"/>
        </w:rPr>
        <w:t> </w:t>
      </w:r>
      <w:r>
        <w:rPr>
          <w:rFonts w:ascii="Verdana" w:hAnsi="Verdana"/>
          <w:color w:val="000000"/>
          <w:sz w:val="18"/>
          <w:szCs w:val="18"/>
        </w:rPr>
        <w:t>– If you choose to communicate using your Public or Elastic IP address or Elastic Load Balancer inside of the Amazon EC2 network, you’ll pay Regional Data Transfer rates even if the instances are in the same Availability Zone.</w:t>
      </w:r>
    </w:p>
    <w:p w:rsidR="00CB268C" w:rsidRPr="00CB268C" w:rsidRDefault="00CB268C" w:rsidP="00CB268C"/>
    <w:p w:rsidR="008238AD" w:rsidRPr="00FC3CE3" w:rsidRDefault="008238AD" w:rsidP="00FC3CE3"/>
    <w:sectPr w:rsidR="008238AD" w:rsidRPr="00FC3C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71359"/>
    <w:multiLevelType w:val="multilevel"/>
    <w:tmpl w:val="DEAE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70F04"/>
    <w:multiLevelType w:val="multilevel"/>
    <w:tmpl w:val="9E4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356257"/>
    <w:multiLevelType w:val="multilevel"/>
    <w:tmpl w:val="C58A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7E17B0"/>
    <w:multiLevelType w:val="multilevel"/>
    <w:tmpl w:val="D4BA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758"/>
    <w:rsid w:val="00043DC9"/>
    <w:rsid w:val="000A2553"/>
    <w:rsid w:val="001A2BA7"/>
    <w:rsid w:val="001B21C1"/>
    <w:rsid w:val="001B2758"/>
    <w:rsid w:val="001F2A52"/>
    <w:rsid w:val="00246C43"/>
    <w:rsid w:val="002A3F70"/>
    <w:rsid w:val="002E4C72"/>
    <w:rsid w:val="002F168A"/>
    <w:rsid w:val="002F2D07"/>
    <w:rsid w:val="00352DFE"/>
    <w:rsid w:val="003831BA"/>
    <w:rsid w:val="00396D0D"/>
    <w:rsid w:val="003A003B"/>
    <w:rsid w:val="003B0B17"/>
    <w:rsid w:val="003D0C26"/>
    <w:rsid w:val="003D5BC7"/>
    <w:rsid w:val="00420E82"/>
    <w:rsid w:val="00423947"/>
    <w:rsid w:val="00475A85"/>
    <w:rsid w:val="00484953"/>
    <w:rsid w:val="004A4050"/>
    <w:rsid w:val="004A5D7C"/>
    <w:rsid w:val="00547598"/>
    <w:rsid w:val="00584AE0"/>
    <w:rsid w:val="005A188B"/>
    <w:rsid w:val="005D3055"/>
    <w:rsid w:val="005D5840"/>
    <w:rsid w:val="00603933"/>
    <w:rsid w:val="00627E9E"/>
    <w:rsid w:val="00680D26"/>
    <w:rsid w:val="00696FBE"/>
    <w:rsid w:val="006B2011"/>
    <w:rsid w:val="006D3113"/>
    <w:rsid w:val="006F36A7"/>
    <w:rsid w:val="00730926"/>
    <w:rsid w:val="007C519F"/>
    <w:rsid w:val="007D2CAE"/>
    <w:rsid w:val="007D654F"/>
    <w:rsid w:val="008067C4"/>
    <w:rsid w:val="00810A58"/>
    <w:rsid w:val="008207E6"/>
    <w:rsid w:val="008238AD"/>
    <w:rsid w:val="008A2E8F"/>
    <w:rsid w:val="008E3323"/>
    <w:rsid w:val="008F0172"/>
    <w:rsid w:val="008F0739"/>
    <w:rsid w:val="008F685F"/>
    <w:rsid w:val="009D6940"/>
    <w:rsid w:val="00A10185"/>
    <w:rsid w:val="00A3532D"/>
    <w:rsid w:val="00A52525"/>
    <w:rsid w:val="00A74603"/>
    <w:rsid w:val="00A812E3"/>
    <w:rsid w:val="00AC7128"/>
    <w:rsid w:val="00BB29F9"/>
    <w:rsid w:val="00BC5E45"/>
    <w:rsid w:val="00C2664F"/>
    <w:rsid w:val="00C62BEF"/>
    <w:rsid w:val="00CB268C"/>
    <w:rsid w:val="00D040A8"/>
    <w:rsid w:val="00DA2617"/>
    <w:rsid w:val="00DE09C4"/>
    <w:rsid w:val="00E6267E"/>
    <w:rsid w:val="00E85944"/>
    <w:rsid w:val="00EE77F3"/>
    <w:rsid w:val="00F44E2C"/>
    <w:rsid w:val="00F47CF4"/>
    <w:rsid w:val="00F83906"/>
    <w:rsid w:val="00FA7480"/>
    <w:rsid w:val="00FC3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B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0B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40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0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B17"/>
    <w:rPr>
      <w:rFonts w:ascii="Tahoma" w:hAnsi="Tahoma" w:cs="Tahoma"/>
      <w:sz w:val="16"/>
      <w:szCs w:val="16"/>
    </w:rPr>
  </w:style>
  <w:style w:type="character" w:customStyle="1" w:styleId="Heading1Char">
    <w:name w:val="Heading 1 Char"/>
    <w:basedOn w:val="DefaultParagraphFont"/>
    <w:link w:val="Heading1"/>
    <w:uiPriority w:val="9"/>
    <w:rsid w:val="003B0B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0B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40A8"/>
    <w:rPr>
      <w:rFonts w:asciiTheme="majorHAnsi" w:eastAsiaTheme="majorEastAsia" w:hAnsiTheme="majorHAnsi" w:cstheme="majorBidi"/>
      <w:b/>
      <w:bCs/>
      <w:color w:val="4F81BD" w:themeColor="accent1"/>
    </w:rPr>
  </w:style>
  <w:style w:type="table" w:styleId="TableGrid">
    <w:name w:val="Table Grid"/>
    <w:basedOn w:val="TableNormal"/>
    <w:uiPriority w:val="59"/>
    <w:rsid w:val="0060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0393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0393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60393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1-Accent1">
    <w:name w:val="Medium Grid 1 Accent 1"/>
    <w:basedOn w:val="TableNormal"/>
    <w:uiPriority w:val="67"/>
    <w:rsid w:val="008067C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efaultParagraphFont"/>
    <w:rsid w:val="006B2011"/>
  </w:style>
  <w:style w:type="character" w:styleId="Hyperlink">
    <w:name w:val="Hyperlink"/>
    <w:basedOn w:val="DefaultParagraphFont"/>
    <w:uiPriority w:val="99"/>
    <w:semiHidden/>
    <w:unhideWhenUsed/>
    <w:rsid w:val="006B2011"/>
    <w:rPr>
      <w:color w:val="0000FF"/>
      <w:u w:val="single"/>
    </w:rPr>
  </w:style>
  <w:style w:type="character" w:customStyle="1" w:styleId="azdatatransferprice">
    <w:name w:val="azdatatransferprice"/>
    <w:basedOn w:val="DefaultParagraphFont"/>
    <w:rsid w:val="005A188B"/>
  </w:style>
  <w:style w:type="character" w:customStyle="1" w:styleId="regionaltransferprice">
    <w:name w:val="regionaltransferprice"/>
    <w:basedOn w:val="DefaultParagraphFont"/>
    <w:rsid w:val="005A188B"/>
  </w:style>
  <w:style w:type="character" w:customStyle="1" w:styleId="elasticlbtransferprice">
    <w:name w:val="elasticlbtransferprice"/>
    <w:basedOn w:val="DefaultParagraphFont"/>
    <w:rsid w:val="005A18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B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0B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40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0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B17"/>
    <w:rPr>
      <w:rFonts w:ascii="Tahoma" w:hAnsi="Tahoma" w:cs="Tahoma"/>
      <w:sz w:val="16"/>
      <w:szCs w:val="16"/>
    </w:rPr>
  </w:style>
  <w:style w:type="character" w:customStyle="1" w:styleId="Heading1Char">
    <w:name w:val="Heading 1 Char"/>
    <w:basedOn w:val="DefaultParagraphFont"/>
    <w:link w:val="Heading1"/>
    <w:uiPriority w:val="9"/>
    <w:rsid w:val="003B0B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0B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40A8"/>
    <w:rPr>
      <w:rFonts w:asciiTheme="majorHAnsi" w:eastAsiaTheme="majorEastAsia" w:hAnsiTheme="majorHAnsi" w:cstheme="majorBidi"/>
      <w:b/>
      <w:bCs/>
      <w:color w:val="4F81BD" w:themeColor="accent1"/>
    </w:rPr>
  </w:style>
  <w:style w:type="table" w:styleId="TableGrid">
    <w:name w:val="Table Grid"/>
    <w:basedOn w:val="TableNormal"/>
    <w:uiPriority w:val="59"/>
    <w:rsid w:val="0060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0393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0393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60393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1-Accent1">
    <w:name w:val="Medium Grid 1 Accent 1"/>
    <w:basedOn w:val="TableNormal"/>
    <w:uiPriority w:val="67"/>
    <w:rsid w:val="008067C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efaultParagraphFont"/>
    <w:rsid w:val="006B2011"/>
  </w:style>
  <w:style w:type="character" w:styleId="Hyperlink">
    <w:name w:val="Hyperlink"/>
    <w:basedOn w:val="DefaultParagraphFont"/>
    <w:uiPriority w:val="99"/>
    <w:semiHidden/>
    <w:unhideWhenUsed/>
    <w:rsid w:val="006B2011"/>
    <w:rPr>
      <w:color w:val="0000FF"/>
      <w:u w:val="single"/>
    </w:rPr>
  </w:style>
  <w:style w:type="character" w:customStyle="1" w:styleId="azdatatransferprice">
    <w:name w:val="azdatatransferprice"/>
    <w:basedOn w:val="DefaultParagraphFont"/>
    <w:rsid w:val="005A188B"/>
  </w:style>
  <w:style w:type="character" w:customStyle="1" w:styleId="regionaltransferprice">
    <w:name w:val="regionaltransferprice"/>
    <w:basedOn w:val="DefaultParagraphFont"/>
    <w:rsid w:val="005A188B"/>
  </w:style>
  <w:style w:type="character" w:customStyle="1" w:styleId="elasticlbtransferprice">
    <w:name w:val="elasticlbtransferprice"/>
    <w:basedOn w:val="DefaultParagraphFont"/>
    <w:rsid w:val="005A1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413976">
      <w:bodyDiv w:val="1"/>
      <w:marLeft w:val="0"/>
      <w:marRight w:val="0"/>
      <w:marTop w:val="0"/>
      <w:marBottom w:val="0"/>
      <w:divBdr>
        <w:top w:val="none" w:sz="0" w:space="0" w:color="auto"/>
        <w:left w:val="none" w:sz="0" w:space="0" w:color="auto"/>
        <w:bottom w:val="none" w:sz="0" w:space="0" w:color="auto"/>
        <w:right w:val="none" w:sz="0" w:space="0" w:color="auto"/>
      </w:divBdr>
    </w:div>
    <w:div w:id="593435000">
      <w:bodyDiv w:val="1"/>
      <w:marLeft w:val="0"/>
      <w:marRight w:val="0"/>
      <w:marTop w:val="0"/>
      <w:marBottom w:val="0"/>
      <w:divBdr>
        <w:top w:val="none" w:sz="0" w:space="0" w:color="auto"/>
        <w:left w:val="none" w:sz="0" w:space="0" w:color="auto"/>
        <w:bottom w:val="none" w:sz="0" w:space="0" w:color="auto"/>
        <w:right w:val="none" w:sz="0" w:space="0" w:color="auto"/>
      </w:divBdr>
    </w:div>
    <w:div w:id="764494259">
      <w:bodyDiv w:val="1"/>
      <w:marLeft w:val="0"/>
      <w:marRight w:val="0"/>
      <w:marTop w:val="0"/>
      <w:marBottom w:val="0"/>
      <w:divBdr>
        <w:top w:val="none" w:sz="0" w:space="0" w:color="auto"/>
        <w:left w:val="none" w:sz="0" w:space="0" w:color="auto"/>
        <w:bottom w:val="none" w:sz="0" w:space="0" w:color="auto"/>
        <w:right w:val="none" w:sz="0" w:space="0" w:color="auto"/>
      </w:divBdr>
    </w:div>
    <w:div w:id="872112170">
      <w:bodyDiv w:val="1"/>
      <w:marLeft w:val="0"/>
      <w:marRight w:val="0"/>
      <w:marTop w:val="0"/>
      <w:marBottom w:val="0"/>
      <w:divBdr>
        <w:top w:val="none" w:sz="0" w:space="0" w:color="auto"/>
        <w:left w:val="none" w:sz="0" w:space="0" w:color="auto"/>
        <w:bottom w:val="none" w:sz="0" w:space="0" w:color="auto"/>
        <w:right w:val="none" w:sz="0" w:space="0" w:color="auto"/>
      </w:divBdr>
    </w:div>
    <w:div w:id="885992653">
      <w:bodyDiv w:val="1"/>
      <w:marLeft w:val="0"/>
      <w:marRight w:val="0"/>
      <w:marTop w:val="0"/>
      <w:marBottom w:val="0"/>
      <w:divBdr>
        <w:top w:val="none" w:sz="0" w:space="0" w:color="auto"/>
        <w:left w:val="none" w:sz="0" w:space="0" w:color="auto"/>
        <w:bottom w:val="none" w:sz="0" w:space="0" w:color="auto"/>
        <w:right w:val="none" w:sz="0" w:space="0" w:color="auto"/>
      </w:divBdr>
    </w:div>
    <w:div w:id="1086153166">
      <w:bodyDiv w:val="1"/>
      <w:marLeft w:val="0"/>
      <w:marRight w:val="0"/>
      <w:marTop w:val="0"/>
      <w:marBottom w:val="0"/>
      <w:divBdr>
        <w:top w:val="none" w:sz="0" w:space="0" w:color="auto"/>
        <w:left w:val="none" w:sz="0" w:space="0" w:color="auto"/>
        <w:bottom w:val="none" w:sz="0" w:space="0" w:color="auto"/>
        <w:right w:val="none" w:sz="0" w:space="0" w:color="auto"/>
      </w:divBdr>
    </w:div>
    <w:div w:id="1366639770">
      <w:bodyDiv w:val="1"/>
      <w:marLeft w:val="0"/>
      <w:marRight w:val="0"/>
      <w:marTop w:val="0"/>
      <w:marBottom w:val="0"/>
      <w:divBdr>
        <w:top w:val="none" w:sz="0" w:space="0" w:color="auto"/>
        <w:left w:val="none" w:sz="0" w:space="0" w:color="auto"/>
        <w:bottom w:val="none" w:sz="0" w:space="0" w:color="auto"/>
        <w:right w:val="none" w:sz="0" w:space="0" w:color="auto"/>
      </w:divBdr>
    </w:div>
    <w:div w:id="1826193228">
      <w:bodyDiv w:val="1"/>
      <w:marLeft w:val="0"/>
      <w:marRight w:val="0"/>
      <w:marTop w:val="0"/>
      <w:marBottom w:val="0"/>
      <w:divBdr>
        <w:top w:val="none" w:sz="0" w:space="0" w:color="auto"/>
        <w:left w:val="none" w:sz="0" w:space="0" w:color="auto"/>
        <w:bottom w:val="none" w:sz="0" w:space="0" w:color="auto"/>
        <w:right w:val="none" w:sz="0" w:space="0" w:color="auto"/>
      </w:divBdr>
    </w:div>
    <w:div w:id="2019580540">
      <w:bodyDiv w:val="1"/>
      <w:marLeft w:val="0"/>
      <w:marRight w:val="0"/>
      <w:marTop w:val="0"/>
      <w:marBottom w:val="0"/>
      <w:divBdr>
        <w:top w:val="none" w:sz="0" w:space="0" w:color="auto"/>
        <w:left w:val="none" w:sz="0" w:space="0" w:color="auto"/>
        <w:bottom w:val="none" w:sz="0" w:space="0" w:color="auto"/>
        <w:right w:val="none" w:sz="0" w:space="0" w:color="auto"/>
      </w:divBdr>
    </w:div>
    <w:div w:id="206663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wuyang</dc:creator>
  <cp:lastModifiedBy>wuyang</cp:lastModifiedBy>
  <cp:revision>89</cp:revision>
  <dcterms:created xsi:type="dcterms:W3CDTF">2013-01-07T00:14:00Z</dcterms:created>
  <dcterms:modified xsi:type="dcterms:W3CDTF">2013-01-07T03:21:00Z</dcterms:modified>
</cp:coreProperties>
</file>