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Theme="minorEastAsia" w:hAnsiTheme="minorEastAsia" w:eastAsiaTheme="minorEastAsia" w:cstheme="minorEastAsia"/>
          <w:b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b/>
          <w:i w:val="0"/>
          <w:caps w:val="0"/>
          <w:color w:val="auto"/>
          <w:spacing w:val="0"/>
          <w:sz w:val="21"/>
          <w:szCs w:val="21"/>
          <w:shd w:val="clear" w:fill="FFFFFF"/>
        </w:rPr>
        <w:t>保时捷Cayenne S E-hybrid混合动力报警</w:t>
      </w:r>
    </w:p>
    <w:p>
      <w:pP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故障现象：Cayenne S E-hybrid在等红绿灯时，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"http://www.gzweix.com/article/zt/zt-auto8/index_1.html" \t "http://www.gzweix.com/article/sort0253/sort0254/sort0544/_blank"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混合动力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报警，在高压电源电子设备里有故障码：P178E00unction limitation due toexcessive temperature. P0EE00 DriveMotor Inverter Temperature Sensor  “A”Circuit Range/Performance．POAF300 Drive Motor InverterTemperature Sensor“B”CircuitRange/Performance．P0D200 DriveMotor Inverter Temperature Sensor  "C"  circuit Range/Performance．以上4个关于温度的故障码会随机出现。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故障诊断：根据GFF检杳高温冷却系统回路、冷却液位、电机的节温、器。检查电机温度曲线变化平稳，怀疑电机内部温度传感器故障或电源电子设备故障，但不能百分百确定。对比同款车型，反复对比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"http://www.gzweix.com/search.asp?word=%CA%FD%BE%DD%C1%F7&amp;m=1&amp;searchbtn2=%BF%AA%CA%BC%CB%D1%CB%F7" \t "http://www.gzweix.com/article/sort0253/sort0254/sort0544/_blank"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数据流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，发现电源电了设备的温度变化异常。</w:t>
      </w:r>
    </w:p>
    <w:p>
      <w:pP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确认GFF信息不精确，被错误地引导至电机温度异常了。在外界温度较低时，电源电子设备的节温器要保证必要的冷却液流量通过电源电子设备，该低温冷却系统的最高工作温度约为70℃。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故障排除：发现电源电子设备的节温器异样，更换电源电子设备的节温器，对换试车，故障转移到另一部同款车好，而该车故障排除。自2015年7月20日至2015年8月28日间生产的E hybrid车型，安装了有两根弹簧</w:t>
      </w: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的节温器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  <w:lang w:eastAsia="zh-CN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oNotDisplayPageBoundaries w:val="1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C262E0"/>
    <w:rsid w:val="49C262E0"/>
    <w:rsid w:val="6D535020"/>
    <w:rsid w:val="7D202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4200\AppData\Roaming\Kingsoft\wps\addons\pool\win-i386\knewfileruby_1.0.0.12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Office_10.1.0.7668_F1E327BC-269C-435d-A152-05C5408002CA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2018-11-22T04:01:00Z</dcterms:created>
  <dc:creator>飞沙疯中转</dc:creator>
  <cp:lastModifiedBy>飞沙疯中转</cp:lastModifiedBy>
  <dcterms:modified xsi:type="dcterms:W3CDTF">2018-11-22T04:02:35Z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