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Verdana" w:hAnsi="Verdana" w:eastAsia="宋体" w:cs="Verdana"/>
          <w:b/>
          <w:i w:val="0"/>
          <w:caps w:val="0"/>
          <w:color w:val="auto"/>
          <w:spacing w:val="0"/>
          <w:sz w:val="22"/>
          <w:szCs w:val="22"/>
          <w:shd w:val="clear" w:fill="FFFFFF"/>
          <w:lang w:val="en-US" w:eastAsia="zh-CN"/>
        </w:rPr>
      </w:pPr>
      <w:r>
        <w:rPr>
          <w:rFonts w:hint="eastAsia" w:ascii="Verdana" w:hAnsi="Verdana" w:eastAsia="宋体" w:cs="Verdana"/>
          <w:b/>
          <w:i w:val="0"/>
          <w:caps w:val="0"/>
          <w:color w:val="auto"/>
          <w:spacing w:val="0"/>
          <w:sz w:val="22"/>
          <w:szCs w:val="22"/>
          <w:shd w:val="clear" w:fill="FFFFFF"/>
        </w:rPr>
        <w:t>动力电池成组问题</w:t>
      </w:r>
      <w:r>
        <w:rPr>
          <w:rFonts w:hint="eastAsia" w:ascii="Verdana" w:hAnsi="Verdana" w:eastAsia="宋体" w:cs="Verdana"/>
          <w:b/>
          <w:i w:val="0"/>
          <w:caps w:val="0"/>
          <w:color w:val="auto"/>
          <w:spacing w:val="0"/>
          <w:sz w:val="22"/>
          <w:szCs w:val="22"/>
          <w:shd w:val="clear" w:fill="FFFFFF"/>
          <w:lang w:val="en-US" w:eastAsia="zh-CN"/>
        </w:rPr>
        <w:t>检修</w:t>
      </w:r>
    </w:p>
    <w:p>
      <w:pPr>
        <w:rPr>
          <w:rFonts w:hint="eastAsia" w:ascii="宋体" w:hAnsi="宋体" w:eastAsia="宋体" w:cs="宋体"/>
          <w:i w:val="0"/>
          <w:caps w:val="0"/>
          <w:color w:val="auto"/>
          <w:spacing w:val="0"/>
          <w:sz w:val="21"/>
          <w:szCs w:val="21"/>
          <w:shd w:val="clear" w:fill="FFFFFF"/>
        </w:rPr>
      </w:pPr>
      <w:r>
        <w:rPr>
          <w:rStyle w:val="3"/>
          <w:rFonts w:hint="eastAsia" w:ascii="宋体" w:hAnsi="宋体" w:eastAsia="宋体" w:cs="宋体"/>
          <w:i w:val="0"/>
          <w:caps w:val="0"/>
          <w:color w:val="auto"/>
          <w:spacing w:val="0"/>
          <w:sz w:val="15"/>
          <w:szCs w:val="15"/>
          <w:shd w:val="clear" w:fill="FFFFFF"/>
          <w:lang w:val="en-US" w:eastAsia="zh-CN"/>
        </w:rPr>
        <w:t>1</w:t>
      </w:r>
      <w:r>
        <w:rPr>
          <w:rStyle w:val="3"/>
          <w:rFonts w:hint="eastAsia" w:ascii="宋体" w:hAnsi="宋体" w:eastAsia="宋体" w:cs="宋体"/>
          <w:i w:val="0"/>
          <w:caps w:val="0"/>
          <w:color w:val="auto"/>
          <w:spacing w:val="0"/>
          <w:sz w:val="15"/>
          <w:szCs w:val="15"/>
          <w:shd w:val="clear" w:fill="FFFFFF"/>
        </w:rPr>
        <w:t>．动力电池充电过程</w:t>
      </w:r>
      <w:r>
        <w:rPr>
          <w:rStyle w:val="3"/>
          <w:rFonts w:hint="eastAsia" w:ascii="宋体" w:hAnsi="宋体" w:eastAsia="宋体" w:cs="宋体"/>
          <w:i w:val="0"/>
          <w:caps w:val="0"/>
          <w:color w:val="auto"/>
          <w:spacing w:val="0"/>
          <w:sz w:val="15"/>
          <w:szCs w:val="15"/>
          <w:shd w:val="clear" w:fill="FFFFFF"/>
        </w:rPr>
        <w:br w:type="textWrapping"/>
      </w:r>
      <w:r>
        <w:rPr>
          <w:rFonts w:hint="eastAsia" w:ascii="宋体" w:hAnsi="宋体" w:eastAsia="宋体" w:cs="宋体"/>
          <w:i w:val="0"/>
          <w:caps w:val="0"/>
          <w:color w:val="auto"/>
          <w:spacing w:val="0"/>
          <w:sz w:val="21"/>
          <w:szCs w:val="21"/>
          <w:shd w:val="clear" w:fill="FFFFFF"/>
        </w:rPr>
        <w:t>  车辆停止后，起动钥匙在OFF挡位，12V蓄电池ON挡供电断开，车辆高压系统包括整车控制器处于休眠状态。车辆充电时，起动钥匙要求在OFF挡位，充电枪连接正常后，首先充电机（慢充和快充）送出自有的12V低压电，唤醒整车控制器VCU，仪表盘出现充电插头信号，表示充电枪连接正常。整车控制器VCU以12V低压唤醒动力电池管理系统和DC/DC，并控制闭合动力电池的负极母线继电器。动力电池控制器对电池电芯电压以及总的荷电情况进行检测，对电池内部绝缘进行检测。动力电池内部自检合格后，通过CAN先向充电机发出充电请求信号，闭合正负母电继电器，开始充电。</w:t>
      </w:r>
      <w:r>
        <w:rPr>
          <w:rFonts w:hint="eastAsia" w:ascii="宋体" w:hAnsi="宋体" w:eastAsia="宋体" w:cs="宋体"/>
          <w:i w:val="0"/>
          <w:caps w:val="0"/>
          <w:color w:val="auto"/>
          <w:spacing w:val="0"/>
          <w:sz w:val="21"/>
          <w:szCs w:val="21"/>
          <w:shd w:val="clear" w:fill="FFFFFF"/>
        </w:rPr>
        <w:br w:type="textWrapping"/>
      </w:r>
      <w:r>
        <w:rPr>
          <w:rFonts w:hint="eastAsia" w:ascii="宋体" w:hAnsi="宋体" w:eastAsia="宋体" w:cs="宋体"/>
          <w:i w:val="0"/>
          <w:caps w:val="0"/>
          <w:color w:val="auto"/>
          <w:spacing w:val="0"/>
          <w:sz w:val="21"/>
          <w:szCs w:val="21"/>
          <w:shd w:val="clear" w:fill="FFFFFF"/>
        </w:rPr>
        <w:t>  充电过程中主控盒与从控盒采集的电池电压温度信息，随时通过内部CAN线通讯。主控盒把信息通过对外CAN总线与整车控制器VCU和充电机通讯，把动力电池的充电要求信息传给充电机。充电机随时调节充电电流和电压，保证充电安全合理。当充电结束拔出充电枪后，整车控制器停止高压系统供电。</w:t>
      </w:r>
    </w:p>
    <w:p>
      <w:pPr>
        <w:rPr>
          <w:rFonts w:hint="eastAsia" w:ascii="宋体" w:hAnsi="宋体" w:eastAsia="宋体" w:cs="宋体"/>
          <w:i w:val="0"/>
          <w:caps w:val="0"/>
          <w:color w:val="auto"/>
          <w:spacing w:val="0"/>
          <w:sz w:val="21"/>
          <w:szCs w:val="21"/>
          <w:shd w:val="clear" w:fill="FFFFFF"/>
        </w:rPr>
      </w:pPr>
      <w:r>
        <w:rPr>
          <w:rStyle w:val="3"/>
          <w:rFonts w:hint="eastAsia" w:ascii="宋体" w:hAnsi="宋体" w:eastAsia="宋体" w:cs="宋体"/>
          <w:i w:val="0"/>
          <w:caps w:val="0"/>
          <w:color w:val="auto"/>
          <w:spacing w:val="0"/>
          <w:sz w:val="15"/>
          <w:szCs w:val="15"/>
          <w:shd w:val="clear" w:fill="FFFFFF"/>
          <w:lang w:val="en-US" w:eastAsia="zh-CN"/>
        </w:rPr>
        <w:t>2.</w:t>
      </w:r>
      <w:r>
        <w:rPr>
          <w:rStyle w:val="3"/>
          <w:rFonts w:hint="eastAsia" w:ascii="宋体" w:hAnsi="宋体" w:eastAsia="宋体" w:cs="宋体"/>
          <w:i w:val="0"/>
          <w:caps w:val="0"/>
          <w:color w:val="auto"/>
          <w:spacing w:val="0"/>
          <w:sz w:val="15"/>
          <w:szCs w:val="15"/>
          <w:shd w:val="clear" w:fill="FFFFFF"/>
        </w:rPr>
        <w:t>动力电池母线绝缘故障检测方法</w:t>
      </w:r>
      <w:r>
        <w:rPr>
          <w:rStyle w:val="3"/>
          <w:rFonts w:hint="eastAsia" w:ascii="宋体" w:hAnsi="宋体" w:eastAsia="宋体" w:cs="宋体"/>
          <w:i w:val="0"/>
          <w:caps w:val="0"/>
          <w:color w:val="auto"/>
          <w:spacing w:val="0"/>
          <w:sz w:val="15"/>
          <w:szCs w:val="15"/>
          <w:shd w:val="clear" w:fill="FFFFFF"/>
        </w:rPr>
        <w:br w:type="textWrapping"/>
      </w:r>
      <w:r>
        <w:rPr>
          <w:rFonts w:hint="eastAsia" w:ascii="宋体" w:hAnsi="宋体" w:eastAsia="宋体" w:cs="宋体"/>
          <w:i w:val="0"/>
          <w:caps w:val="0"/>
          <w:color w:val="auto"/>
          <w:spacing w:val="0"/>
          <w:sz w:val="21"/>
          <w:szCs w:val="21"/>
          <w:shd w:val="clear" w:fill="FFFFFF"/>
        </w:rPr>
        <w:t>当仪表报高压绝缘故障后，要做高压系统绝缘检测。</w:t>
      </w:r>
      <w:r>
        <w:rPr>
          <w:rFonts w:hint="eastAsia" w:ascii="宋体" w:hAnsi="宋体" w:eastAsia="宋体" w:cs="宋体"/>
          <w:i w:val="0"/>
          <w:caps w:val="0"/>
          <w:color w:val="auto"/>
          <w:spacing w:val="0"/>
          <w:sz w:val="21"/>
          <w:szCs w:val="21"/>
          <w:shd w:val="clear" w:fill="FFFFFF"/>
        </w:rPr>
        <w:br w:type="textWrapping"/>
      </w:r>
      <w:r>
        <w:rPr>
          <w:rFonts w:hint="eastAsia" w:ascii="宋体" w:hAnsi="宋体" w:eastAsia="宋体" w:cs="宋体"/>
          <w:i w:val="0"/>
          <w:caps w:val="0"/>
          <w:color w:val="auto"/>
          <w:spacing w:val="0"/>
          <w:sz w:val="21"/>
          <w:szCs w:val="21"/>
          <w:shd w:val="clear" w:fill="FFFFFF"/>
        </w:rPr>
        <w:t>（1）区分是动力电池的绝缘故障还是负载侧绝缘故障</w:t>
      </w:r>
      <w:r>
        <w:rPr>
          <w:rFonts w:hint="eastAsia" w:ascii="宋体" w:hAnsi="宋体" w:eastAsia="宋体" w:cs="宋体"/>
          <w:i w:val="0"/>
          <w:caps w:val="0"/>
          <w:color w:val="auto"/>
          <w:spacing w:val="0"/>
          <w:sz w:val="21"/>
          <w:szCs w:val="21"/>
          <w:shd w:val="clear" w:fill="FFFFFF"/>
        </w:rPr>
        <w:br w:type="textWrapping"/>
      </w:r>
      <w:r>
        <w:rPr>
          <w:rFonts w:hint="eastAsia" w:ascii="宋体" w:hAnsi="宋体" w:eastAsia="宋体" w:cs="宋体"/>
          <w:i w:val="0"/>
          <w:caps w:val="0"/>
          <w:color w:val="auto"/>
          <w:spacing w:val="0"/>
          <w:sz w:val="21"/>
          <w:szCs w:val="21"/>
          <w:shd w:val="clear" w:fill="FFFFFF"/>
        </w:rPr>
        <w:t>钥匙置OFF挡，断开12V蓄电池负极，举升车辆，拔下动力电池低压控制航插，拔下动力母线接插件，对动力电池输出端以及负载端进行验电、放电、验电。然后，用绝缘检测仪检测负载端绝缘状况。</w:t>
      </w:r>
      <w:r>
        <w:rPr>
          <w:rFonts w:hint="eastAsia" w:ascii="宋体" w:hAnsi="宋体" w:eastAsia="宋体" w:cs="宋体"/>
          <w:i w:val="0"/>
          <w:caps w:val="0"/>
          <w:color w:val="auto"/>
          <w:spacing w:val="0"/>
          <w:sz w:val="21"/>
          <w:szCs w:val="21"/>
          <w:shd w:val="clear" w:fill="FFFFFF"/>
        </w:rPr>
        <w:br w:type="textWrapping"/>
      </w:r>
      <w:r>
        <w:rPr>
          <w:rFonts w:hint="eastAsia" w:ascii="宋体" w:hAnsi="宋体" w:eastAsia="宋体" w:cs="宋体"/>
          <w:i w:val="0"/>
          <w:caps w:val="0"/>
          <w:color w:val="auto"/>
          <w:spacing w:val="0"/>
          <w:sz w:val="21"/>
          <w:szCs w:val="21"/>
          <w:shd w:val="clear" w:fill="FFFFFF"/>
        </w:rPr>
        <w:t>（2）电池内部绝缘监测</w:t>
      </w:r>
      <w:r>
        <w:rPr>
          <w:rFonts w:hint="eastAsia" w:ascii="宋体" w:hAnsi="宋体" w:eastAsia="宋体" w:cs="宋体"/>
          <w:i w:val="0"/>
          <w:caps w:val="0"/>
          <w:color w:val="auto"/>
          <w:spacing w:val="0"/>
          <w:sz w:val="21"/>
          <w:szCs w:val="21"/>
          <w:shd w:val="clear" w:fill="FFFFFF"/>
        </w:rPr>
        <w:br w:type="textWrapping"/>
      </w:r>
      <w:r>
        <w:rPr>
          <w:rFonts w:hint="eastAsia" w:ascii="宋体" w:hAnsi="宋体" w:eastAsia="宋体" w:cs="宋体"/>
          <w:i w:val="0"/>
          <w:caps w:val="0"/>
          <w:color w:val="auto"/>
          <w:spacing w:val="0"/>
          <w:sz w:val="21"/>
          <w:szCs w:val="21"/>
          <w:shd w:val="clear" w:fill="FFFFFF"/>
        </w:rPr>
        <w:t>负载端断开状况下，插上动力电池低压控制航插，</w:t>
      </w:r>
      <w:r>
        <w:rPr>
          <w:rFonts w:hint="eastAsia" w:ascii="宋体" w:hAnsi="宋体" w:eastAsia="宋体" w:cs="宋体"/>
          <w:i w:val="0"/>
          <w:caps w:val="0"/>
          <w:color w:val="auto"/>
          <w:spacing w:val="0"/>
          <w:sz w:val="21"/>
          <w:szCs w:val="21"/>
          <w:shd w:val="clear" w:fill="FFFFFF"/>
        </w:rPr>
        <w:fldChar w:fldCharType="begin"/>
      </w:r>
      <w:r>
        <w:rPr>
          <w:rFonts w:hint="eastAsia" w:ascii="宋体" w:hAnsi="宋体" w:eastAsia="宋体" w:cs="宋体"/>
          <w:i w:val="0"/>
          <w:caps w:val="0"/>
          <w:color w:val="auto"/>
          <w:spacing w:val="0"/>
          <w:sz w:val="21"/>
          <w:szCs w:val="21"/>
          <w:shd w:val="clear" w:fill="FFFFFF"/>
        </w:rPr>
        <w:instrText xml:space="preserve"> HYPERLINK "http://www.gzweix.com/search.asp?m=1&amp;s=0&amp;word=%D0%EE%B5%E7%B3%D8&amp;x=28&amp;y=18" \t "http://www.gzweix.com/article/sort0253/sort0254/sort0648/_blank" </w:instrText>
      </w:r>
      <w:r>
        <w:rPr>
          <w:rFonts w:hint="eastAsia" w:ascii="宋体" w:hAnsi="宋体" w:eastAsia="宋体" w:cs="宋体"/>
          <w:i w:val="0"/>
          <w:caps w:val="0"/>
          <w:color w:val="auto"/>
          <w:spacing w:val="0"/>
          <w:sz w:val="21"/>
          <w:szCs w:val="21"/>
          <w:shd w:val="clear" w:fill="FFFFFF"/>
        </w:rPr>
        <w:fldChar w:fldCharType="separate"/>
      </w:r>
      <w:r>
        <w:rPr>
          <w:rFonts w:hint="eastAsia" w:ascii="宋体" w:hAnsi="宋体" w:eastAsia="宋体" w:cs="宋体"/>
          <w:i w:val="0"/>
          <w:caps w:val="0"/>
          <w:color w:val="auto"/>
          <w:spacing w:val="0"/>
          <w:sz w:val="21"/>
          <w:szCs w:val="21"/>
          <w:shd w:val="clear" w:fill="FFFFFF"/>
        </w:rPr>
        <w:t>蓄电池</w:t>
      </w:r>
      <w:r>
        <w:rPr>
          <w:rFonts w:hint="eastAsia" w:ascii="宋体" w:hAnsi="宋体" w:eastAsia="宋体" w:cs="宋体"/>
          <w:i w:val="0"/>
          <w:caps w:val="0"/>
          <w:color w:val="auto"/>
          <w:spacing w:val="0"/>
          <w:sz w:val="21"/>
          <w:szCs w:val="21"/>
          <w:shd w:val="clear" w:fill="FFFFFF"/>
        </w:rPr>
        <w:fldChar w:fldCharType="end"/>
      </w:r>
      <w:r>
        <w:rPr>
          <w:rFonts w:hint="eastAsia" w:ascii="宋体" w:hAnsi="宋体" w:eastAsia="宋体" w:cs="宋体"/>
          <w:i w:val="0"/>
          <w:caps w:val="0"/>
          <w:color w:val="auto"/>
          <w:spacing w:val="0"/>
          <w:sz w:val="21"/>
          <w:szCs w:val="21"/>
          <w:shd w:val="clear" w:fill="FFFFFF"/>
        </w:rPr>
        <w:t>负极接通12V供电，起动钥匙置于ON挡，整车控制器VCU控制接通动力电池负极。动力电池内部动力母线进行绝缘检测，如有故障，会上报整车控制器VCU并在仪表板显示出来。这时仪表板上显示的是排除负载端之后，动力电池内部的绝缘情况。如报绝缘故障，就需要进一步检查电池内部高压路径了。由于负载端断开，动力电池主控盒不会闭合正极母线继电器，对外不能供电。这时用绝缘检测仪检测负极母线绝缘状况，检测正极输出口到母线继电器的绝缘状况。</w:t>
      </w:r>
    </w:p>
    <w:p>
      <w:pPr>
        <w:rPr>
          <w:rFonts w:hint="eastAsia" w:ascii="宋体" w:hAnsi="宋体" w:eastAsia="宋体" w:cs="宋体"/>
          <w:i w:val="0"/>
          <w:caps w:val="0"/>
          <w:color w:val="auto"/>
          <w:spacing w:val="0"/>
          <w:sz w:val="21"/>
          <w:szCs w:val="21"/>
          <w:shd w:val="clear" w:fill="FFFFFF"/>
        </w:rPr>
      </w:pPr>
      <w:r>
        <w:rPr>
          <w:rStyle w:val="3"/>
          <w:rFonts w:hint="eastAsia" w:ascii="宋体" w:hAnsi="宋体" w:eastAsia="宋体" w:cs="宋体"/>
          <w:i w:val="0"/>
          <w:caps w:val="0"/>
          <w:color w:val="auto"/>
          <w:spacing w:val="0"/>
          <w:sz w:val="15"/>
          <w:szCs w:val="15"/>
          <w:shd w:val="clear" w:fill="FFFFFF"/>
          <w:lang w:val="en-US" w:eastAsia="zh-CN"/>
        </w:rPr>
        <w:t>3</w:t>
      </w:r>
      <w:r>
        <w:rPr>
          <w:rStyle w:val="3"/>
          <w:rFonts w:hint="eastAsia" w:ascii="宋体" w:hAnsi="宋体" w:eastAsia="宋体" w:cs="宋体"/>
          <w:i w:val="0"/>
          <w:caps w:val="0"/>
          <w:color w:val="auto"/>
          <w:spacing w:val="0"/>
          <w:sz w:val="15"/>
          <w:szCs w:val="15"/>
          <w:shd w:val="clear" w:fill="FFFFFF"/>
        </w:rPr>
        <w:t>．故障报警阀值</w:t>
      </w:r>
      <w:r>
        <w:rPr>
          <w:rStyle w:val="3"/>
          <w:rFonts w:hint="eastAsia" w:ascii="宋体" w:hAnsi="宋体" w:eastAsia="宋体" w:cs="宋体"/>
          <w:i w:val="0"/>
          <w:caps w:val="0"/>
          <w:color w:val="auto"/>
          <w:spacing w:val="0"/>
          <w:sz w:val="15"/>
          <w:szCs w:val="15"/>
          <w:shd w:val="clear" w:fill="FFFFFF"/>
        </w:rPr>
        <w:br w:type="textWrapping"/>
      </w:r>
      <w:r>
        <w:rPr>
          <w:rFonts w:hint="eastAsia" w:ascii="宋体" w:hAnsi="宋体" w:eastAsia="宋体" w:cs="宋体"/>
          <w:i w:val="0"/>
          <w:caps w:val="0"/>
          <w:color w:val="auto"/>
          <w:spacing w:val="0"/>
          <w:sz w:val="21"/>
          <w:szCs w:val="21"/>
          <w:shd w:val="clear" w:fill="FFFFFF"/>
        </w:rPr>
        <w:t>某款车动力电池系统故障报警闭值及处理措施。</w:t>
      </w:r>
    </w:p>
    <w:p>
      <w:pPr>
        <w:rPr>
          <w:rFonts w:hint="eastAsia" w:ascii="宋体" w:hAnsi="宋体" w:eastAsia="宋体" w:cs="宋体"/>
          <w:i w:val="0"/>
          <w:caps w:val="0"/>
          <w:color w:val="auto"/>
          <w:spacing w:val="0"/>
          <w:sz w:val="21"/>
          <w:szCs w:val="21"/>
          <w:shd w:val="clear" w:fill="FFFFFF"/>
        </w:rPr>
      </w:pPr>
      <w:r>
        <w:rPr>
          <w:rFonts w:hint="eastAsia" w:ascii="宋体" w:hAnsi="宋体" w:eastAsia="宋体" w:cs="宋体"/>
          <w:i w:val="0"/>
          <w:caps w:val="0"/>
          <w:color w:val="auto"/>
          <w:spacing w:val="0"/>
          <w:sz w:val="21"/>
          <w:szCs w:val="21"/>
          <w:shd w:val="clear" w:fill="FFFFFF"/>
        </w:rPr>
        <w:t>三级故障：表明动力电池性能下降，电池管理系统降低最大允许充／放电电流。</w:t>
      </w:r>
      <w:r>
        <w:rPr>
          <w:rFonts w:hint="eastAsia" w:ascii="宋体" w:hAnsi="宋体" w:eastAsia="宋体" w:cs="宋体"/>
          <w:i w:val="0"/>
          <w:caps w:val="0"/>
          <w:color w:val="auto"/>
          <w:spacing w:val="0"/>
          <w:sz w:val="21"/>
          <w:szCs w:val="21"/>
          <w:shd w:val="clear" w:fill="FFFFFF"/>
        </w:rPr>
        <w:br w:type="textWrapping"/>
      </w:r>
      <w:r>
        <w:rPr>
          <w:rFonts w:hint="eastAsia" w:ascii="宋体" w:hAnsi="宋体" w:eastAsia="宋体" w:cs="宋体"/>
          <w:i w:val="0"/>
          <w:caps w:val="0"/>
          <w:color w:val="auto"/>
          <w:spacing w:val="0"/>
          <w:sz w:val="21"/>
          <w:szCs w:val="21"/>
          <w:shd w:val="clear" w:fill="FFFFFF"/>
        </w:rPr>
        <w:t>二级故障：表明动力电池在此状态下功能已经丧失，请求其他控制器停止充电或者放电；其他控制器应在一定的延时时间内响应动力电池停止充电或放电请求。</w:t>
      </w:r>
      <w:r>
        <w:rPr>
          <w:rFonts w:hint="eastAsia" w:ascii="宋体" w:hAnsi="宋体" w:eastAsia="宋体" w:cs="宋体"/>
          <w:i w:val="0"/>
          <w:caps w:val="0"/>
          <w:color w:val="auto"/>
          <w:spacing w:val="0"/>
          <w:sz w:val="21"/>
          <w:szCs w:val="21"/>
          <w:shd w:val="clear" w:fill="FFFFFF"/>
        </w:rPr>
        <w:br w:type="textWrapping"/>
      </w:r>
      <w:r>
        <w:rPr>
          <w:rFonts w:hint="eastAsia" w:ascii="宋体" w:hAnsi="宋体" w:eastAsia="宋体" w:cs="宋体"/>
          <w:i w:val="0"/>
          <w:caps w:val="0"/>
          <w:color w:val="auto"/>
          <w:spacing w:val="0"/>
          <w:sz w:val="21"/>
          <w:szCs w:val="21"/>
          <w:shd w:val="clear" w:fill="FFFFFF"/>
        </w:rPr>
        <w:t>一级故障：表明动力电池在此状态下功能已经丧失，请求其他控制器立即（1s内）停止充电或放电。如果其他控制器在指定时间内未作出响应，电池管理系统将在2s后主动停止充电或放电（即断开高压继电器）。</w:t>
      </w:r>
      <w:r>
        <w:rPr>
          <w:rFonts w:hint="eastAsia" w:ascii="宋体" w:hAnsi="宋体" w:eastAsia="宋体" w:cs="宋体"/>
          <w:i w:val="0"/>
          <w:caps w:val="0"/>
          <w:color w:val="auto"/>
          <w:spacing w:val="0"/>
          <w:sz w:val="21"/>
          <w:szCs w:val="21"/>
          <w:shd w:val="clear" w:fill="FFFFFF"/>
        </w:rPr>
        <w:br w:type="textWrapping"/>
      </w:r>
      <w:r>
        <w:rPr>
          <w:rFonts w:hint="eastAsia" w:ascii="宋体" w:hAnsi="宋体" w:eastAsia="宋体" w:cs="宋体"/>
          <w:i w:val="0"/>
          <w:caps w:val="0"/>
          <w:color w:val="auto"/>
          <w:spacing w:val="0"/>
          <w:sz w:val="21"/>
          <w:szCs w:val="21"/>
          <w:shd w:val="clear" w:fill="FFFFFF"/>
        </w:rPr>
        <w:t>备注：其他控制器响应动力电池二级故障的延时时间少于60s，否则会引发动力电池上报一级故障。</w:t>
      </w:r>
    </w:p>
    <w:p>
      <w:pPr>
        <w:jc w:val="left"/>
        <w:rPr>
          <w:rStyle w:val="3"/>
          <w:rFonts w:hint="eastAsia" w:ascii="宋体" w:hAnsi="宋体" w:eastAsia="宋体" w:cs="宋体"/>
          <w:i w:val="0"/>
          <w:caps w:val="0"/>
          <w:color w:val="auto"/>
          <w:spacing w:val="0"/>
          <w:sz w:val="15"/>
          <w:szCs w:val="15"/>
          <w:shd w:val="clear" w:fill="FFFFFF"/>
        </w:rPr>
      </w:pPr>
      <w:r>
        <w:rPr>
          <w:rStyle w:val="3"/>
          <w:rFonts w:hint="eastAsia" w:ascii="宋体" w:hAnsi="宋体" w:eastAsia="宋体" w:cs="宋体"/>
          <w:i w:val="0"/>
          <w:caps w:val="0"/>
          <w:color w:val="auto"/>
          <w:spacing w:val="0"/>
          <w:sz w:val="15"/>
          <w:szCs w:val="15"/>
          <w:shd w:val="clear" w:fill="FFFFFF"/>
          <w:lang w:val="en-US" w:eastAsia="zh-CN"/>
        </w:rPr>
        <w:t>4</w:t>
      </w:r>
      <w:r>
        <w:rPr>
          <w:rStyle w:val="3"/>
          <w:rFonts w:hint="eastAsia" w:ascii="宋体" w:hAnsi="宋体" w:eastAsia="宋体" w:cs="宋体"/>
          <w:i w:val="0"/>
          <w:caps w:val="0"/>
          <w:color w:val="auto"/>
          <w:spacing w:val="0"/>
          <w:sz w:val="15"/>
          <w:szCs w:val="15"/>
          <w:shd w:val="clear" w:fill="FFFFFF"/>
        </w:rPr>
        <w:t>．通过</w:t>
      </w:r>
      <w:r>
        <w:rPr>
          <w:rStyle w:val="3"/>
          <w:rFonts w:hint="eastAsia" w:ascii="宋体" w:hAnsi="宋体" w:eastAsia="宋体" w:cs="宋体"/>
          <w:i w:val="0"/>
          <w:caps w:val="0"/>
          <w:color w:val="auto"/>
          <w:spacing w:val="0"/>
          <w:sz w:val="15"/>
          <w:szCs w:val="15"/>
          <w:u w:val="none"/>
          <w:shd w:val="clear" w:fill="FFFFFF"/>
        </w:rPr>
        <w:fldChar w:fldCharType="begin"/>
      </w:r>
      <w:r>
        <w:rPr>
          <w:rStyle w:val="3"/>
          <w:rFonts w:hint="eastAsia" w:ascii="宋体" w:hAnsi="宋体" w:eastAsia="宋体" w:cs="宋体"/>
          <w:i w:val="0"/>
          <w:caps w:val="0"/>
          <w:color w:val="auto"/>
          <w:spacing w:val="0"/>
          <w:sz w:val="15"/>
          <w:szCs w:val="15"/>
          <w:u w:val="none"/>
          <w:shd w:val="clear" w:fill="FFFFFF"/>
        </w:rPr>
        <w:instrText xml:space="preserve"> HYPERLINK "http://www.gzweix.com/article/sort0253/sort0565/sort0597/list597_1.html" \t "http://www.gzweix.com/article/sort0253/sort0254/sort0648/_blank" </w:instrText>
      </w:r>
      <w:r>
        <w:rPr>
          <w:rStyle w:val="3"/>
          <w:rFonts w:hint="eastAsia" w:ascii="宋体" w:hAnsi="宋体" w:eastAsia="宋体" w:cs="宋体"/>
          <w:i w:val="0"/>
          <w:caps w:val="0"/>
          <w:color w:val="auto"/>
          <w:spacing w:val="0"/>
          <w:sz w:val="15"/>
          <w:szCs w:val="15"/>
          <w:u w:val="none"/>
          <w:shd w:val="clear" w:fill="FFFFFF"/>
        </w:rPr>
        <w:fldChar w:fldCharType="separate"/>
      </w:r>
      <w:r>
        <w:rPr>
          <w:rStyle w:val="4"/>
          <w:rFonts w:hint="eastAsia" w:ascii="宋体" w:hAnsi="宋体" w:eastAsia="宋体" w:cs="宋体"/>
          <w:i w:val="0"/>
          <w:caps w:val="0"/>
          <w:color w:val="auto"/>
          <w:spacing w:val="0"/>
          <w:sz w:val="15"/>
          <w:szCs w:val="15"/>
          <w:u w:val="none"/>
          <w:shd w:val="clear" w:fill="FFFFFF"/>
        </w:rPr>
        <w:t>OBD</w:t>
      </w:r>
      <w:r>
        <w:rPr>
          <w:rStyle w:val="3"/>
          <w:rFonts w:hint="eastAsia" w:ascii="宋体" w:hAnsi="宋体" w:eastAsia="宋体" w:cs="宋体"/>
          <w:i w:val="0"/>
          <w:caps w:val="0"/>
          <w:color w:val="auto"/>
          <w:spacing w:val="0"/>
          <w:sz w:val="15"/>
          <w:szCs w:val="15"/>
          <w:u w:val="none"/>
          <w:shd w:val="clear" w:fill="FFFFFF"/>
        </w:rPr>
        <w:fldChar w:fldCharType="end"/>
      </w:r>
      <w:r>
        <w:rPr>
          <w:rStyle w:val="3"/>
          <w:rFonts w:hint="eastAsia" w:ascii="宋体" w:hAnsi="宋体" w:eastAsia="宋体" w:cs="宋体"/>
          <w:i w:val="0"/>
          <w:caps w:val="0"/>
          <w:color w:val="auto"/>
          <w:spacing w:val="0"/>
          <w:sz w:val="15"/>
          <w:szCs w:val="15"/>
          <w:shd w:val="clear" w:fill="FFFFFF"/>
        </w:rPr>
        <w:t>接口检测动力电池故障</w:t>
      </w:r>
    </w:p>
    <w:p>
      <w:pPr>
        <w:rPr>
          <w:rFonts w:hint="eastAsia" w:ascii="宋体" w:hAnsi="宋体" w:eastAsia="宋体" w:cs="宋体"/>
          <w:i w:val="0"/>
          <w:caps w:val="0"/>
          <w:color w:val="auto"/>
          <w:spacing w:val="0"/>
          <w:sz w:val="21"/>
          <w:szCs w:val="21"/>
          <w:shd w:val="clear" w:fill="FFFFFF"/>
          <w:lang w:val="en-US" w:eastAsia="zh-CN"/>
        </w:rPr>
      </w:pPr>
      <w:r>
        <w:rPr>
          <w:rFonts w:hint="eastAsia" w:ascii="宋体" w:hAnsi="宋体" w:eastAsia="宋体" w:cs="宋体"/>
          <w:i w:val="0"/>
          <w:caps w:val="0"/>
          <w:color w:val="auto"/>
          <w:spacing w:val="0"/>
          <w:sz w:val="21"/>
          <w:szCs w:val="21"/>
          <w:shd w:val="clear" w:fill="FFFFFF"/>
        </w:rPr>
        <w:t>说明：</w:t>
      </w:r>
      <w:r>
        <w:rPr>
          <w:rFonts w:hint="eastAsia" w:ascii="宋体" w:hAnsi="宋体" w:eastAsia="宋体" w:cs="宋体"/>
          <w:i w:val="0"/>
          <w:caps w:val="0"/>
          <w:color w:val="auto"/>
          <w:spacing w:val="0"/>
          <w:sz w:val="21"/>
          <w:szCs w:val="21"/>
          <w:shd w:val="clear" w:fill="FFFFFF"/>
        </w:rPr>
        <w:br w:type="textWrapping"/>
      </w:r>
      <w:r>
        <w:rPr>
          <w:rFonts w:hint="eastAsia" w:ascii="宋体" w:hAnsi="宋体" w:eastAsia="宋体" w:cs="宋体"/>
          <w:i w:val="0"/>
          <w:caps w:val="0"/>
          <w:color w:val="auto"/>
          <w:spacing w:val="0"/>
          <w:sz w:val="21"/>
          <w:szCs w:val="21"/>
          <w:shd w:val="clear" w:fill="FFFFFF"/>
        </w:rPr>
        <w:t>（1）当排查动力电池问题时，一般用“2”和“10”采集电池信息进行分析。</w:t>
      </w:r>
      <w:r>
        <w:rPr>
          <w:rFonts w:hint="eastAsia" w:ascii="宋体" w:hAnsi="宋体" w:eastAsia="宋体" w:cs="宋体"/>
          <w:i w:val="0"/>
          <w:caps w:val="0"/>
          <w:color w:val="auto"/>
          <w:spacing w:val="0"/>
          <w:sz w:val="21"/>
          <w:szCs w:val="21"/>
          <w:shd w:val="clear" w:fill="FFFFFF"/>
        </w:rPr>
        <w:br w:type="textWrapping"/>
      </w:r>
      <w:r>
        <w:rPr>
          <w:rFonts w:hint="eastAsia" w:ascii="宋体" w:hAnsi="宋体" w:eastAsia="宋体" w:cs="宋体"/>
          <w:i w:val="0"/>
          <w:caps w:val="0"/>
          <w:color w:val="auto"/>
          <w:spacing w:val="0"/>
          <w:sz w:val="21"/>
          <w:szCs w:val="21"/>
          <w:shd w:val="clear" w:fill="FFFFFF"/>
        </w:rPr>
        <w:t>（2）当排查整车故障时，一般用“1”和“9”采集整车信息进行分析。</w:t>
      </w:r>
      <w:r>
        <w:rPr>
          <w:rFonts w:hint="eastAsia" w:ascii="宋体" w:hAnsi="宋体" w:eastAsia="宋体" w:cs="宋体"/>
          <w:i w:val="0"/>
          <w:caps w:val="0"/>
          <w:color w:val="auto"/>
          <w:spacing w:val="0"/>
          <w:sz w:val="21"/>
          <w:szCs w:val="21"/>
          <w:shd w:val="clear" w:fill="FFFFFF"/>
        </w:rPr>
        <w:br w:type="textWrapping"/>
      </w:r>
      <w:bookmarkStart w:id="0" w:name="_GoBack"/>
      <w:bookmarkEnd w:id="0"/>
      <w:r>
        <w:rPr>
          <w:rFonts w:hint="eastAsia" w:ascii="宋体" w:hAnsi="宋体" w:eastAsia="宋体" w:cs="宋体"/>
          <w:i w:val="0"/>
          <w:caps w:val="0"/>
          <w:color w:val="auto"/>
          <w:spacing w:val="0"/>
          <w:sz w:val="21"/>
          <w:szCs w:val="21"/>
          <w:shd w:val="clear" w:fill="FFFFFF"/>
        </w:rPr>
        <w:t>（3）当排查快充问题时，一般用“3”和“11”采集快充CAN的信息进行比对分析。</w:t>
      </w:r>
      <w:r>
        <w:rPr>
          <w:rFonts w:hint="eastAsia" w:ascii="宋体" w:hAnsi="宋体" w:eastAsia="宋体" w:cs="宋体"/>
          <w:i w:val="0"/>
          <w:caps w:val="0"/>
          <w:color w:val="auto"/>
          <w:spacing w:val="0"/>
          <w:sz w:val="21"/>
          <w:szCs w:val="21"/>
          <w:shd w:val="clear" w:fill="FFFFFF"/>
        </w:rPr>
        <w:br w:type="textWrapping"/>
      </w:r>
      <w:r>
        <w:rPr>
          <w:rFonts w:hint="eastAsia" w:ascii="宋体" w:hAnsi="宋体" w:eastAsia="宋体" w:cs="宋体"/>
          <w:i w:val="0"/>
          <w:caps w:val="0"/>
          <w:color w:val="auto"/>
          <w:spacing w:val="0"/>
          <w:sz w:val="21"/>
          <w:szCs w:val="21"/>
          <w:shd w:val="clear" w:fill="FFFFFF"/>
        </w:rPr>
        <w:t>（4）当排查传统低压各控制系统时，采用“6”和“14”采集原车CAN的信息进行分析，诊断。</w:t>
      </w:r>
      <w:r>
        <w:rPr>
          <w:rFonts w:hint="eastAsia" w:ascii="宋体" w:hAnsi="宋体" w:eastAsia="宋体" w:cs="宋体"/>
          <w:i w:val="0"/>
          <w:caps w:val="0"/>
          <w:color w:val="auto"/>
          <w:spacing w:val="0"/>
          <w:sz w:val="21"/>
          <w:szCs w:val="21"/>
          <w:shd w:val="clear" w:fill="FFFFFF"/>
        </w:rPr>
        <w:br w:type="textWrapping"/>
      </w:r>
      <w:r>
        <w:rPr>
          <w:rFonts w:hint="eastAsia" w:ascii="宋体" w:hAnsi="宋体" w:eastAsia="宋体" w:cs="宋体"/>
          <w:b/>
          <w:bCs/>
          <w:i w:val="0"/>
          <w:caps w:val="0"/>
          <w:color w:val="auto"/>
          <w:spacing w:val="0"/>
          <w:sz w:val="21"/>
          <w:szCs w:val="21"/>
          <w:shd w:val="clear" w:fill="FFFFFF"/>
        </w:rPr>
        <w:t>6．动力电池的CAN通讯</w:t>
      </w:r>
      <w:r>
        <w:rPr>
          <w:rFonts w:hint="eastAsia" w:ascii="宋体" w:hAnsi="宋体" w:eastAsia="宋体" w:cs="宋体"/>
          <w:b/>
          <w:bCs/>
          <w:i w:val="0"/>
          <w:caps w:val="0"/>
          <w:color w:val="auto"/>
          <w:spacing w:val="0"/>
          <w:sz w:val="21"/>
          <w:szCs w:val="21"/>
          <w:shd w:val="clear" w:fill="FFFFFF"/>
        </w:rPr>
        <w:br w:type="textWrapping"/>
      </w:r>
      <w:r>
        <w:rPr>
          <w:rFonts w:hint="eastAsia" w:ascii="宋体" w:hAnsi="宋体" w:eastAsia="宋体" w:cs="宋体"/>
          <w:i w:val="0"/>
          <w:caps w:val="0"/>
          <w:color w:val="auto"/>
          <w:spacing w:val="0"/>
          <w:sz w:val="21"/>
          <w:szCs w:val="21"/>
          <w:shd w:val="clear" w:fill="FFFFFF"/>
        </w:rPr>
        <w:t>电池管理系统（主控模块）通过CAN总线将实时的电池状态告知整车控制器以及电机控制器等设备，使整车采用更加合理的控制策略，将电池组的详细信息告知车载监控系统，完成电池状态数据的显示和故障报警等功能，为电池的维护和更换提供依据。</w:t>
      </w:r>
      <w:r>
        <w:rPr>
          <w:rFonts w:hint="eastAsia" w:ascii="宋体" w:hAnsi="宋体" w:eastAsia="宋体" w:cs="宋体"/>
          <w:i w:val="0"/>
          <w:caps w:val="0"/>
          <w:color w:val="auto"/>
          <w:spacing w:val="0"/>
          <w:sz w:val="21"/>
          <w:szCs w:val="21"/>
          <w:shd w:val="clear" w:fill="FFFFFF"/>
        </w:rPr>
        <w:br w:type="textWrapping"/>
      </w:r>
      <w:r>
        <w:rPr>
          <w:rFonts w:hint="eastAsia" w:ascii="宋体" w:hAnsi="宋体" w:eastAsia="宋体" w:cs="宋体"/>
          <w:i w:val="0"/>
          <w:caps w:val="0"/>
          <w:color w:val="auto"/>
          <w:spacing w:val="0"/>
          <w:sz w:val="21"/>
          <w:szCs w:val="21"/>
          <w:shd w:val="clear" w:fill="FFFFFF"/>
        </w:rPr>
        <w:t>系统自检：BMS设置了强大的系统自检功能，系统上电后对电压、温度、通讯、时钟及存储器等部件进行检测，保证系统自身的工作正常。</w:t>
      </w:r>
      <w:r>
        <w:rPr>
          <w:rFonts w:hint="eastAsia" w:ascii="宋体" w:hAnsi="宋体" w:eastAsia="宋体" w:cs="宋体"/>
          <w:i w:val="0"/>
          <w:caps w:val="0"/>
          <w:color w:val="auto"/>
          <w:spacing w:val="0"/>
          <w:sz w:val="21"/>
          <w:szCs w:val="21"/>
          <w:shd w:val="clear" w:fill="FFFFFF"/>
        </w:rPr>
        <w:br w:type="textWrapping"/>
      </w:r>
      <w:r>
        <w:rPr>
          <w:rFonts w:hint="eastAsia" w:ascii="宋体" w:hAnsi="宋体" w:eastAsia="宋体" w:cs="宋体"/>
          <w:i w:val="0"/>
          <w:caps w:val="0"/>
          <w:color w:val="auto"/>
          <w:spacing w:val="0"/>
          <w:sz w:val="21"/>
          <w:szCs w:val="21"/>
          <w:shd w:val="clear" w:fill="FFFFFF"/>
        </w:rPr>
        <w:t>系统监测：BMS对整车电池的离散性进行分析并根据不同故障类型进行报警，同时对电池充放电次数以及历史数据进行记录，以便进行系统诊断及性能优化。</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Verdana">
    <w:panose1 w:val="020B0604030504040204"/>
    <w:charset w:val="00"/>
    <w:family w:val="auto"/>
    <w:pitch w:val="default"/>
    <w:sig w:usb0="A00006FF" w:usb1="4000205B" w:usb2="0000001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val="1"/>
  <w:embedSystemFonts/>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F215F"/>
    <w:rsid w:val="1AAF215F"/>
    <w:rsid w:val="6D5350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5">
    <w:name w:val="Normal Table"/>
    <w:semiHidden/>
    <w:qFormat/>
    <w:uiPriority w:val="0"/>
    <w:tblPr>
      <w:tblLayout w:type="fixed"/>
      <w:tblCellMar>
        <w:top w:w="0" w:type="dxa"/>
        <w:left w:w="108" w:type="dxa"/>
        <w:bottom w:w="0" w:type="dxa"/>
        <w:right w:w="108" w:type="dxa"/>
      </w:tblCellMar>
    </w:tblPr>
  </w:style>
  <w:style w:type="character" w:styleId="3">
    <w:name w:val="Strong"/>
    <w:basedOn w:val="2"/>
    <w:qFormat/>
    <w:uiPriority w:val="0"/>
    <w:rPr>
      <w:b/>
    </w:rPr>
  </w:style>
  <w:style w:type="character" w:styleId="4">
    <w:name w:val="Hyperlink"/>
    <w:basedOn w:val="2"/>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4200\AppData\Roaming\Kingsoft\wps\addons\pool\win-i386\knewfileruby_1.0.0.12\template\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0.docx</Template>
  <Pages>1</Pages>
  <Words>0</Words>
  <Characters>0</Characters>
  <Lines>0</Lines>
  <Paragraphs>0</Paragraphs>
  <TotalTime>2</TotalTime>
  <ScaleCrop>false</ScaleCrop>
  <LinksUpToDate>false</LinksUpToDate>
  <CharactersWithSpaces>0</CharactersWithSpaces>
  <Application>WPS Office_10.1.0.7668_F1E327BC-269C-435d-A152-05C5408002CA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2018-11-22T02:38:00Z</dcterms:created>
  <dc:creator>飞沙疯中转</dc:creator>
  <cp:lastModifiedBy>飞沙疯中转</cp:lastModifiedBy>
  <dcterms:modified xsi:type="dcterms:W3CDTF">2018-11-22T02:41:44Z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2052-10.1.0.7668</vt:lpwstr>
  </property>
</Properties>
</file>