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Verdana" w:hAnsi="Verdana" w:eastAsia="宋体" w:cs="Verdana"/>
          <w:b/>
          <w:i w:val="0"/>
          <w:caps w:val="0"/>
          <w:color w:val="222222"/>
          <w:spacing w:val="0"/>
          <w:sz w:val="22"/>
          <w:szCs w:val="22"/>
          <w:shd w:val="clear" w:fill="FFFFFF"/>
        </w:rPr>
      </w:pPr>
      <w:r>
        <w:rPr>
          <w:rFonts w:hint="eastAsia" w:ascii="Verdana" w:hAnsi="Verdana" w:eastAsia="宋体" w:cs="Verdana"/>
          <w:b/>
          <w:i w:val="0"/>
          <w:caps w:val="0"/>
          <w:color w:val="222222"/>
          <w:spacing w:val="0"/>
          <w:sz w:val="22"/>
          <w:szCs w:val="22"/>
          <w:shd w:val="clear" w:fill="FFFFFF"/>
        </w:rPr>
        <w:t>北汽E150EV电动汽车驱动电动机故障诊断</w:t>
      </w:r>
    </w:p>
    <w:p>
      <w:pPr>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 北汽E150EV车是北汽</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"http://www.gzweix.com/article/sort0253/sort0487/info-302421.html" \t "http://www.gzweix.com/article/sort0253/sort0254/sort0648/_blank" </w:instrText>
      </w:r>
      <w:r>
        <w:rPr>
          <w:rFonts w:hint="eastAsia" w:ascii="宋体" w:hAnsi="宋体" w:eastAsia="宋体" w:cs="宋体"/>
          <w:i w:val="0"/>
          <w:caps w:val="0"/>
          <w:color w:val="auto"/>
          <w:spacing w:val="0"/>
          <w:sz w:val="21"/>
          <w:szCs w:val="21"/>
          <w:u w:val="none"/>
          <w:shd w:val="clear" w:fill="FFFFFF"/>
        </w:rPr>
        <w:fldChar w:fldCharType="separate"/>
      </w:r>
      <w:r>
        <w:rPr>
          <w:rStyle w:val="4"/>
          <w:rFonts w:hint="eastAsia" w:ascii="宋体" w:hAnsi="宋体" w:eastAsia="宋体" w:cs="宋体"/>
          <w:i w:val="0"/>
          <w:caps w:val="0"/>
          <w:color w:val="auto"/>
          <w:spacing w:val="0"/>
          <w:sz w:val="21"/>
          <w:szCs w:val="21"/>
          <w:u w:val="none"/>
          <w:shd w:val="clear" w:fill="FFFFFF"/>
        </w:rPr>
        <w:t>新能源</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汽车公司的一款纯</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"http://www.gzweix.com/search.asp?word=%B5%E7%B6%AF%C6%FB%B3%B5&amp;m=1&amp;searchbtn2=%BF%AA%CA%BC%CB%D1%CB%F7" \t "http://www.gzweix.com/article/sort0253/sort0254/sort0648/_blank" </w:instrText>
      </w:r>
      <w:r>
        <w:rPr>
          <w:rFonts w:hint="eastAsia" w:ascii="宋体" w:hAnsi="宋体" w:eastAsia="宋体" w:cs="宋体"/>
          <w:i w:val="0"/>
          <w:caps w:val="0"/>
          <w:color w:val="auto"/>
          <w:spacing w:val="0"/>
          <w:sz w:val="21"/>
          <w:szCs w:val="21"/>
          <w:u w:val="none"/>
          <w:shd w:val="clear" w:fill="FFFFFF"/>
        </w:rPr>
        <w:fldChar w:fldCharType="separate"/>
      </w:r>
      <w:r>
        <w:rPr>
          <w:rStyle w:val="4"/>
          <w:rFonts w:hint="eastAsia" w:ascii="宋体" w:hAnsi="宋体" w:eastAsia="宋体" w:cs="宋体"/>
          <w:i w:val="0"/>
          <w:caps w:val="0"/>
          <w:color w:val="auto"/>
          <w:spacing w:val="0"/>
          <w:sz w:val="21"/>
          <w:szCs w:val="21"/>
          <w:u w:val="none"/>
          <w:shd w:val="clear" w:fill="FFFFFF"/>
        </w:rPr>
        <w:t>电动汽车</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，其驱动电动机系统包括驱动电动机和驱动电动机控制器，驱动电动机主要由定子、转子和壳体等组成。</w:t>
      </w:r>
    </w:p>
    <w:p>
      <w:pPr>
        <w:rPr>
          <w:rFonts w:hint="eastAsia" w:ascii="宋体" w:hAnsi="宋体" w:eastAsia="宋体" w:cs="宋体"/>
          <w:i w:val="0"/>
          <w:caps w:val="0"/>
          <w:color w:val="auto"/>
          <w:spacing w:val="0"/>
          <w:sz w:val="21"/>
          <w:szCs w:val="21"/>
          <w:shd w:val="clear" w:fill="FFFFFF"/>
        </w:rPr>
      </w:pPr>
      <w:r>
        <w:rPr>
          <w:rStyle w:val="3"/>
          <w:rFonts w:hint="eastAsia" w:ascii="宋体" w:hAnsi="宋体" w:eastAsia="宋体" w:cs="宋体"/>
          <w:i w:val="0"/>
          <w:caps w:val="0"/>
          <w:color w:val="auto"/>
          <w:spacing w:val="0"/>
          <w:sz w:val="21"/>
          <w:szCs w:val="21"/>
          <w:shd w:val="clear" w:fill="FFFFFF"/>
        </w:rPr>
        <w:t>1</w:t>
      </w:r>
      <w:r>
        <w:rPr>
          <w:rStyle w:val="3"/>
          <w:rFonts w:hint="eastAsia" w:ascii="宋体" w:hAnsi="宋体" w:eastAsia="宋体" w:cs="宋体"/>
          <w:i w:val="0"/>
          <w:caps w:val="0"/>
          <w:color w:val="auto"/>
          <w:spacing w:val="0"/>
          <w:sz w:val="21"/>
          <w:szCs w:val="21"/>
          <w:shd w:val="clear" w:fill="FFFFFF"/>
          <w:lang w:eastAsia="zh-CN"/>
        </w:rPr>
        <w:t>.</w:t>
      </w:r>
      <w:r>
        <w:rPr>
          <w:rStyle w:val="3"/>
          <w:rFonts w:hint="eastAsia" w:ascii="宋体" w:hAnsi="宋体" w:eastAsia="宋体" w:cs="宋体"/>
          <w:i w:val="0"/>
          <w:caps w:val="0"/>
          <w:color w:val="auto"/>
          <w:spacing w:val="0"/>
          <w:sz w:val="21"/>
          <w:szCs w:val="21"/>
          <w:shd w:val="clear" w:fill="FFFFFF"/>
        </w:rPr>
        <w:t>驱动电动机系统的组成和工作原理</w:t>
      </w:r>
      <w:r>
        <w:rPr>
          <w:rStyle w:val="3"/>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1.1  驱动电动机</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驱动电动机是永磁同步电动机，采用强制循环冷却液冷却，额定转矩和峰值转矩分别为64N.m和144 N.m，额定功率和最大功率分别为20 kW和45 kW。</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驱动电动机使用了旋转变压器和温度传感器来提供驱动电动机的工作信息。旋转变压器用来检测驱动电动机的转子位置；温度传感器用来检测电动机的绕组温度。</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旋转变压器是一种输出电压随转子转角变化的信号元件。当励磁绕组以一定频率的交流电压励磁时，输出绕组的电压与转子转角成正弦、余弦函数关系，或在一定转角范围内与转角成线性关系。</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1.2  驱动电动机控制器（MCU）</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驱动电动机控制器是驱动电动机系统的控制中心，它对所有的输入信号进行处理，并将电动机控制系统运行状态的信息发送给整车控制器。驱动电动机控制器主要由以IGBT功率模块为核心的功率电路和以单片机为核心的微电子控制电路组成，具有诊断功能，当诊断出异常时，它将会激活一个错误代码，发送给整车控制器。</w:t>
      </w:r>
    </w:p>
    <w:p>
      <w:pPr>
        <w:rPr>
          <w:rFonts w:hint="eastAsia" w:ascii="宋体" w:hAnsi="宋体" w:eastAsia="宋体" w:cs="宋体"/>
          <w:i w:val="0"/>
          <w:caps w:val="0"/>
          <w:color w:val="auto"/>
          <w:spacing w:val="0"/>
          <w:sz w:val="21"/>
          <w:szCs w:val="21"/>
          <w:shd w:val="clear" w:fill="FFFFFF"/>
        </w:rPr>
      </w:pPr>
      <w:r>
        <w:rPr>
          <w:rFonts w:hint="eastAsia" w:ascii="宋体" w:hAnsi="宋体" w:eastAsia="宋体" w:cs="宋体"/>
          <w:b/>
          <w:bCs/>
          <w:i w:val="0"/>
          <w:caps w:val="0"/>
          <w:color w:val="auto"/>
          <w:spacing w:val="0"/>
          <w:sz w:val="21"/>
          <w:szCs w:val="21"/>
          <w:shd w:val="clear" w:fill="FFFFFF"/>
        </w:rPr>
        <w:t>2</w:t>
      </w:r>
      <w:r>
        <w:rPr>
          <w:rFonts w:hint="eastAsia" w:ascii="宋体" w:hAnsi="宋体" w:eastAsia="宋体" w:cs="宋体"/>
          <w:b/>
          <w:bCs/>
          <w:i w:val="0"/>
          <w:caps w:val="0"/>
          <w:color w:val="auto"/>
          <w:spacing w:val="0"/>
          <w:sz w:val="21"/>
          <w:szCs w:val="21"/>
          <w:shd w:val="clear" w:fill="FFFFFF"/>
          <w:lang w:eastAsia="zh-CN"/>
        </w:rPr>
        <w:t>.</w:t>
      </w:r>
      <w:r>
        <w:rPr>
          <w:rFonts w:hint="eastAsia" w:ascii="宋体" w:hAnsi="宋体" w:eastAsia="宋体" w:cs="宋体"/>
          <w:b/>
          <w:bCs/>
          <w:i w:val="0"/>
          <w:caps w:val="0"/>
          <w:color w:val="auto"/>
          <w:spacing w:val="0"/>
          <w:sz w:val="21"/>
          <w:szCs w:val="21"/>
          <w:shd w:val="clear" w:fill="FFFFFF"/>
        </w:rPr>
        <w:t>驱动电动机系统故障诊断与排除</w:t>
      </w:r>
      <w:r>
        <w:rPr>
          <w:rFonts w:hint="eastAsia" w:ascii="宋体" w:hAnsi="宋体" w:eastAsia="宋体" w:cs="宋体"/>
          <w:b/>
          <w:bCs/>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在进行下列检测步骤前，确认</w:t>
      </w:r>
      <w:r>
        <w:rPr>
          <w:rFonts w:hint="eastAsia" w:ascii="宋体" w:hAnsi="宋体" w:eastAsia="宋体" w:cs="宋体"/>
          <w:i w:val="0"/>
          <w:caps w:val="0"/>
          <w:color w:val="auto"/>
          <w:spacing w:val="0"/>
          <w:sz w:val="21"/>
          <w:szCs w:val="21"/>
          <w:shd w:val="clear" w:fill="FFFFFF"/>
        </w:rPr>
        <w:fldChar w:fldCharType="begin"/>
      </w:r>
      <w:r>
        <w:rPr>
          <w:rFonts w:hint="eastAsia" w:ascii="宋体" w:hAnsi="宋体" w:eastAsia="宋体" w:cs="宋体"/>
          <w:i w:val="0"/>
          <w:caps w:val="0"/>
          <w:color w:val="auto"/>
          <w:spacing w:val="0"/>
          <w:sz w:val="21"/>
          <w:szCs w:val="21"/>
          <w:shd w:val="clear" w:fill="FFFFFF"/>
        </w:rPr>
        <w:instrText xml:space="preserve"> HYPERLINK "http://www.gzweix.com/search.asp?m=1&amp;s=0&amp;word=%D0%EE%B5%E7%B3%D8&amp;x=28&amp;y=18" \t "http://www.gzweix.com/article/sort0253/sort0254/sort0648/_blank" </w:instrText>
      </w:r>
      <w:r>
        <w:rPr>
          <w:rFonts w:hint="eastAsia" w:ascii="宋体" w:hAnsi="宋体" w:eastAsia="宋体" w:cs="宋体"/>
          <w:i w:val="0"/>
          <w:caps w:val="0"/>
          <w:color w:val="auto"/>
          <w:spacing w:val="0"/>
          <w:sz w:val="21"/>
          <w:szCs w:val="21"/>
          <w:shd w:val="clear" w:fill="FFFFFF"/>
        </w:rPr>
        <w:fldChar w:fldCharType="separate"/>
      </w:r>
      <w:r>
        <w:rPr>
          <w:rFonts w:hint="eastAsia" w:ascii="宋体" w:hAnsi="宋体" w:eastAsia="宋体" w:cs="宋体"/>
          <w:i w:val="0"/>
          <w:caps w:val="0"/>
          <w:color w:val="auto"/>
          <w:spacing w:val="0"/>
          <w:sz w:val="21"/>
          <w:szCs w:val="21"/>
          <w:shd w:val="clear" w:fill="FFFFFF"/>
        </w:rPr>
        <w:t>蓄电池</w:t>
      </w:r>
      <w:r>
        <w:rPr>
          <w:rFonts w:hint="eastAsia" w:ascii="宋体" w:hAnsi="宋体" w:eastAsia="宋体" w:cs="宋体"/>
          <w:i w:val="0"/>
          <w:caps w:val="0"/>
          <w:color w:val="auto"/>
          <w:spacing w:val="0"/>
          <w:sz w:val="21"/>
          <w:szCs w:val="21"/>
          <w:shd w:val="clear" w:fill="FFFFFF"/>
        </w:rPr>
        <w:fldChar w:fldCharType="end"/>
      </w:r>
      <w:r>
        <w:rPr>
          <w:rFonts w:hint="eastAsia" w:ascii="宋体" w:hAnsi="宋体" w:eastAsia="宋体" w:cs="宋体"/>
          <w:i w:val="0"/>
          <w:caps w:val="0"/>
          <w:color w:val="auto"/>
          <w:spacing w:val="0"/>
          <w:sz w:val="21"/>
          <w:szCs w:val="21"/>
          <w:shd w:val="clear" w:fill="FFFFFF"/>
        </w:rPr>
        <w:t>电压为正常电压。</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（1）将点火开关置于OFF挡。</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（2）将诊断仪IMS-D60连接至车辆诊断接口上。</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（3）将点火开关置于ON挡。</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（4）用诊断仪读取和清除DTC。</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驱动电动机系统常见的故障代码及含义如表1所列，上述检测步骤中如果检测到故障代码，则说明车辆有故障，要按照表1中的可能故障原因进行相应的诊断步骤；如果没有检测到故障代</w:t>
      </w:r>
      <w:bookmarkStart w:id="0" w:name="_GoBack"/>
      <w:bookmarkEnd w:id="0"/>
      <w:r>
        <w:rPr>
          <w:rFonts w:hint="eastAsia" w:ascii="宋体" w:hAnsi="宋体" w:eastAsia="宋体" w:cs="宋体"/>
          <w:i w:val="0"/>
          <w:caps w:val="0"/>
          <w:color w:val="auto"/>
          <w:spacing w:val="0"/>
          <w:sz w:val="21"/>
          <w:szCs w:val="21"/>
          <w:shd w:val="clear" w:fill="FFFFFF"/>
        </w:rPr>
        <w:t>码，则说明之前读取的故障为偶发性故障。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1C7266"/>
    <w:rsid w:val="591C7266"/>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character" w:styleId="3">
    <w:name w:val="Strong"/>
    <w:basedOn w:val="2"/>
    <w:qFormat/>
    <w:uiPriority w:val="0"/>
    <w:rPr>
      <w:b/>
    </w:r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200\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2</TotalTime>
  <ScaleCrop>false</ScaleCrop>
  <LinksUpToDate>false</LinksUpToDate>
  <CharactersWithSpaces>0</CharactersWithSpaces>
  <Application>WPS Office_10.1.0.7668_F1E327BC-269C-435d-A152-05C5408002CA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2018-11-22T02:49:00Z</dcterms:created>
  <dc:creator>飞沙疯中转</dc:creator>
  <cp:lastModifiedBy>飞沙疯中转</cp:lastModifiedBy>
  <dcterms:modified xsi:type="dcterms:W3CDTF">2018-11-22T02:51:44Z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