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Theme="minorEastAsia" w:hAnsiTheme="minorEastAsia" w:eastAsiaTheme="minorEastAsia" w:cstheme="minorEastAsia"/>
          <w:b/>
          <w:i w:val="0"/>
          <w:caps w:val="0"/>
          <w:color w:val="auto"/>
          <w:spacing w:val="0"/>
          <w:sz w:val="21"/>
          <w:szCs w:val="21"/>
          <w:shd w:val="clear" w:fill="FFFFFF"/>
        </w:rPr>
      </w:pPr>
      <w:r>
        <w:rPr>
          <w:rFonts w:hint="eastAsia" w:asciiTheme="minorEastAsia" w:hAnsiTheme="minorEastAsia" w:eastAsiaTheme="minorEastAsia" w:cstheme="minorEastAsia"/>
          <w:b/>
          <w:i w:val="0"/>
          <w:caps w:val="0"/>
          <w:color w:val="auto"/>
          <w:spacing w:val="0"/>
          <w:sz w:val="21"/>
          <w:szCs w:val="21"/>
          <w:shd w:val="clear" w:fill="FFFFFF"/>
        </w:rPr>
        <w:t>帝豪EV300纯电动汽车慢充系统不能充电</w:t>
      </w:r>
    </w:p>
    <w:p>
      <w:pPr>
        <w:ind w:firstLine="420" w:firstLineChars="200"/>
        <w:rPr>
          <w:rFonts w:hint="eastAsia" w:asciiTheme="minorEastAsia" w:hAnsiTheme="minorEastAsia" w:eastAsiaTheme="minorEastAsia" w:cstheme="minorEastAsia"/>
          <w:i w:val="0"/>
          <w:caps w:val="0"/>
          <w:color w:val="auto"/>
          <w:spacing w:val="0"/>
          <w:sz w:val="21"/>
          <w:szCs w:val="21"/>
          <w:shd w:val="clear" w:fill="FFFFFF"/>
        </w:rPr>
      </w:pPr>
      <w:r>
        <w:rPr>
          <w:rFonts w:hint="eastAsia" w:asciiTheme="minorEastAsia" w:hAnsiTheme="minorEastAsia" w:eastAsiaTheme="minorEastAsia" w:cstheme="minorEastAsia"/>
          <w:i w:val="0"/>
          <w:caps w:val="0"/>
          <w:color w:val="auto"/>
          <w:spacing w:val="0"/>
          <w:sz w:val="21"/>
          <w:szCs w:val="21"/>
          <w:shd w:val="clear" w:fill="FFFFFF"/>
        </w:rPr>
        <w:t>一辆行驶里程约7600km的2017年吉利帝豪EV300型纯</w:t>
      </w:r>
      <w:r>
        <w:rPr>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"http://www.gzweix.com/search.asp?word=%B5%E7%B6%AF%C6%FB%B3%B5&amp;m=1&amp;searchbtn2=%BF%AA%CA%BC%CB%D1%CB%F7" \t "http://www.gzweix.com/article/sort0253/sort0254/sort0648/_blank" </w:instrText>
      </w:r>
      <w:r>
        <w:rPr>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3"/>
          <w:rFonts w:hint="eastAsia" w:asciiTheme="minorEastAsia" w:hAnsiTheme="minorEastAsia" w:eastAsiaTheme="minorEastAsia" w:cstheme="minorEastAsia"/>
          <w:i w:val="0"/>
          <w:caps w:val="0"/>
          <w:color w:val="auto"/>
          <w:spacing w:val="0"/>
          <w:sz w:val="21"/>
          <w:szCs w:val="21"/>
          <w:u w:val="none"/>
          <w:shd w:val="clear" w:fill="FFFFFF"/>
        </w:rPr>
        <w:t>电动汽车</w:t>
      </w:r>
      <w:r>
        <w:rPr>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Fonts w:hint="eastAsia" w:asciiTheme="minorEastAsia" w:hAnsiTheme="minorEastAsia" w:eastAsiaTheme="minorEastAsia" w:cstheme="minorEastAsia"/>
          <w:i w:val="0"/>
          <w:caps w:val="0"/>
          <w:color w:val="auto"/>
          <w:spacing w:val="0"/>
          <w:sz w:val="21"/>
          <w:szCs w:val="21"/>
          <w:shd w:val="clear" w:fill="FFFFFF"/>
        </w:rPr>
        <w:t>。车主反映：该在使用随车充电器进行慢充充电时，充电器指示灯显示故障并无法充电，最早怀疑是随车充电器的问题，换了1台随车充电器，这种无法充电的现象依然存在，仪表上无任何故障码。</w:t>
      </w:r>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  检查分析：</w:t>
      </w:r>
    </w:p>
    <w:p>
      <w:pPr>
        <w:ind w:firstLine="420" w:firstLineChars="200"/>
        <w:rPr>
          <w:rFonts w:hint="eastAsia" w:asciiTheme="minorEastAsia" w:hAnsiTheme="minorEastAsia" w:cstheme="minorEastAsia"/>
          <w:i w:val="0"/>
          <w:caps w:val="0"/>
          <w:color w:val="auto"/>
          <w:spacing w:val="0"/>
          <w:sz w:val="21"/>
          <w:szCs w:val="21"/>
          <w:shd w:val="clear" w:fill="FFFFFF"/>
          <w:lang w:eastAsia="zh-CN"/>
        </w:rPr>
      </w:pPr>
      <w:r>
        <w:rPr>
          <w:rFonts w:hint="eastAsia" w:asciiTheme="minorEastAsia" w:hAnsiTheme="minorEastAsia" w:eastAsiaTheme="minorEastAsia" w:cstheme="minorEastAsia"/>
          <w:i w:val="0"/>
          <w:caps w:val="0"/>
          <w:color w:val="auto"/>
          <w:spacing w:val="0"/>
          <w:sz w:val="21"/>
          <w:szCs w:val="21"/>
          <w:shd w:val="clear" w:fill="FFFFFF"/>
        </w:rPr>
        <w:t>接到车后，我们首先使用专用解码器对系统进行扫描，发现整个系统没有任何故障码，因为是整车无法充电，我们怀疑是车载充电机的原因，使用解码器进入车载充电机模块并读取相关</w:t>
      </w:r>
      <w:r>
        <w:rPr>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"http://www.gzweix.com/search.asp?word=%CA%FD%BE%DD%C1%F7&amp;m=1&amp;searchbtn2=%BF%AA%CA%BC%CB%D1%CB%F7" \t "http://www.gzweix.com/article/sort0253/sort0254/sort0648/_blank" </w:instrText>
      </w:r>
      <w:r>
        <w:rPr>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3"/>
          <w:rFonts w:hint="eastAsia" w:asciiTheme="minorEastAsia" w:hAnsiTheme="minorEastAsia" w:eastAsiaTheme="minorEastAsia" w:cstheme="minorEastAsia"/>
          <w:i w:val="0"/>
          <w:caps w:val="0"/>
          <w:color w:val="auto"/>
          <w:spacing w:val="0"/>
          <w:sz w:val="21"/>
          <w:szCs w:val="21"/>
          <w:u w:val="none"/>
          <w:shd w:val="clear" w:fill="FFFFFF"/>
        </w:rPr>
        <w:t>数据流</w:t>
      </w:r>
      <w:r>
        <w:rPr>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Fonts w:hint="eastAsia" w:asciiTheme="minorEastAsia" w:hAnsiTheme="minorEastAsia" w:eastAsiaTheme="minorEastAsia" w:cstheme="minorEastAsia"/>
          <w:i w:val="0"/>
          <w:caps w:val="0"/>
          <w:color w:val="auto"/>
          <w:spacing w:val="0"/>
          <w:sz w:val="21"/>
          <w:szCs w:val="21"/>
          <w:shd w:val="clear" w:fill="FFFFFF"/>
        </w:rPr>
        <w:t>，一切正常。</w:t>
      </w:r>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  我们与车主进行沟通，车主说车辆购买后使用的频率不高，2天前想使用随车充电器对汽车进行充电时，发现充不进电了。我们听到车主的叙述后，对车辆相关系统电路的插接器进行基本检查，确认没有异常。</w:t>
      </w:r>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  我们重新连接随车充电器，具体研究车辆的症状，确实如车主所叙述的，插上充电枪后，充电指示器显示无法充电．这时我们试着插上充电枪后再读取故障码，此时扫描系统，系统显示“整车非期望的整车停止充电”和“DCDC故障等级2（零输出）”这2个故障码。这是一起非常典型的纯</w:t>
      </w:r>
      <w:r>
        <w:rPr>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"http://www.gzweix.com/search.asp?word=%B5%E7%B6%AF%C6%FB%B3%B5&amp;m=1&amp;searchbtn2=%BF%AA%CA%BC%CB%D1%CB%F7" \t "http://www.gzweix.com/article/sort0253/sort0254/sort0648/_blank" </w:instrText>
      </w:r>
      <w:r>
        <w:rPr>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3"/>
          <w:rFonts w:hint="eastAsia" w:asciiTheme="minorEastAsia" w:hAnsiTheme="minorEastAsia" w:eastAsiaTheme="minorEastAsia" w:cstheme="minorEastAsia"/>
          <w:i w:val="0"/>
          <w:caps w:val="0"/>
          <w:color w:val="auto"/>
          <w:spacing w:val="0"/>
          <w:sz w:val="21"/>
          <w:szCs w:val="21"/>
          <w:u w:val="none"/>
          <w:shd w:val="clear" w:fill="FFFFFF"/>
        </w:rPr>
        <w:t>电动汽车</w:t>
      </w:r>
      <w:r>
        <w:rPr>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Fonts w:hint="eastAsia" w:asciiTheme="minorEastAsia" w:hAnsiTheme="minorEastAsia" w:eastAsiaTheme="minorEastAsia" w:cstheme="minorEastAsia"/>
          <w:i w:val="0"/>
          <w:caps w:val="0"/>
          <w:color w:val="auto"/>
          <w:spacing w:val="0"/>
          <w:sz w:val="21"/>
          <w:szCs w:val="21"/>
          <w:shd w:val="clear" w:fill="FFFFFF"/>
        </w:rPr>
        <w:t>必须连接随车充电器才能显示故障码的故障，维修人员在维修时会忽略连接随车充电器，所以无法显示故障码，一旦连接随车充电器后系统就马上显示相关的故障码</w:t>
      </w:r>
      <w:r>
        <w:rPr>
          <w:rFonts w:hint="eastAsia" w:asciiTheme="minorEastAsia" w:hAnsiTheme="minorEastAsia" w:cstheme="minorEastAsia"/>
          <w:i w:val="0"/>
          <w:caps w:val="0"/>
          <w:color w:val="auto"/>
          <w:spacing w:val="0"/>
          <w:sz w:val="21"/>
          <w:szCs w:val="21"/>
          <w:shd w:val="clear" w:fill="FFFFFF"/>
          <w:lang w:eastAsia="zh-CN"/>
        </w:rPr>
        <w:t>。</w:t>
      </w:r>
    </w:p>
    <w:p>
      <w:pPr>
        <w:ind w:firstLine="420" w:firstLineChars="200"/>
        <w:rPr>
          <w:rFonts w:hint="eastAsia" w:asciiTheme="minorEastAsia" w:hAnsiTheme="minorEastAsia" w:eastAsiaTheme="minorEastAsia" w:cstheme="minorEastAsia"/>
          <w:i w:val="0"/>
          <w:caps w:val="0"/>
          <w:color w:val="auto"/>
          <w:spacing w:val="0"/>
          <w:sz w:val="21"/>
          <w:szCs w:val="21"/>
          <w:shd w:val="clear" w:fill="FFFFFF"/>
        </w:rPr>
      </w:pPr>
      <w:r>
        <w:rPr>
          <w:rFonts w:hint="eastAsia" w:asciiTheme="minorEastAsia" w:hAnsiTheme="minorEastAsia" w:eastAsiaTheme="minorEastAsia" w:cstheme="minorEastAsia"/>
          <w:i w:val="0"/>
          <w:caps w:val="0"/>
          <w:color w:val="auto"/>
          <w:spacing w:val="0"/>
          <w:sz w:val="21"/>
          <w:szCs w:val="21"/>
          <w:shd w:val="clear" w:fill="FFFFFF"/>
        </w:rPr>
        <w:t>我们依据“整车非期望的整车停止充电”和“DCDC故障等级2（零输出）”这2个故障码进行分析，其中“DCDC故障等级2（零输出）”这个故障码将故障直接指向了电机控制器，电机控制器的作用之一就是将359.6V的直流高压电转变为12V的直流低压电，由于电机控制器的这一功能失效，进而导致整车无法充电。我们为了验证自己的思路，将该车的电机控制器拆卸下来后再换上其它试乘试驾车辆的电机控制器，换完后补充冷却液，再起动车辆并对车辆进行充电，发现问题解决了。</w:t>
      </w:r>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  维修总结：</w:t>
      </w:r>
    </w:p>
    <w:p>
      <w:pPr>
        <w:ind w:firstLine="420" w:firstLineChars="200"/>
        <w:rPr>
          <w:rFonts w:hint="eastAsia" w:asciiTheme="minorEastAsia" w:hAnsiTheme="minorEastAsia" w:eastAsiaTheme="minorEastAsia" w:cstheme="minorEastAsia"/>
          <w:i w:val="0"/>
          <w:caps w:val="0"/>
          <w:color w:val="auto"/>
          <w:spacing w:val="0"/>
          <w:sz w:val="21"/>
          <w:szCs w:val="21"/>
          <w:shd w:val="clear" w:fill="FFFFFF"/>
          <w:lang w:val="en-US" w:eastAsia="zh-CN"/>
        </w:rPr>
      </w:pPr>
      <w:bookmarkStart w:id="0" w:name="_GoBack"/>
      <w:bookmarkEnd w:id="0"/>
      <w:r>
        <w:rPr>
          <w:rFonts w:hint="eastAsia" w:asciiTheme="minorEastAsia" w:hAnsiTheme="minorEastAsia" w:eastAsiaTheme="minorEastAsia" w:cstheme="minorEastAsia"/>
          <w:i w:val="0"/>
          <w:caps w:val="0"/>
          <w:color w:val="auto"/>
          <w:spacing w:val="0"/>
          <w:sz w:val="21"/>
          <w:szCs w:val="21"/>
          <w:shd w:val="clear" w:fill="FFFFFF"/>
        </w:rPr>
        <w:t>这款汽车属于</w:t>
      </w:r>
      <w:r>
        <w:rPr>
          <w:rFonts w:hint="eastAsia" w:asciiTheme="minorEastAsia" w:hAnsiTheme="minorEastAsia" w:eastAsiaTheme="minorEastAsia" w:cstheme="minorEastAsia"/>
          <w:i w:val="0"/>
          <w:caps w:val="0"/>
          <w:color w:val="auto"/>
          <w:spacing w:val="0"/>
          <w:sz w:val="21"/>
          <w:szCs w:val="21"/>
          <w:shd w:val="clear" w:fill="FFFFFF"/>
        </w:rPr>
        <w:fldChar w:fldCharType="begin"/>
      </w:r>
      <w:r>
        <w:rPr>
          <w:rFonts w:hint="eastAsia" w:asciiTheme="minorEastAsia" w:hAnsiTheme="minorEastAsia" w:eastAsiaTheme="minorEastAsia" w:cstheme="minorEastAsia"/>
          <w:i w:val="0"/>
          <w:caps w:val="0"/>
          <w:color w:val="auto"/>
          <w:spacing w:val="0"/>
          <w:sz w:val="21"/>
          <w:szCs w:val="21"/>
          <w:shd w:val="clear" w:fill="FFFFFF"/>
        </w:rPr>
        <w:instrText xml:space="preserve"> HYPERLINK "http://www.gzweix.com/article/sort0253/sort0487/info-302421.html" \t "http://www.gzweix.com/article/sort0253/sort0254/sort0648/_blank" </w:instrText>
      </w:r>
      <w:r>
        <w:rPr>
          <w:rFonts w:hint="eastAsia" w:asciiTheme="minorEastAsia" w:hAnsiTheme="minorEastAsia" w:eastAsiaTheme="minorEastAsia" w:cstheme="minorEastAsia"/>
          <w:i w:val="0"/>
          <w:caps w:val="0"/>
          <w:color w:val="auto"/>
          <w:spacing w:val="0"/>
          <w:sz w:val="21"/>
          <w:szCs w:val="21"/>
          <w:shd w:val="clear" w:fill="FFFFFF"/>
        </w:rPr>
        <w:fldChar w:fldCharType="separate"/>
      </w:r>
      <w:r>
        <w:rPr>
          <w:rFonts w:hint="eastAsia" w:asciiTheme="minorEastAsia" w:hAnsiTheme="minorEastAsia" w:eastAsiaTheme="minorEastAsia" w:cstheme="minorEastAsia"/>
          <w:i w:val="0"/>
          <w:caps w:val="0"/>
          <w:color w:val="auto"/>
          <w:spacing w:val="0"/>
          <w:sz w:val="21"/>
          <w:szCs w:val="21"/>
          <w:shd w:val="clear" w:fill="FFFFFF"/>
        </w:rPr>
        <w:t>新能源</w:t>
      </w:r>
      <w:r>
        <w:rPr>
          <w:rFonts w:hint="eastAsia" w:asciiTheme="minorEastAsia" w:hAnsiTheme="minorEastAsia" w:eastAsiaTheme="minorEastAsia" w:cstheme="minorEastAsia"/>
          <w:i w:val="0"/>
          <w:caps w:val="0"/>
          <w:color w:val="auto"/>
          <w:spacing w:val="0"/>
          <w:sz w:val="21"/>
          <w:szCs w:val="21"/>
          <w:shd w:val="clear" w:fill="FFFFFF"/>
        </w:rPr>
        <w:fldChar w:fldCharType="end"/>
      </w:r>
      <w:r>
        <w:rPr>
          <w:rFonts w:hint="eastAsia" w:asciiTheme="minorEastAsia" w:hAnsiTheme="minorEastAsia" w:eastAsiaTheme="minorEastAsia" w:cstheme="minorEastAsia"/>
          <w:i w:val="0"/>
          <w:caps w:val="0"/>
          <w:color w:val="auto"/>
          <w:spacing w:val="0"/>
          <w:sz w:val="21"/>
          <w:szCs w:val="21"/>
          <w:shd w:val="clear" w:fill="FFFFFF"/>
        </w:rPr>
        <w:t>纯</w:t>
      </w:r>
      <w:r>
        <w:rPr>
          <w:rFonts w:hint="eastAsia" w:asciiTheme="minorEastAsia" w:hAnsiTheme="minorEastAsia" w:eastAsiaTheme="minorEastAsia" w:cstheme="minorEastAsia"/>
          <w:i w:val="0"/>
          <w:caps w:val="0"/>
          <w:color w:val="auto"/>
          <w:spacing w:val="0"/>
          <w:sz w:val="21"/>
          <w:szCs w:val="21"/>
          <w:shd w:val="clear" w:fill="FFFFFF"/>
        </w:rPr>
        <w:fldChar w:fldCharType="begin"/>
      </w:r>
      <w:r>
        <w:rPr>
          <w:rFonts w:hint="eastAsia" w:asciiTheme="minorEastAsia" w:hAnsiTheme="minorEastAsia" w:eastAsiaTheme="minorEastAsia" w:cstheme="minorEastAsia"/>
          <w:i w:val="0"/>
          <w:caps w:val="0"/>
          <w:color w:val="auto"/>
          <w:spacing w:val="0"/>
          <w:sz w:val="21"/>
          <w:szCs w:val="21"/>
          <w:shd w:val="clear" w:fill="FFFFFF"/>
        </w:rPr>
        <w:instrText xml:space="preserve"> HYPERLINK "http://www.gzweix.com/search.asp?word=%B5%E7%B6%AF%C6%FB%B3%B5&amp;m=1&amp;searchbtn2=%BF%AA%CA%BC%CB%D1%CB%F7" \t "http://www.gzweix.com/article/sort0253/sort0254/sort0648/_blank" </w:instrText>
      </w:r>
      <w:r>
        <w:rPr>
          <w:rFonts w:hint="eastAsia" w:asciiTheme="minorEastAsia" w:hAnsiTheme="minorEastAsia" w:eastAsiaTheme="minorEastAsia" w:cstheme="minorEastAsia"/>
          <w:i w:val="0"/>
          <w:caps w:val="0"/>
          <w:color w:val="auto"/>
          <w:spacing w:val="0"/>
          <w:sz w:val="21"/>
          <w:szCs w:val="21"/>
          <w:shd w:val="clear" w:fill="FFFFFF"/>
        </w:rPr>
        <w:fldChar w:fldCharType="separate"/>
      </w:r>
      <w:r>
        <w:rPr>
          <w:rFonts w:hint="eastAsia" w:asciiTheme="minorEastAsia" w:hAnsiTheme="minorEastAsia" w:eastAsiaTheme="minorEastAsia" w:cstheme="minorEastAsia"/>
          <w:i w:val="0"/>
          <w:caps w:val="0"/>
          <w:color w:val="auto"/>
          <w:spacing w:val="0"/>
          <w:sz w:val="21"/>
          <w:szCs w:val="21"/>
          <w:shd w:val="clear" w:fill="FFFFFF"/>
        </w:rPr>
        <w:t>电动汽车</w:t>
      </w:r>
      <w:r>
        <w:rPr>
          <w:rFonts w:hint="eastAsia" w:asciiTheme="minorEastAsia" w:hAnsiTheme="minorEastAsia" w:eastAsiaTheme="minorEastAsia" w:cstheme="minorEastAsia"/>
          <w:i w:val="0"/>
          <w:caps w:val="0"/>
          <w:color w:val="auto"/>
          <w:spacing w:val="0"/>
          <w:sz w:val="21"/>
          <w:szCs w:val="21"/>
          <w:shd w:val="clear" w:fill="FFFFFF"/>
        </w:rPr>
        <w:fldChar w:fldCharType="end"/>
      </w:r>
      <w:r>
        <w:rPr>
          <w:rFonts w:hint="eastAsia" w:asciiTheme="minorEastAsia" w:hAnsiTheme="minorEastAsia" w:eastAsiaTheme="minorEastAsia" w:cstheme="minorEastAsia"/>
          <w:i w:val="0"/>
          <w:caps w:val="0"/>
          <w:color w:val="auto"/>
          <w:spacing w:val="0"/>
          <w:sz w:val="21"/>
          <w:szCs w:val="21"/>
          <w:shd w:val="clear" w:fill="FFFFFF"/>
        </w:rPr>
        <w:t>，纯</w:t>
      </w:r>
      <w:r>
        <w:rPr>
          <w:rFonts w:hint="eastAsia" w:asciiTheme="minorEastAsia" w:hAnsiTheme="minorEastAsia" w:eastAsiaTheme="minorEastAsia" w:cstheme="minorEastAsia"/>
          <w:i w:val="0"/>
          <w:caps w:val="0"/>
          <w:color w:val="auto"/>
          <w:spacing w:val="0"/>
          <w:sz w:val="21"/>
          <w:szCs w:val="21"/>
          <w:shd w:val="clear" w:fill="FFFFFF"/>
        </w:rPr>
        <w:fldChar w:fldCharType="begin"/>
      </w:r>
      <w:r>
        <w:rPr>
          <w:rFonts w:hint="eastAsia" w:asciiTheme="minorEastAsia" w:hAnsiTheme="minorEastAsia" w:eastAsiaTheme="minorEastAsia" w:cstheme="minorEastAsia"/>
          <w:i w:val="0"/>
          <w:caps w:val="0"/>
          <w:color w:val="auto"/>
          <w:spacing w:val="0"/>
          <w:sz w:val="21"/>
          <w:szCs w:val="21"/>
          <w:shd w:val="clear" w:fill="FFFFFF"/>
        </w:rPr>
        <w:instrText xml:space="preserve"> HYPERLINK "http://www.gzweix.com/search.asp?word=%B5%E7%B6%AF%C6%FB%B3%B5&amp;m=1&amp;searchbtn2=%BF%AA%CA%BC%CB%D1%CB%F7" \t "http://www.gzweix.com/article/sort0253/sort0254/sort0648/_blank" </w:instrText>
      </w:r>
      <w:r>
        <w:rPr>
          <w:rFonts w:hint="eastAsia" w:asciiTheme="minorEastAsia" w:hAnsiTheme="minorEastAsia" w:eastAsiaTheme="minorEastAsia" w:cstheme="minorEastAsia"/>
          <w:i w:val="0"/>
          <w:caps w:val="0"/>
          <w:color w:val="auto"/>
          <w:spacing w:val="0"/>
          <w:sz w:val="21"/>
          <w:szCs w:val="21"/>
          <w:shd w:val="clear" w:fill="FFFFFF"/>
        </w:rPr>
        <w:fldChar w:fldCharType="separate"/>
      </w:r>
      <w:r>
        <w:rPr>
          <w:rFonts w:hint="eastAsia" w:asciiTheme="minorEastAsia" w:hAnsiTheme="minorEastAsia" w:eastAsiaTheme="minorEastAsia" w:cstheme="minorEastAsia"/>
          <w:i w:val="0"/>
          <w:caps w:val="0"/>
          <w:color w:val="auto"/>
          <w:spacing w:val="0"/>
          <w:sz w:val="21"/>
          <w:szCs w:val="21"/>
          <w:shd w:val="clear" w:fill="FFFFFF"/>
        </w:rPr>
        <w:t>电动汽车</w:t>
      </w:r>
      <w:r>
        <w:rPr>
          <w:rFonts w:hint="eastAsia" w:asciiTheme="minorEastAsia" w:hAnsiTheme="minorEastAsia" w:eastAsiaTheme="minorEastAsia" w:cstheme="minorEastAsia"/>
          <w:i w:val="0"/>
          <w:caps w:val="0"/>
          <w:color w:val="auto"/>
          <w:spacing w:val="0"/>
          <w:sz w:val="21"/>
          <w:szCs w:val="21"/>
          <w:shd w:val="clear" w:fill="FFFFFF"/>
        </w:rPr>
        <w:fldChar w:fldCharType="end"/>
      </w:r>
      <w:r>
        <w:rPr>
          <w:rFonts w:hint="eastAsia" w:asciiTheme="minorEastAsia" w:hAnsiTheme="minorEastAsia" w:eastAsiaTheme="minorEastAsia" w:cstheme="minorEastAsia"/>
          <w:i w:val="0"/>
          <w:caps w:val="0"/>
          <w:color w:val="auto"/>
          <w:spacing w:val="0"/>
          <w:sz w:val="21"/>
          <w:szCs w:val="21"/>
          <w:shd w:val="clear" w:fill="FFFFFF"/>
        </w:rPr>
        <w:t>的结构和工作原理与传统汽油车会有很大的差别，其中电机控制器有控制电机旋转、DC转AC、直流降压（DC-DC）、制动能量回收等作用。这款车在连接随车充电器后显示“DCDC故障等级2（零输出）”故障码，这个故障码给我们的维修提供了依据，我们针对故障码的信息对电机控制器进行检修，更换电机控制器后终于排除了故障。</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Verdana">
    <w:panose1 w:val="020B0604030504040204"/>
    <w:charset w:val="00"/>
    <w:family w:val="auto"/>
    <w:pitch w:val="default"/>
    <w:sig w:usb0="A00006FF" w:usb1="4000205B" w:usb2="0000001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val="1"/>
  <w:embedSystemFonts/>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EBF1842"/>
    <w:rsid w:val="0EBF1842"/>
    <w:rsid w:val="6D5350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4">
    <w:name w:val="Normal Table"/>
    <w:semiHidden/>
    <w:uiPriority w:val="0"/>
    <w:tblPr>
      <w:tblLayout w:type="fixed"/>
      <w:tblCellMar>
        <w:top w:w="0" w:type="dxa"/>
        <w:left w:w="108" w:type="dxa"/>
        <w:bottom w:w="0" w:type="dxa"/>
        <w:right w:w="108" w:type="dxa"/>
      </w:tblCellMar>
    </w:tblPr>
  </w:style>
  <w:style w:type="character" w:styleId="3">
    <w:name w:val="Hyperlink"/>
    <w:basedOn w:val="2"/>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4200\AppData\Roaming\Kingsoft\wps\addons\pool\win-i386\knewfileruby_1.0.0.12\template\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0.docx</Template>
  <Pages>1</Pages>
  <Words>0</Words>
  <Characters>0</Characters>
  <Lines>0</Lines>
  <Paragraphs>0</Paragraphs>
  <TotalTime>1</TotalTime>
  <ScaleCrop>false</ScaleCrop>
  <LinksUpToDate>false</LinksUpToDate>
  <CharactersWithSpaces>0</CharactersWithSpaces>
  <Application>WPS Office_10.1.0.7668_F1E327BC-269C-435d-A152-05C5408002CA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2018-11-22T01:03:00Z</dcterms:created>
  <dc:creator>飞沙疯中转</dc:creator>
  <cp:lastModifiedBy>飞沙疯中转</cp:lastModifiedBy>
  <dcterms:modified xsi:type="dcterms:W3CDTF">2018-11-22T01:05:25Z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2052-10.1.0.7668</vt:lpwstr>
  </property>
</Properties>
</file>