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1FB0" w14:textId="33692B64" w:rsidR="00285B07" w:rsidRPr="00285B07" w:rsidRDefault="00CB4EC7" w:rsidP="0083303F">
      <w:pPr>
        <w:jc w:val="center"/>
        <w:rPr>
          <w:rFonts w:ascii="Cambria" w:hAnsi="Cambria" w:cs="Arial"/>
          <w:b/>
          <w:bCs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>City-level household energy consumption and a clustered typology</w:t>
      </w:r>
      <w:r w:rsidR="00F80D5A">
        <w:rPr>
          <w:rFonts w:ascii="Cambria" w:hAnsi="Cambria" w:cs="Arial"/>
          <w:b/>
          <w:bCs/>
          <w:sz w:val="28"/>
          <w:szCs w:val="28"/>
        </w:rPr>
        <w:t xml:space="preserve"> in China</w:t>
      </w:r>
      <w:r>
        <w:rPr>
          <w:rFonts w:ascii="Cambria" w:hAnsi="Cambria" w:cs="Arial"/>
          <w:b/>
          <w:bCs/>
          <w:sz w:val="28"/>
          <w:szCs w:val="28"/>
        </w:rPr>
        <w:t xml:space="preserve">: </w:t>
      </w:r>
      <w:r w:rsidR="00EC345C">
        <w:rPr>
          <w:rFonts w:ascii="Cambria" w:hAnsi="Cambria" w:cs="Arial"/>
          <w:b/>
          <w:bCs/>
          <w:sz w:val="28"/>
          <w:szCs w:val="28"/>
        </w:rPr>
        <w:t>A machine learning based approach</w:t>
      </w:r>
    </w:p>
    <w:p w14:paraId="0719E7FF" w14:textId="77777777" w:rsidR="00DD7710" w:rsidRPr="00D953A3" w:rsidRDefault="00DD7710">
      <w:pPr>
        <w:rPr>
          <w:rFonts w:ascii="Cambria" w:hAnsi="Cambria" w:cs="Arial"/>
          <w:sz w:val="22"/>
          <w:szCs w:val="22"/>
        </w:rPr>
      </w:pPr>
    </w:p>
    <w:p w14:paraId="698BEE90" w14:textId="25DABFE9" w:rsidR="00285B07" w:rsidRPr="004757BB" w:rsidRDefault="00285B07" w:rsidP="00D953A3">
      <w:pPr>
        <w:jc w:val="center"/>
        <w:rPr>
          <w:rFonts w:ascii="Cambria" w:hAnsi="Cambria" w:cs="Arial"/>
          <w:sz w:val="22"/>
          <w:szCs w:val="22"/>
          <w:vertAlign w:val="superscript"/>
        </w:rPr>
      </w:pPr>
      <w:r>
        <w:rPr>
          <w:rFonts w:ascii="Cambria" w:hAnsi="Cambria" w:cs="Arial" w:hint="eastAsia"/>
          <w:sz w:val="22"/>
          <w:szCs w:val="22"/>
        </w:rPr>
        <w:t>Y</w:t>
      </w:r>
      <w:r>
        <w:rPr>
          <w:rFonts w:ascii="Cambria" w:hAnsi="Cambria" w:cs="Arial"/>
          <w:sz w:val="22"/>
          <w:szCs w:val="22"/>
        </w:rPr>
        <w:t>ixuan ZHANG</w:t>
      </w:r>
      <w:r w:rsidR="004757BB">
        <w:rPr>
          <w:rFonts w:ascii="Cambria" w:hAnsi="Cambria" w:cs="Arial" w:hint="eastAsia"/>
          <w:sz w:val="22"/>
          <w:szCs w:val="22"/>
          <w:vertAlign w:val="superscript"/>
        </w:rPr>
        <w:t>a</w:t>
      </w:r>
      <w:r>
        <w:rPr>
          <w:rFonts w:ascii="Cambria" w:hAnsi="Cambria" w:cs="Arial"/>
          <w:sz w:val="22"/>
          <w:szCs w:val="22"/>
        </w:rPr>
        <w:t xml:space="preserve">, </w:t>
      </w:r>
      <w:r w:rsidR="000718F3">
        <w:rPr>
          <w:rFonts w:ascii="Cambria" w:hAnsi="Cambria" w:cs="Arial"/>
          <w:sz w:val="22"/>
          <w:szCs w:val="22"/>
        </w:rPr>
        <w:t>Yifan Li</w:t>
      </w:r>
      <w:r w:rsidR="004757BB">
        <w:rPr>
          <w:rFonts w:ascii="Cambria" w:hAnsi="Cambria" w:cs="Arial"/>
          <w:sz w:val="22"/>
          <w:szCs w:val="22"/>
          <w:vertAlign w:val="superscript"/>
        </w:rPr>
        <w:t>b</w:t>
      </w:r>
      <w:r w:rsidR="000718F3">
        <w:rPr>
          <w:rFonts w:ascii="Cambria" w:hAnsi="Cambria" w:cs="Arial"/>
          <w:sz w:val="22"/>
          <w:szCs w:val="22"/>
        </w:rPr>
        <w:t>, Xi LIANG</w:t>
      </w:r>
      <w:r w:rsidR="004757BB">
        <w:rPr>
          <w:rFonts w:ascii="Cambria" w:hAnsi="Cambria" w:cs="Arial"/>
          <w:sz w:val="22"/>
          <w:szCs w:val="22"/>
          <w:vertAlign w:val="superscript"/>
        </w:rPr>
        <w:t>c</w:t>
      </w:r>
      <w:r w:rsidR="000718F3">
        <w:rPr>
          <w:rFonts w:ascii="Cambria" w:hAnsi="Cambria" w:cs="Arial"/>
          <w:sz w:val="22"/>
          <w:szCs w:val="22"/>
        </w:rPr>
        <w:t>, Yi WU</w:t>
      </w:r>
      <w:r w:rsidR="004757BB">
        <w:rPr>
          <w:rFonts w:ascii="Cambria" w:hAnsi="Cambria" w:cs="Arial"/>
          <w:sz w:val="22"/>
          <w:szCs w:val="22"/>
          <w:vertAlign w:val="superscript"/>
        </w:rPr>
        <w:t>c,*</w:t>
      </w:r>
    </w:p>
    <w:p w14:paraId="2B0F535C" w14:textId="5B5A05DB" w:rsidR="008D062A" w:rsidRDefault="008D062A" w:rsidP="008F16E3">
      <w:pPr>
        <w:jc w:val="left"/>
        <w:rPr>
          <w:rFonts w:ascii="Cambria" w:hAnsi="Cambria" w:cs="Arial" w:hint="eastAsia"/>
          <w:sz w:val="22"/>
          <w:szCs w:val="22"/>
        </w:rPr>
      </w:pPr>
    </w:p>
    <w:p w14:paraId="507D4380" w14:textId="77777777" w:rsidR="004314D8" w:rsidRDefault="004314D8" w:rsidP="00285B07">
      <w:pPr>
        <w:jc w:val="left"/>
        <w:rPr>
          <w:rFonts w:ascii="Cambria" w:hAnsi="Cambria" w:cs="Arial"/>
          <w:sz w:val="22"/>
          <w:szCs w:val="22"/>
        </w:rPr>
      </w:pPr>
    </w:p>
    <w:p w14:paraId="61BA52E5" w14:textId="05E279B1" w:rsidR="004314D8" w:rsidRDefault="00477768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A</w:t>
      </w:r>
      <w:r w:rsidRPr="00E63A2F">
        <w:rPr>
          <w:rFonts w:ascii="Cambria" w:hAnsi="Cambria" w:cs="Arial"/>
          <w:b/>
          <w:bCs/>
          <w:sz w:val="22"/>
          <w:szCs w:val="22"/>
        </w:rPr>
        <w:t>bstract</w:t>
      </w:r>
    </w:p>
    <w:p w14:paraId="15ECD33D" w14:textId="77777777" w:rsidR="00F03910" w:rsidRPr="00E63A2F" w:rsidRDefault="00F03910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</w:p>
    <w:p w14:paraId="65764969" w14:textId="77777777" w:rsidR="00477768" w:rsidRDefault="00477768" w:rsidP="00285B07">
      <w:pPr>
        <w:jc w:val="left"/>
        <w:rPr>
          <w:rFonts w:ascii="Cambria" w:hAnsi="Cambria" w:cs="Arial"/>
          <w:sz w:val="22"/>
          <w:szCs w:val="22"/>
        </w:rPr>
      </w:pPr>
    </w:p>
    <w:p w14:paraId="53D8E2E3" w14:textId="53EE4BA3" w:rsidR="00EA40EB" w:rsidRPr="00446480" w:rsidRDefault="00EA40EB" w:rsidP="00285B07">
      <w:pPr>
        <w:jc w:val="left"/>
        <w:rPr>
          <w:rFonts w:ascii="Cambria" w:hAnsi="Cambria" w:cs="Arial"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K</w:t>
      </w:r>
      <w:r w:rsidRPr="00E63A2F">
        <w:rPr>
          <w:rFonts w:ascii="Cambria" w:hAnsi="Cambria" w:cs="Arial"/>
          <w:b/>
          <w:bCs/>
          <w:sz w:val="22"/>
          <w:szCs w:val="22"/>
        </w:rPr>
        <w:t>eywords</w:t>
      </w:r>
      <w:r w:rsidR="00446480">
        <w:rPr>
          <w:rFonts w:ascii="Cambria" w:hAnsi="Cambria" w:cs="Arial"/>
          <w:sz w:val="22"/>
          <w:szCs w:val="22"/>
        </w:rPr>
        <w:t xml:space="preserve">: </w:t>
      </w:r>
      <w:r w:rsidR="00B31526">
        <w:rPr>
          <w:rFonts w:ascii="Cambria" w:hAnsi="Cambria" w:cs="Arial"/>
          <w:sz w:val="22"/>
          <w:szCs w:val="22"/>
        </w:rPr>
        <w:t>household energy consumption,</w:t>
      </w:r>
      <w:r w:rsidR="004602BA">
        <w:rPr>
          <w:rFonts w:ascii="Cambria" w:hAnsi="Cambria" w:cs="Arial"/>
          <w:sz w:val="22"/>
          <w:szCs w:val="22"/>
        </w:rPr>
        <w:t xml:space="preserve"> </w:t>
      </w:r>
      <w:r w:rsidR="009A077F">
        <w:rPr>
          <w:rFonts w:ascii="Cambria" w:hAnsi="Cambria" w:cs="Arial"/>
          <w:sz w:val="22"/>
          <w:szCs w:val="22"/>
        </w:rPr>
        <w:t xml:space="preserve">clustering approach, </w:t>
      </w:r>
      <w:r w:rsidR="004D2AD4">
        <w:rPr>
          <w:rFonts w:ascii="Cambria" w:hAnsi="Cambria" w:cs="Arial" w:hint="eastAsia"/>
          <w:sz w:val="22"/>
          <w:szCs w:val="22"/>
        </w:rPr>
        <w:t>ur</w:t>
      </w:r>
      <w:r w:rsidR="004D2AD4">
        <w:rPr>
          <w:rFonts w:ascii="Cambria" w:hAnsi="Cambria" w:cs="Arial"/>
          <w:sz w:val="22"/>
          <w:szCs w:val="22"/>
        </w:rPr>
        <w:t xml:space="preserve">ban-rural divide, </w:t>
      </w:r>
      <w:r w:rsidR="009A077F">
        <w:rPr>
          <w:rFonts w:ascii="Cambria" w:hAnsi="Cambria" w:cs="Arial"/>
          <w:sz w:val="22"/>
          <w:szCs w:val="22"/>
        </w:rPr>
        <w:t>household typology</w:t>
      </w:r>
    </w:p>
    <w:p w14:paraId="3F4C3BC1" w14:textId="77777777" w:rsidR="00E41486" w:rsidRDefault="00E41486" w:rsidP="00285B07">
      <w:pPr>
        <w:jc w:val="left"/>
        <w:rPr>
          <w:rFonts w:ascii="Cambria" w:hAnsi="Cambria" w:cs="Arial"/>
          <w:sz w:val="22"/>
          <w:szCs w:val="22"/>
        </w:rPr>
      </w:pPr>
    </w:p>
    <w:p w14:paraId="706D9B33" w14:textId="77777777" w:rsidR="00907DBF" w:rsidRDefault="00907DBF" w:rsidP="00285B07">
      <w:pPr>
        <w:jc w:val="left"/>
        <w:rPr>
          <w:rFonts w:ascii="Cambria" w:hAnsi="Cambria" w:cs="Arial" w:hint="eastAsia"/>
          <w:sz w:val="22"/>
          <w:szCs w:val="22"/>
        </w:rPr>
      </w:pPr>
    </w:p>
    <w:p w14:paraId="28C68BB0" w14:textId="6BCA4C5E" w:rsidR="00072D77" w:rsidRDefault="00072D77">
      <w:pPr>
        <w:widowControl/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4AE0A7C9" w14:textId="4BD6D027" w:rsidR="00E41486" w:rsidRPr="00BE0B9B" w:rsidRDefault="00AF7D1B" w:rsidP="00BE0B9B">
      <w:pPr>
        <w:pStyle w:val="1"/>
      </w:pPr>
      <w:r w:rsidRPr="00BE0B9B">
        <w:lastRenderedPageBreak/>
        <w:t xml:space="preserve">1. </w:t>
      </w:r>
      <w:r w:rsidR="00072D77" w:rsidRPr="00BE0B9B">
        <w:rPr>
          <w:rFonts w:hint="eastAsia"/>
        </w:rPr>
        <w:t>I</w:t>
      </w:r>
      <w:r w:rsidR="00072D77" w:rsidRPr="00BE0B9B">
        <w:t>ntroduction</w:t>
      </w:r>
      <w:r w:rsidR="00917994">
        <w:t xml:space="preserve"> small chicken</w:t>
      </w:r>
    </w:p>
    <w:p w14:paraId="2AEF988F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Cities account for a majority of emissions &amp; household energy/lifestyle emissions</w:t>
      </w:r>
    </w:p>
    <w:p w14:paraId="44BC6E41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Understanding of Chinese cities' emission and HCEs</w:t>
      </w:r>
    </w:p>
    <w:p w14:paraId="0BDE9852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approaches have been applied to explore HCEs and what findings regarding urban/rural HCEs</w:t>
      </w:r>
    </w:p>
    <w:p w14:paraId="2D96199C" w14:textId="521A8F60" w:rsidR="005777EC" w:rsidRDefault="00B93F6D" w:rsidP="00285B07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gap exists in the current researches? -- highly dependent on a fixed range of factors, and lack of deep understanding of lifestyle and behaviors of Households</w:t>
      </w:r>
    </w:p>
    <w:p w14:paraId="1981EE48" w14:textId="4D2C2EB2" w:rsidR="005777EC" w:rsidRPr="00BE0B9B" w:rsidRDefault="00AF7D1B" w:rsidP="00BE0B9B">
      <w:pPr>
        <w:pStyle w:val="1"/>
      </w:pPr>
      <w:r w:rsidRPr="00BE0B9B">
        <w:rPr>
          <w:rFonts w:hint="eastAsia"/>
        </w:rPr>
        <w:t>2</w:t>
      </w:r>
      <w:r w:rsidRPr="00BE0B9B">
        <w:t>. Methods and Data Description</w:t>
      </w:r>
    </w:p>
    <w:p w14:paraId="490CABB4" w14:textId="7053DE17" w:rsidR="00692E44" w:rsidRPr="0088053D" w:rsidRDefault="00B96924" w:rsidP="0088053D">
      <w:pPr>
        <w:pStyle w:val="2"/>
      </w:pPr>
      <w:r w:rsidRPr="0088053D">
        <w:t xml:space="preserve">2.1 </w:t>
      </w:r>
      <w:r w:rsidR="00692E44" w:rsidRPr="0088053D">
        <w:t>Survey samples and city-level data - YW &amp; ZYX</w:t>
      </w:r>
    </w:p>
    <w:p w14:paraId="0623E20D" w14:textId="27A7FFB4" w:rsidR="00692E44" w:rsidRPr="00EC3212" w:rsidRDefault="00B96924" w:rsidP="0088053D">
      <w:pPr>
        <w:pStyle w:val="2"/>
      </w:pPr>
      <w:r w:rsidRPr="00EC3212">
        <w:t xml:space="preserve">2.2 </w:t>
      </w:r>
      <w:r w:rsidR="00692E44" w:rsidRPr="00EC3212">
        <w:t>Energy consumption and emission data processing - YW</w:t>
      </w:r>
    </w:p>
    <w:p w14:paraId="755093F7" w14:textId="56A1C092" w:rsidR="00936099" w:rsidRPr="00EC3212" w:rsidRDefault="00B96924" w:rsidP="0088053D">
      <w:pPr>
        <w:pStyle w:val="2"/>
      </w:pPr>
      <w:r w:rsidRPr="00EC3212">
        <w:t xml:space="preserve">2.3 </w:t>
      </w:r>
      <w:r w:rsidR="00692E44" w:rsidRPr="00EC3212">
        <w:t>Machine learning approaches - ZYX</w:t>
      </w:r>
    </w:p>
    <w:p w14:paraId="5F68392F" w14:textId="5A1CDA8D" w:rsidR="00D741E1" w:rsidRPr="00BE0B9B" w:rsidRDefault="00D741E1" w:rsidP="00BE0B9B">
      <w:pPr>
        <w:pStyle w:val="1"/>
      </w:pPr>
      <w:r w:rsidRPr="00BE0B9B">
        <w:rPr>
          <w:rFonts w:hint="eastAsia"/>
        </w:rPr>
        <w:t>3</w:t>
      </w:r>
      <w:r w:rsidRPr="00BE0B9B">
        <w:t xml:space="preserve">. </w:t>
      </w:r>
      <w:r w:rsidR="00CB506E" w:rsidRPr="00BE0B9B">
        <w:t>Results</w:t>
      </w:r>
    </w:p>
    <w:p w14:paraId="60C48692" w14:textId="2DE25C68" w:rsidR="00577D49" w:rsidRDefault="00771F48" w:rsidP="0088053D">
      <w:pPr>
        <w:pStyle w:val="2"/>
      </w:pPr>
      <w:r w:rsidRPr="00EC3212">
        <w:t xml:space="preserve">3.1 </w:t>
      </w:r>
      <w:r w:rsidR="00C53FE1">
        <w:t>Inter-city and regional disparity</w:t>
      </w:r>
    </w:p>
    <w:p w14:paraId="72496A6C" w14:textId="1AA697F9" w:rsidR="00D31A05" w:rsidRDefault="00D31A05" w:rsidP="00D31A05"/>
    <w:p w14:paraId="69B29972" w14:textId="009314C5" w:rsidR="0059666A" w:rsidRDefault="0059666A" w:rsidP="00D31A05"/>
    <w:p w14:paraId="33369F60" w14:textId="77777777" w:rsidR="00C93961" w:rsidRPr="00D31A05" w:rsidRDefault="00C93961" w:rsidP="00D31A05"/>
    <w:p w14:paraId="6E6B716B" w14:textId="78BFE5F0" w:rsidR="00577D49" w:rsidRPr="00EC3212" w:rsidRDefault="00771F48" w:rsidP="0088053D">
      <w:pPr>
        <w:pStyle w:val="2"/>
      </w:pPr>
      <w:r w:rsidRPr="00EC3212">
        <w:t xml:space="preserve">3.2 </w:t>
      </w:r>
      <w:r w:rsidR="00577D49" w:rsidRPr="00EC3212">
        <w:t>HCE inequality by regions - YW &amp; ZYX</w:t>
      </w:r>
    </w:p>
    <w:p w14:paraId="373F5998" w14:textId="2FE2ADFA" w:rsidR="00CB506E" w:rsidRPr="00EC3212" w:rsidRDefault="00771F48" w:rsidP="0088053D">
      <w:pPr>
        <w:pStyle w:val="2"/>
      </w:pPr>
      <w:r w:rsidRPr="00EC3212">
        <w:t xml:space="preserve">3.3 </w:t>
      </w:r>
      <w:r w:rsidR="00577D49" w:rsidRPr="00EC3212">
        <w:t>A machine learning-based HCE typology - ZYX</w:t>
      </w:r>
    </w:p>
    <w:p w14:paraId="5CDD533D" w14:textId="77777777" w:rsidR="007E1B02" w:rsidRDefault="007E1B02" w:rsidP="00285B07">
      <w:pPr>
        <w:jc w:val="left"/>
        <w:rPr>
          <w:rFonts w:ascii="Cambria" w:hAnsi="Cambria" w:cs="Arial"/>
          <w:sz w:val="22"/>
          <w:szCs w:val="22"/>
        </w:rPr>
      </w:pPr>
    </w:p>
    <w:p w14:paraId="4D3310CD" w14:textId="4D8CC866" w:rsidR="00CB506E" w:rsidRPr="00BE0B9B" w:rsidRDefault="00CB506E" w:rsidP="00BE0B9B">
      <w:pPr>
        <w:pStyle w:val="1"/>
      </w:pPr>
      <w:r w:rsidRPr="00BE0B9B">
        <w:rPr>
          <w:rFonts w:hint="eastAsia"/>
        </w:rPr>
        <w:t>4</w:t>
      </w:r>
      <w:r w:rsidRPr="00BE0B9B">
        <w:t>. Discussion</w:t>
      </w:r>
    </w:p>
    <w:p w14:paraId="4EBD5B2E" w14:textId="77777777" w:rsidR="00067D41" w:rsidRDefault="00067D41" w:rsidP="00285B07">
      <w:pPr>
        <w:jc w:val="left"/>
        <w:rPr>
          <w:rFonts w:ascii="Cambria" w:hAnsi="Cambria" w:cs="Arial"/>
          <w:sz w:val="22"/>
          <w:szCs w:val="22"/>
        </w:rPr>
      </w:pPr>
    </w:p>
    <w:p w14:paraId="64351094" w14:textId="2B1A2B24" w:rsidR="00067D41" w:rsidRDefault="00BE0B9B" w:rsidP="00EC6588">
      <w:pPr>
        <w:pStyle w:val="1"/>
      </w:pPr>
      <w:r>
        <w:rPr>
          <w:rFonts w:hint="eastAsia"/>
        </w:rPr>
        <w:t>R</w:t>
      </w:r>
      <w:r>
        <w:t>eferences</w:t>
      </w:r>
    </w:p>
    <w:p w14:paraId="2045D99F" w14:textId="77777777" w:rsidR="00EC6588" w:rsidRDefault="00EC6588" w:rsidP="00EC6588"/>
    <w:p w14:paraId="34CD06AD" w14:textId="77777777" w:rsidR="00EC6588" w:rsidRPr="00EC6588" w:rsidRDefault="00EC6588" w:rsidP="00EC6588"/>
    <w:sectPr w:rsidR="00EC6588" w:rsidRPr="00EC6588" w:rsidSect="009D6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6"/>
    <w:rsid w:val="00004C6D"/>
    <w:rsid w:val="000055B4"/>
    <w:rsid w:val="00012D8C"/>
    <w:rsid w:val="000169E3"/>
    <w:rsid w:val="00021183"/>
    <w:rsid w:val="00036260"/>
    <w:rsid w:val="000377D3"/>
    <w:rsid w:val="00037EDE"/>
    <w:rsid w:val="00067D41"/>
    <w:rsid w:val="000718F3"/>
    <w:rsid w:val="00072D77"/>
    <w:rsid w:val="000769FA"/>
    <w:rsid w:val="00082E6D"/>
    <w:rsid w:val="00091085"/>
    <w:rsid w:val="00096F50"/>
    <w:rsid w:val="0009711B"/>
    <w:rsid w:val="000A1261"/>
    <w:rsid w:val="000C099A"/>
    <w:rsid w:val="000D29C5"/>
    <w:rsid w:val="000D6D14"/>
    <w:rsid w:val="000E2299"/>
    <w:rsid w:val="000E4233"/>
    <w:rsid w:val="000E4C49"/>
    <w:rsid w:val="000E6E53"/>
    <w:rsid w:val="00100598"/>
    <w:rsid w:val="00105BC2"/>
    <w:rsid w:val="00124394"/>
    <w:rsid w:val="0012531E"/>
    <w:rsid w:val="0012593E"/>
    <w:rsid w:val="0013706F"/>
    <w:rsid w:val="001534B2"/>
    <w:rsid w:val="00156272"/>
    <w:rsid w:val="00156500"/>
    <w:rsid w:val="00172080"/>
    <w:rsid w:val="00174E05"/>
    <w:rsid w:val="00184AE5"/>
    <w:rsid w:val="00193D4E"/>
    <w:rsid w:val="001B4899"/>
    <w:rsid w:val="001B6175"/>
    <w:rsid w:val="001C11A0"/>
    <w:rsid w:val="001C2116"/>
    <w:rsid w:val="001C7756"/>
    <w:rsid w:val="001D131F"/>
    <w:rsid w:val="001D141B"/>
    <w:rsid w:val="001F473F"/>
    <w:rsid w:val="001F4B42"/>
    <w:rsid w:val="001F5FA2"/>
    <w:rsid w:val="00201EDA"/>
    <w:rsid w:val="00213792"/>
    <w:rsid w:val="002155CB"/>
    <w:rsid w:val="00245456"/>
    <w:rsid w:val="00252C3D"/>
    <w:rsid w:val="002602D5"/>
    <w:rsid w:val="002712C5"/>
    <w:rsid w:val="00285B07"/>
    <w:rsid w:val="00287932"/>
    <w:rsid w:val="002921B8"/>
    <w:rsid w:val="00292CEF"/>
    <w:rsid w:val="002A73F5"/>
    <w:rsid w:val="002B2135"/>
    <w:rsid w:val="002C49B9"/>
    <w:rsid w:val="002D3B90"/>
    <w:rsid w:val="002D7CAB"/>
    <w:rsid w:val="0031767C"/>
    <w:rsid w:val="003211FE"/>
    <w:rsid w:val="003312C0"/>
    <w:rsid w:val="003320B9"/>
    <w:rsid w:val="003442AA"/>
    <w:rsid w:val="0036068E"/>
    <w:rsid w:val="003620E2"/>
    <w:rsid w:val="00371DB0"/>
    <w:rsid w:val="00372832"/>
    <w:rsid w:val="00380344"/>
    <w:rsid w:val="0038089D"/>
    <w:rsid w:val="00383BBC"/>
    <w:rsid w:val="00385A93"/>
    <w:rsid w:val="003A220A"/>
    <w:rsid w:val="003C7196"/>
    <w:rsid w:val="003D108A"/>
    <w:rsid w:val="003D46B8"/>
    <w:rsid w:val="003E7782"/>
    <w:rsid w:val="00410529"/>
    <w:rsid w:val="0041382F"/>
    <w:rsid w:val="00425E37"/>
    <w:rsid w:val="004314D8"/>
    <w:rsid w:val="00446480"/>
    <w:rsid w:val="00447A53"/>
    <w:rsid w:val="00455A95"/>
    <w:rsid w:val="00457B86"/>
    <w:rsid w:val="004602BA"/>
    <w:rsid w:val="0046073C"/>
    <w:rsid w:val="00462E24"/>
    <w:rsid w:val="0047090F"/>
    <w:rsid w:val="00474549"/>
    <w:rsid w:val="004757BB"/>
    <w:rsid w:val="00477768"/>
    <w:rsid w:val="00484456"/>
    <w:rsid w:val="004B23B7"/>
    <w:rsid w:val="004D2AD4"/>
    <w:rsid w:val="004E2BFF"/>
    <w:rsid w:val="00502671"/>
    <w:rsid w:val="005060E9"/>
    <w:rsid w:val="005312C0"/>
    <w:rsid w:val="005324A8"/>
    <w:rsid w:val="00561FDA"/>
    <w:rsid w:val="00570568"/>
    <w:rsid w:val="005777EC"/>
    <w:rsid w:val="00577D49"/>
    <w:rsid w:val="00580AE0"/>
    <w:rsid w:val="00582757"/>
    <w:rsid w:val="00582F7C"/>
    <w:rsid w:val="00587259"/>
    <w:rsid w:val="0059666A"/>
    <w:rsid w:val="005A5CBE"/>
    <w:rsid w:val="005B47C9"/>
    <w:rsid w:val="005B6D1E"/>
    <w:rsid w:val="005C4463"/>
    <w:rsid w:val="005C6132"/>
    <w:rsid w:val="005E1299"/>
    <w:rsid w:val="005E2961"/>
    <w:rsid w:val="00602AE8"/>
    <w:rsid w:val="0062302E"/>
    <w:rsid w:val="00623DE1"/>
    <w:rsid w:val="00626A16"/>
    <w:rsid w:val="00637496"/>
    <w:rsid w:val="0063786F"/>
    <w:rsid w:val="00637EA7"/>
    <w:rsid w:val="006636D4"/>
    <w:rsid w:val="00666498"/>
    <w:rsid w:val="00671263"/>
    <w:rsid w:val="006924A3"/>
    <w:rsid w:val="00692E44"/>
    <w:rsid w:val="006A0AB1"/>
    <w:rsid w:val="006A427E"/>
    <w:rsid w:val="006A6520"/>
    <w:rsid w:val="006A6BD6"/>
    <w:rsid w:val="006B0296"/>
    <w:rsid w:val="006B166A"/>
    <w:rsid w:val="006B24FD"/>
    <w:rsid w:val="006B2F5C"/>
    <w:rsid w:val="006B6870"/>
    <w:rsid w:val="006D29CA"/>
    <w:rsid w:val="006D6AC4"/>
    <w:rsid w:val="006D7CF7"/>
    <w:rsid w:val="006E37BA"/>
    <w:rsid w:val="00703FDE"/>
    <w:rsid w:val="007119BA"/>
    <w:rsid w:val="00725CC8"/>
    <w:rsid w:val="007331AB"/>
    <w:rsid w:val="00735A63"/>
    <w:rsid w:val="007378C2"/>
    <w:rsid w:val="00746011"/>
    <w:rsid w:val="00746EDD"/>
    <w:rsid w:val="007571B2"/>
    <w:rsid w:val="0076278F"/>
    <w:rsid w:val="00771F48"/>
    <w:rsid w:val="007720B4"/>
    <w:rsid w:val="00791E48"/>
    <w:rsid w:val="007954C5"/>
    <w:rsid w:val="00795B06"/>
    <w:rsid w:val="007C336F"/>
    <w:rsid w:val="007D1367"/>
    <w:rsid w:val="007D33D3"/>
    <w:rsid w:val="007D388C"/>
    <w:rsid w:val="007D5598"/>
    <w:rsid w:val="007E1B02"/>
    <w:rsid w:val="007E3866"/>
    <w:rsid w:val="007F4AEF"/>
    <w:rsid w:val="00805F1C"/>
    <w:rsid w:val="00821B02"/>
    <w:rsid w:val="00823C70"/>
    <w:rsid w:val="0083303F"/>
    <w:rsid w:val="008330D4"/>
    <w:rsid w:val="00833758"/>
    <w:rsid w:val="008368E0"/>
    <w:rsid w:val="00852DEE"/>
    <w:rsid w:val="00855B34"/>
    <w:rsid w:val="008607DF"/>
    <w:rsid w:val="00867113"/>
    <w:rsid w:val="0086787E"/>
    <w:rsid w:val="00876041"/>
    <w:rsid w:val="0088053D"/>
    <w:rsid w:val="008A0051"/>
    <w:rsid w:val="008B6852"/>
    <w:rsid w:val="008C5F84"/>
    <w:rsid w:val="008D062A"/>
    <w:rsid w:val="008D2B39"/>
    <w:rsid w:val="008D519E"/>
    <w:rsid w:val="008E1523"/>
    <w:rsid w:val="008F00AF"/>
    <w:rsid w:val="008F16E3"/>
    <w:rsid w:val="009014B1"/>
    <w:rsid w:val="009065B5"/>
    <w:rsid w:val="00907DBF"/>
    <w:rsid w:val="0091668A"/>
    <w:rsid w:val="00916EA1"/>
    <w:rsid w:val="00917994"/>
    <w:rsid w:val="00922284"/>
    <w:rsid w:val="00932138"/>
    <w:rsid w:val="00936099"/>
    <w:rsid w:val="0093682C"/>
    <w:rsid w:val="0095221C"/>
    <w:rsid w:val="00952302"/>
    <w:rsid w:val="009523E4"/>
    <w:rsid w:val="00960FC2"/>
    <w:rsid w:val="009614F6"/>
    <w:rsid w:val="00965155"/>
    <w:rsid w:val="00970342"/>
    <w:rsid w:val="00970E83"/>
    <w:rsid w:val="00976658"/>
    <w:rsid w:val="0097692C"/>
    <w:rsid w:val="00985642"/>
    <w:rsid w:val="00985AF2"/>
    <w:rsid w:val="00993B50"/>
    <w:rsid w:val="009A077F"/>
    <w:rsid w:val="009A55BD"/>
    <w:rsid w:val="009A6922"/>
    <w:rsid w:val="009A6F41"/>
    <w:rsid w:val="009B3F14"/>
    <w:rsid w:val="009B4903"/>
    <w:rsid w:val="009B4924"/>
    <w:rsid w:val="009B76C1"/>
    <w:rsid w:val="009D6E04"/>
    <w:rsid w:val="009E0118"/>
    <w:rsid w:val="009E2477"/>
    <w:rsid w:val="009E2DF3"/>
    <w:rsid w:val="009F1C68"/>
    <w:rsid w:val="009F2B3E"/>
    <w:rsid w:val="009F3738"/>
    <w:rsid w:val="009F4BC5"/>
    <w:rsid w:val="00A04C81"/>
    <w:rsid w:val="00A1728A"/>
    <w:rsid w:val="00A20D4E"/>
    <w:rsid w:val="00A553A4"/>
    <w:rsid w:val="00A57617"/>
    <w:rsid w:val="00A641F8"/>
    <w:rsid w:val="00A6751D"/>
    <w:rsid w:val="00A9075B"/>
    <w:rsid w:val="00A95438"/>
    <w:rsid w:val="00A95DD0"/>
    <w:rsid w:val="00AC1E44"/>
    <w:rsid w:val="00AD1D04"/>
    <w:rsid w:val="00AD3EFF"/>
    <w:rsid w:val="00AD6207"/>
    <w:rsid w:val="00AD6963"/>
    <w:rsid w:val="00AE4C21"/>
    <w:rsid w:val="00AE6231"/>
    <w:rsid w:val="00AE7F7D"/>
    <w:rsid w:val="00AF1E50"/>
    <w:rsid w:val="00AF7D1B"/>
    <w:rsid w:val="00B13649"/>
    <w:rsid w:val="00B16424"/>
    <w:rsid w:val="00B21541"/>
    <w:rsid w:val="00B24761"/>
    <w:rsid w:val="00B27303"/>
    <w:rsid w:val="00B31526"/>
    <w:rsid w:val="00B3321B"/>
    <w:rsid w:val="00B333C2"/>
    <w:rsid w:val="00B354DA"/>
    <w:rsid w:val="00B436FE"/>
    <w:rsid w:val="00B50BB5"/>
    <w:rsid w:val="00B92BC6"/>
    <w:rsid w:val="00B93F6D"/>
    <w:rsid w:val="00B94075"/>
    <w:rsid w:val="00B959C8"/>
    <w:rsid w:val="00B96924"/>
    <w:rsid w:val="00BA1F0E"/>
    <w:rsid w:val="00BA78DE"/>
    <w:rsid w:val="00BC160D"/>
    <w:rsid w:val="00BD4E0D"/>
    <w:rsid w:val="00BD5F23"/>
    <w:rsid w:val="00BE0B9B"/>
    <w:rsid w:val="00C17CC9"/>
    <w:rsid w:val="00C27385"/>
    <w:rsid w:val="00C32E6E"/>
    <w:rsid w:val="00C37928"/>
    <w:rsid w:val="00C40595"/>
    <w:rsid w:val="00C5164F"/>
    <w:rsid w:val="00C53FE1"/>
    <w:rsid w:val="00C55B7F"/>
    <w:rsid w:val="00C60736"/>
    <w:rsid w:val="00C76F54"/>
    <w:rsid w:val="00C86ABA"/>
    <w:rsid w:val="00C90AC9"/>
    <w:rsid w:val="00C93961"/>
    <w:rsid w:val="00CB308E"/>
    <w:rsid w:val="00CB4EC7"/>
    <w:rsid w:val="00CB506E"/>
    <w:rsid w:val="00CC156D"/>
    <w:rsid w:val="00CC4E40"/>
    <w:rsid w:val="00CD1A93"/>
    <w:rsid w:val="00CD645D"/>
    <w:rsid w:val="00CD7F6D"/>
    <w:rsid w:val="00CE338E"/>
    <w:rsid w:val="00CF586B"/>
    <w:rsid w:val="00CF76D0"/>
    <w:rsid w:val="00D01A58"/>
    <w:rsid w:val="00D143DE"/>
    <w:rsid w:val="00D175D8"/>
    <w:rsid w:val="00D2047F"/>
    <w:rsid w:val="00D26032"/>
    <w:rsid w:val="00D30399"/>
    <w:rsid w:val="00D31A05"/>
    <w:rsid w:val="00D33296"/>
    <w:rsid w:val="00D4305F"/>
    <w:rsid w:val="00D600FB"/>
    <w:rsid w:val="00D605DA"/>
    <w:rsid w:val="00D6425E"/>
    <w:rsid w:val="00D741E1"/>
    <w:rsid w:val="00D953A3"/>
    <w:rsid w:val="00DA3B9F"/>
    <w:rsid w:val="00DA6E38"/>
    <w:rsid w:val="00DB1C00"/>
    <w:rsid w:val="00DB3B16"/>
    <w:rsid w:val="00DB54F1"/>
    <w:rsid w:val="00DB7205"/>
    <w:rsid w:val="00DC4F2A"/>
    <w:rsid w:val="00DD1E03"/>
    <w:rsid w:val="00DD7710"/>
    <w:rsid w:val="00DF33F4"/>
    <w:rsid w:val="00DF666D"/>
    <w:rsid w:val="00E106D9"/>
    <w:rsid w:val="00E11D38"/>
    <w:rsid w:val="00E208D7"/>
    <w:rsid w:val="00E22EAA"/>
    <w:rsid w:val="00E40E26"/>
    <w:rsid w:val="00E41486"/>
    <w:rsid w:val="00E41596"/>
    <w:rsid w:val="00E522CC"/>
    <w:rsid w:val="00E54564"/>
    <w:rsid w:val="00E567A5"/>
    <w:rsid w:val="00E579E6"/>
    <w:rsid w:val="00E6109A"/>
    <w:rsid w:val="00E61B54"/>
    <w:rsid w:val="00E625E1"/>
    <w:rsid w:val="00E63A2F"/>
    <w:rsid w:val="00E77661"/>
    <w:rsid w:val="00EA40EB"/>
    <w:rsid w:val="00EA5E4B"/>
    <w:rsid w:val="00EA744C"/>
    <w:rsid w:val="00EB6B14"/>
    <w:rsid w:val="00EC3212"/>
    <w:rsid w:val="00EC345C"/>
    <w:rsid w:val="00EC6588"/>
    <w:rsid w:val="00ED7A58"/>
    <w:rsid w:val="00EE4B54"/>
    <w:rsid w:val="00EE6226"/>
    <w:rsid w:val="00EF64FA"/>
    <w:rsid w:val="00F025DA"/>
    <w:rsid w:val="00F03910"/>
    <w:rsid w:val="00F14A0E"/>
    <w:rsid w:val="00F14CE7"/>
    <w:rsid w:val="00F17A69"/>
    <w:rsid w:val="00F27E72"/>
    <w:rsid w:val="00F409C3"/>
    <w:rsid w:val="00F5242F"/>
    <w:rsid w:val="00F570AA"/>
    <w:rsid w:val="00F72401"/>
    <w:rsid w:val="00F80D5A"/>
    <w:rsid w:val="00F9037C"/>
    <w:rsid w:val="00F96455"/>
    <w:rsid w:val="00FC5382"/>
    <w:rsid w:val="00FD216C"/>
    <w:rsid w:val="00FD6519"/>
    <w:rsid w:val="00FF41D7"/>
    <w:rsid w:val="00FF42FE"/>
    <w:rsid w:val="00FF52DA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D79D"/>
  <w15:chartTrackingRefBased/>
  <w15:docId w15:val="{BDCAF8FE-6EC4-B440-A170-8EDEB0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9B"/>
    <w:pPr>
      <w:keepNext/>
      <w:keepLines/>
      <w:spacing w:before="120" w:after="120" w:line="360" w:lineRule="auto"/>
      <w:outlineLvl w:val="0"/>
    </w:pPr>
    <w:rPr>
      <w:rFonts w:ascii="Cambria" w:hAnsi="Cambria"/>
      <w:b/>
      <w:bCs/>
      <w:kern w:val="44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053D"/>
    <w:pPr>
      <w:keepNext/>
      <w:keepLines/>
      <w:spacing w:before="120" w:after="120" w:line="360" w:lineRule="auto"/>
      <w:outlineLvl w:val="1"/>
    </w:pPr>
    <w:rPr>
      <w:rFonts w:ascii="Cambria" w:eastAsiaTheme="majorEastAsia" w:hAnsi="Cambria"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2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284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1C7756"/>
  </w:style>
  <w:style w:type="paragraph" w:styleId="HTML">
    <w:name w:val="HTML Preformatted"/>
    <w:basedOn w:val="a"/>
    <w:link w:val="HTML0"/>
    <w:uiPriority w:val="99"/>
    <w:semiHidden/>
    <w:unhideWhenUsed/>
    <w:rsid w:val="0028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B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E0B9B"/>
    <w:rPr>
      <w:rFonts w:ascii="Cambria" w:hAnsi="Cambria"/>
      <w:b/>
      <w:bCs/>
      <w:kern w:val="44"/>
      <w:sz w:val="24"/>
    </w:rPr>
  </w:style>
  <w:style w:type="character" w:customStyle="1" w:styleId="20">
    <w:name w:val="标题 2 字符"/>
    <w:basedOn w:val="a0"/>
    <w:link w:val="2"/>
    <w:uiPriority w:val="9"/>
    <w:rsid w:val="0088053D"/>
    <w:rPr>
      <w:rFonts w:ascii="Cambria" w:eastAsiaTheme="majorEastAsia" w:hAnsi="Cambria" w:cstheme="maj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83</cp:revision>
  <dcterms:created xsi:type="dcterms:W3CDTF">2023-10-18T12:31:00Z</dcterms:created>
  <dcterms:modified xsi:type="dcterms:W3CDTF">2023-11-03T23:28:00Z</dcterms:modified>
</cp:coreProperties>
</file>