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一、dubbo的SPI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SPI是一种服务发现机制，JDK自带有服务发现机制，作用是自动加载位于指定文件夹下的配置文件，并加载其中所配置的类，例如：自动加载classpath下的数据库驱动类等。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Dubbo也有一套自身的服务发现机制，相较于jdk的SPI，dubboSPI支持懒加载，AOP、IOC，以及对异常的正确报出。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dubbo的SPI依赖于ExtensionLoader类，这个类同样是通过指定文件夹下所配置的文件扩展加载组件。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1.扩展流程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object>
          <v:shape id="_x0000_i1025" o:spt="75" type="#_x0000_t75" style="height:118.85pt;width:409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2.相关注解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dubbo通过三个注解@SPI、@Adaptive、@Activate对接口的实现类进行动态扩展。</w:t>
      </w:r>
    </w:p>
    <w:p>
      <w:pPr>
        <w:rPr>
          <w:rStyle w:val="16"/>
          <w:rFonts w:ascii="Times New Roman" w:hAnsi="Times New Roman" w:cs="Times New Roman"/>
        </w:rPr>
      </w:pPr>
      <w:r>
        <w:rPr>
          <w:rStyle w:val="16"/>
          <w:rFonts w:ascii="Times New Roman" w:hAnsi="Times New Roman" w:cs="Times New Roman"/>
        </w:rPr>
        <w:t>@SPI(String value):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标注在接口上，代表这个接口的实现类可被扩展，value是该扩展接口默认实现类缩写。</w:t>
      </w:r>
    </w:p>
    <w:p>
      <w:pPr>
        <w:rPr>
          <w:rStyle w:val="16"/>
          <w:rFonts w:ascii="Times New Roman" w:hAnsi="Times New Roman" w:cs="Times New Roman"/>
        </w:rPr>
      </w:pPr>
      <w:r>
        <w:rPr>
          <w:rStyle w:val="16"/>
          <w:rFonts w:ascii="Times New Roman" w:hAnsi="Times New Roman" w:cs="Times New Roman"/>
        </w:rPr>
        <w:t>@Adaptive(String[] value):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若标注在一个实现类上(不能标注在接口上)，表明这个类是一个自适应的装饰类，在调用getAdaptiveExtension()时不会动态生成编译装饰类。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若标注在接口的方法上，表明该方法需要被动态生成，在调用getAdaptiveExtension()时会动态生成并编译一个装饰类(类名以“$Adaptive结尾”)，没有标记@Adaptive注解的方法默认抛出异常。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其中的value为动态生成类需要过滤url的字段，会将@SPI中value和@Adaptive中的value对url先后进行过滤。</w:t>
      </w:r>
    </w:p>
    <w:p>
      <w:pPr>
        <w:rPr>
          <w:rStyle w:val="16"/>
          <w:rFonts w:ascii="Times New Roman" w:hAnsi="Times New Roman" w:cs="Times New Roman"/>
        </w:rPr>
      </w:pPr>
      <w:r>
        <w:rPr>
          <w:rStyle w:val="16"/>
          <w:rFonts w:ascii="Times New Roman" w:hAnsi="Times New Roman" w:cs="Times New Roman"/>
        </w:rPr>
        <w:t>@Activate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@Adaptive是获取一个适配类，而@Activate则可以获取一批适配类，在impl上加上@Adaptive注解在调用Extension. getActivateExtension(URL url, String key)可以获得url满足条件的实现类。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3.ExtensionLoader相关api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ExtensionLoader是dubboSPI的核心类，相关API会对标注@SPI接口的类进行动态扩展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1)</w:t>
      </w:r>
      <w:r>
        <w:rPr>
          <w:rFonts w:ascii="Times New Roman" w:hAnsi="Times New Roman" w:cs="Times New Roman"/>
        </w:rPr>
        <w:t xml:space="preserve">getExtensionLoader(Interface) </w:t>
      </w:r>
      <w:r>
        <w:rPr>
          <w:rFonts w:ascii="Times New Roman" w:hAnsi="Times New Roman" w:cs="Times New Roman" w:eastAsiaTheme="minorEastAsia"/>
        </w:rPr>
        <w:t>静态方法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o:spt="75" type="#_x0000_t75" style="height:275.1pt;width:255.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2)</w:t>
      </w:r>
      <w:r>
        <w:rPr>
          <w:rFonts w:ascii="Times New Roman" w:hAnsi="Times New Roman" w:cs="Times New Roman"/>
        </w:rPr>
        <w:t>ExtensionLoader</w:t>
      </w:r>
      <w:r>
        <w:rPr>
          <w:rFonts w:ascii="Times New Roman" w:hAnsi="Times New Roman" w:eastAsia="宋体" w:cs="Times New Roman"/>
        </w:rPr>
        <w:t>的</w:t>
      </w:r>
      <w:r>
        <w:rPr>
          <w:rFonts w:ascii="Times New Roman" w:hAnsi="Times New Roman" w:cs="Times New Roman"/>
        </w:rPr>
        <w:t>&lt;init&gt;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</w:rPr>
        <w:t>&lt;init&gt;</w:t>
      </w:r>
      <w:r>
        <w:rPr>
          <w:rFonts w:ascii="Times New Roman" w:hAnsi="Times New Roman" w:cs="Times New Roman"/>
        </w:rPr>
        <w:t>中会保存interface.class，并且初始化内部的objectFactory字段，调用的是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ExtensionLoader.getExtensionLoader(ExtensionFactory.class).getAdaptiveExtension()【1】方法来初始化objectFactory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AdaptiveExtensionFactory被@Adaptive标记并且满足SPI扩展，所以【1】方法获得的其实是AdaptiveExtensionFactory实例。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3)</w:t>
      </w:r>
      <w:r>
        <w:rPr>
          <w:rFonts w:ascii="Times New Roman" w:hAnsi="Times New Roman" w:cs="Times New Roman"/>
        </w:rPr>
        <w:t>AdaptiveExtensionFactory</w:t>
      </w:r>
      <w:r>
        <w:rPr>
          <w:rFonts w:ascii="Times New Roman" w:hAnsi="Times New Roman" w:eastAsia="宋体" w:cs="Times New Roman"/>
        </w:rPr>
        <w:t>的作用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AdaptiveExtensionFactory是装饰类(同样也是单例类)，其内部组合了SpringExtensionFactory和SpiExtensionFactory(分别提供了Spring/SPI的IOC)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4)</w:t>
      </w:r>
      <w:r>
        <w:rPr>
          <w:rFonts w:ascii="Times New Roman" w:hAnsi="Times New Roman" w:cs="Times New Roman"/>
        </w:rPr>
        <w:t>getExtension(key)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实例方法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通过getExtensionLoader(Interface)获得ExtensionLoader的实例之后，可以调用getExtension(key)获取SPI配置的key对应interface的实现类。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7" o:spt="75" type="#_x0000_t75" style="height:220.1pt;width:207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7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【1】中主要分成四类：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1）被@Adaptive标记的类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2）含有一个参数为interface的构造函数的实现类（wrapper类）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3）被@Activate标记的类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4）其他类与3）中的类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5)</w:t>
      </w:r>
      <w:r>
        <w:rPr>
          <w:rFonts w:ascii="Times New Roman" w:hAnsi="Times New Roman" w:cs="Times New Roman"/>
        </w:rPr>
        <w:t>getAdaptiveExtension()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实例方法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如果调用该方法的扩展点接口，没有实现类被@Adaptive标记，则会为其自动生成一个装饰类，装饰类会对url进行筛选出符合条件的属性，完成getExtension()的调用。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8" o:spt="75" type="#_x0000_t75" style="height:237.05pt;width:332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8" DrawAspect="Content" ObjectID="_1468075727" r:id="rId9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二、容器启动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1.dubbo的容器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Main.main(args)会自动启动配置在dubbo.properties中的容器，默认为spring容器。spring容器启动时依据spring的扩展机制，会对dubbo相关标签进行加载。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2.dubbo内嵌于spring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spring的扩展加载beanDefinition机制：在classpath:META-INF下放文件spring.handlers、spring.schemas、dubbo.xsd三个文件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spring.handlers是dubbo解析&lt;dubbo/……&gt;标签的parse类，以key-value形式存在，key是名称空间，value是对应类的权限定名。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dubbo.xsd是dubbo在xml文件中的配置规则。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spring.schemas记录spring扩展的配置规则的名字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9" o:spt="75" type="#_x0000_t75" style="height:126.35pt;width:380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8" r:id="rId11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【1】每个标签都对应了一个Config类(例如&lt;dubbo:service&gt;最终会被解析成ServiceBean)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三、服务发布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1.dubbo服务启动的时机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dubbo是在spring容器初始化之后被激活的，因为ServiceBean实现了ApplicationListener接口(监听者模式)，具体流程如下所示</w:t>
      </w:r>
    </w:p>
    <w:p>
      <w:pPr>
        <w:pStyle w:val="7"/>
        <w:shd w:val="clear" w:color="auto" w:fill="FFFFFF"/>
        <w:tabs>
          <w:tab w:val="clear" w:pos="9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0" o:spt="75" type="#_x0000_t75" style="height:46.2pt;width:412.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30" DrawAspect="Content" ObjectID="_1468075729" r:id="rId1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ServiceBean在onApplicationEvent()方法执行了export()方法对服务进行暴露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2.暴露流程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1" o:spt="75" type="#_x0000_t75" style="height:59.75pt;width:2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1" DrawAspect="Content" ObjectID="_1468075730" r:id="rId15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【1】中暴露，会将每个Service在每个Registry(注册中心)暴露，多对多关系。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宋体" w:cs="Times New Roman"/>
        </w:rPr>
        <w:t>本地暴露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若本地引用时发起网络连接，则毫无意义且浪费资源，所以dubbo首先会进行本地暴露避免本地调用时的网络连接。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1)本地暴露通过ProxyFactory创建一个Wrapper代理类，代理ref，并用AbstractProxyInvoker包装，用来为每个ref的方法做方法名与参数的校验。AbstractProxyInvoker中保存了“//injvm:/……”的URL、接口名。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2)调用InJvmProtocol.export(AbstractProxyInvoker)进行本地暴露得到InjvmExporter，不会打开端口。同时将暴露的InjvmExporter在InjvmProtocol的exporterMap缓存。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eastAsia="宋体" w:cs="Times New Roman"/>
        </w:rPr>
        <w:t>远程暴露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远程暴露时，也是生成invoker后进行暴露，生成invoker的流程与本地暴露类似，只是传入的url为RegistryUrl(包括需要注册的信息(dubbo:/ip:port……))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再对上述生成的invoker进行远程暴露(通过RegistryProtocol.export()封装远程暴露)</w:t>
      </w:r>
    </w:p>
    <w:p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2" o:spt="75" type="#_x0000_t75" style="height:233pt;width:262.8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2" DrawAspect="Content" ObjectID="_1468075731" r:id="rId17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【1】注册时会在zookeeper上创建持久节点/dubbo/interfaceName/provider，在该持久节点下面创建临时节点记录provider相关信息：协议名:/ip:port/interfaceName……等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【2】注册监听/dubbo/interfaceName/configurators，动态配置中心可以从此配置provider相关信息。当dubbo的监听器监听到该节点变化之后，会调用notify()方法对exporter在运行时进行动态改变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四、引用服务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dubbo同样生成了一个invoker作为consumer的引用，但由于引用服务时consumer端没有服务(Service)的实现类(impl)，所以依然使用动态代理将invoker封装成impl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1.服务引用时机(FactoryBean)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spring容器启动后内部会有一个ReferenceBean对象，ReferenceBean实现了spring中的FactoryBean接口，在调用applicationContext.getBean()方法时会调用FactoryBean.getObject()。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546100</wp:posOffset>
            </wp:positionV>
            <wp:extent cx="6140450" cy="5517515"/>
            <wp:effectExtent l="0" t="0" r="0" b="0"/>
            <wp:wrapNone/>
            <wp:docPr id="5" name="图片 5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2.引用流程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①获得与zookeeper的连接client，保存于RegistryDirectory对象中，并利用RegistryDirectory完成对zookeeper进行注册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②RegistryDirectory(实现了NotifyLstener)对zookeeper进行订阅，内部使用ChildListener进行订阅，当ChildListener检测到改变，会激活RegistryDirectory的Notify方法。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③RegistryDirectory的Notify方法会对</w:t>
      </w:r>
      <w:r>
        <w:rPr>
          <w:rStyle w:val="16"/>
          <w:rFonts w:hint="eastAsia"/>
        </w:rPr>
        <w:t>多个</w:t>
      </w:r>
      <w:r>
        <w:rPr>
          <w:rStyle w:val="16"/>
          <w:rFonts w:ascii="Times New Roman" w:hAnsi="Times New Roman" w:cs="Times New Roman"/>
        </w:rPr>
        <w:t>invoker</w:t>
      </w:r>
      <w:r>
        <w:rPr>
          <w:rStyle w:val="16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进行创建或改变。第一次订阅的时候会拉取providers全量信息，并调用notify()方法创建invoker对象，invoker对象中维护了与provider的TCP长连接Exchanger ( 默认懒加载，在第一次调用时生成 ) 。</w:t>
      </w:r>
    </w:p>
    <w:p>
      <w:pPr>
        <w:ind w:firstLine="420"/>
        <w:rPr>
          <w:rStyle w:val="16"/>
          <w:rFonts w:ascii="Times New Roman" w:hAnsi="Times New Roman" w:eastAsia="宋体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总之：RegistryDirectory管理了invoker，并在运行期对invoker进行动态更改。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④生成一个外部的invoker(一个Service一个invoker)，该invoker是MockClusterWrapper，内部包了一个FailbackClusterInvoker(默认)，FailbackClusterInvoker内部包了RegistryDirectory。</w:t>
      </w:r>
    </w:p>
    <w:p>
      <w:pPr>
        <w:ind w:firstLine="420"/>
        <w:rPr>
          <w:rStyle w:val="16"/>
          <w:rFonts w:ascii="Times New Roman" w:hAnsi="Times New Roman" w:eastAsia="宋体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结论：利用FailbackClusterInvoker将RegistryDirectory中的多个invoker伪装成一个invoker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⑤对MockClusterWrapper生成代理类(访问失败时返回mock值)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五、</w:t>
      </w:r>
      <w:r>
        <w:rPr>
          <w:rFonts w:ascii="Times New Roman" w:hAnsi="Times New Roman" w:cs="Times New Roman"/>
        </w:rPr>
        <w:t>集群容错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集群容错</w:t>
      </w:r>
      <w:r>
        <w:rPr>
          <w:rFonts w:hint="eastAsia" w:ascii="Times New Roman" w:hAnsi="Times New Roman" w:cs="Times New Roman"/>
        </w:rPr>
        <w:t>皆</w:t>
      </w:r>
      <w:r>
        <w:rPr>
          <w:rFonts w:ascii="Times New Roman" w:hAnsi="Times New Roman" w:cs="Times New Roman"/>
        </w:rPr>
        <w:t>在consumer</w:t>
      </w:r>
      <w:r>
        <w:rPr>
          <w:rFonts w:hint="eastAsia" w:ascii="Times New Roman" w:hAnsi="Times New Roman" w:cs="Times New Roman"/>
        </w:rPr>
        <w:t>端</w:t>
      </w:r>
      <w:r>
        <w:rPr>
          <w:rFonts w:ascii="Times New Roman" w:hAnsi="Times New Roman" w:cs="Times New Roman"/>
        </w:rPr>
        <w:t>执行，包括路由选择(router)、负载均衡(loadBalance)、容错机制(cluster)</w:t>
      </w:r>
    </w:p>
    <w:p>
      <w:pPr>
        <w:ind w:firstLine="420"/>
        <w:rPr>
          <w:rStyle w:val="16"/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hint="eastAsia" w:ascii="Times New Roman" w:hAnsi="Times New Roman" w:cs="Times New Roman"/>
        </w:rPr>
        <w:t>大致流程</w:t>
      </w:r>
      <w:r>
        <w:rPr>
          <w:rFonts w:ascii="Times New Roman" w:hAnsi="Times New Roman" w:cs="Times New Roman"/>
        </w:rPr>
        <w:t>如下</w:t>
      </w:r>
      <w:r>
        <w:rPr>
          <w:rFonts w:hint="eastAsia" w:ascii="Times New Roman" w:hAnsi="Times New Roman" w:cs="Times New Roman"/>
        </w:rPr>
        <w:t xml:space="preserve"> </w:t>
      </w:r>
      <w:r>
        <w:rPr>
          <w:rStyle w:val="16"/>
          <w:rFonts w:hint="eastAsia" w:ascii="Times New Roman" w:hAnsi="Times New Roman" w:eastAsia="宋体" w:cs="Times New Roman"/>
        </w:rPr>
        <w:t>(以下的容错机制使用默认的failover )</w:t>
      </w:r>
    </w:p>
    <w:p>
      <w:pPr>
        <w:ind w:firstLine="420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114300" distR="114300">
            <wp:extent cx="3800475" cy="3954780"/>
            <wp:effectExtent l="0" t="0" r="0" b="0"/>
            <wp:docPr id="7" name="图片 7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6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1.容错机制cluster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每个cluster可以伪装一个clusterInvoker给客户端调用，clusterInvoker中放了RegistryDirectory。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f</w:t>
      </w:r>
      <w:r>
        <w:rPr>
          <w:rStyle w:val="16"/>
          <w:rFonts w:ascii="Times New Roman" w:hAnsi="Times New Roman" w:eastAsia="宋体" w:cs="Times New Roman"/>
        </w:rPr>
        <w:t>ailover</w:t>
      </w:r>
      <w:r>
        <w:rPr>
          <w:rFonts w:ascii="Times New Roman" w:hAnsi="Times New Roman" w:cs="Times New Roman"/>
        </w:rPr>
        <w:t>：失败重新loadbalance一个进行调用，可以设置retries次数选择重试的次数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ascii="Times New Roman" w:hAnsi="Times New Roman" w:eastAsia="宋体" w:cs="Times New Roman"/>
        </w:rPr>
        <w:t>failfast</w:t>
      </w:r>
      <w:r>
        <w:rPr>
          <w:rFonts w:ascii="Times New Roman" w:hAnsi="Times New Roman" w:cs="Times New Roman"/>
        </w:rPr>
        <w:t>：若失败，直接返回异常，不重试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ascii="Times New Roman" w:hAnsi="Times New Roman" w:eastAsia="宋体" w:cs="Times New Roman"/>
        </w:rPr>
        <w:t>failsafe</w:t>
      </w:r>
      <w:r>
        <w:rPr>
          <w:rFonts w:ascii="Times New Roman" w:hAnsi="Times New Roman" w:cs="Times New Roman"/>
        </w:rPr>
        <w:t>：若失败，返回null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ascii="Times New Roman" w:hAnsi="Times New Roman" w:eastAsia="宋体" w:cs="Times New Roman"/>
        </w:rPr>
        <w:t>failback</w:t>
      </w:r>
      <w:r>
        <w:rPr>
          <w:rFonts w:ascii="Times New Roman" w:hAnsi="Times New Roman" w:cs="Times New Roman"/>
        </w:rPr>
        <w:t>：若失败，返回空值，但是后台会调用一个线程池对错误重新定时调用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ascii="Times New Roman" w:hAnsi="Times New Roman" w:eastAsia="宋体" w:cs="Times New Roman"/>
        </w:rPr>
        <w:t>forking</w:t>
      </w:r>
      <w:r>
        <w:rPr>
          <w:rFonts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</w:rPr>
        <w:t>同时调用多个服务一起运行，返回第一个结果</w:t>
      </w:r>
      <w:r>
        <w:rPr>
          <w:rFonts w:ascii="Times New Roman" w:hAnsi="Times New Roman" w:cs="Times New Roman"/>
        </w:rPr>
        <w:t>，可以设置forks最大并行数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loadbalance选择出forks个provider放入线程池运行，默认同步调用，先运行完的线程将数据放入一个BlockingQueue，主线程调用blockingQueue.poll()  timeout秒，返回先调用完的数据给用户</w:t>
      </w:r>
      <w:r>
        <w:rPr>
          <w:rFonts w:hint="eastAsia" w:ascii="Times New Roman" w:hAnsi="Times New Roman" w:cs="Times New Roman"/>
        </w:rPr>
        <w:t>(包括异常)</w:t>
      </w:r>
      <w:r>
        <w:rPr>
          <w:rFonts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ascii="Times New Roman" w:hAnsi="Times New Roman" w:eastAsia="宋体" w:cs="Times New Roman"/>
        </w:rPr>
        <w:t>broadcast</w:t>
      </w:r>
      <w:r>
        <w:rPr>
          <w:rFonts w:ascii="Times New Roman" w:hAnsi="Times New Roman" w:cs="Times New Roman"/>
        </w:rPr>
        <w:t>：广播调用所有可用的服务，若出现一个失败，则报错。不需要负载均衡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2.LoadBalance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负载均衡其实并不是直接调用LoadBalance.select()进行选择，而是通过AbstractClusterInvoker.select()引用到LoadBalance.select()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(这里的AbstractClusterInvoker是集群容错类，用来伪装多个invoker的)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AbstractClusterInvoker.select()中首先会根据url中传的参数判断是否开启了可用性检测以及粘滞连接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Dubbo的负载均衡有四种：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Random</w:t>
      </w:r>
      <w:r>
        <w:rPr>
          <w:rFonts w:hint="eastAsia" w:ascii="Times New Roman" w:hAnsi="Times New Roman" w:cs="Times New Roman"/>
        </w:rPr>
        <w:t>：按权重随机select一个provider，容易重复调用同一个节点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LeastActive</w:t>
      </w:r>
      <w:r>
        <w:rPr>
          <w:rFonts w:hint="eastAsia" w:ascii="Times New Roman" w:hAnsi="Times New Roman" w:cs="Times New Roman"/>
        </w:rPr>
        <w:t>：最小活跃数调用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一致性Hash</w:t>
      </w:r>
      <w:r>
        <w:rPr>
          <w:rFonts w:hint="eastAsia" w:ascii="Times New Roman" w:hAnsi="Times New Roman" w:cs="Times New Roman"/>
        </w:rPr>
        <w:t>：相同参数的调用总是发给同一台机器</w:t>
      </w:r>
    </w:p>
    <w:p>
      <w:pPr>
        <w:ind w:firstLine="420"/>
        <w:rPr>
          <w:rFonts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</w:rPr>
        <w:t>RoundRobin</w:t>
      </w:r>
      <w:r>
        <w:rPr>
          <w:rFonts w:hint="eastAsia" w:ascii="Times New Roman" w:hAnsi="Times New Roman" w:cs="Times New Roman"/>
        </w:rPr>
        <w:t>：有普通轮询和滑动轮询，dubbo中采用的是滑动轮询算法。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介绍一下滑动轮询算法：</w:t>
      </w:r>
    </w:p>
    <w:p>
      <w:pPr>
        <w:ind w:left="420" w:firstLine="630" w:firstLineChars="3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例如：三台机器A、B、C的权重分别是1:2:3，总权重为6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第一次：0:0:0  每个节点加上自身权重1:2:3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max=3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调用C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调用者减6变成1:2:-3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第二次：1:2:-3  每个节点加上自身权重2:4:0 max=4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调用B  调用者减6变成2:-2:0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第三次：2:-2:0  每个节点加上自身权重3:0:3 max=3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调用A  调用者减6变成-3:0:3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第四次：-3:0:3  每个节点加上自身权重-2:2:6 max=3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调用C  调用者减6变成-2:2:0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第五次：-2:2:0  每个节点加上自身权重-1:4:3 max=4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调用B  调用者减6变成-1:-2:3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第六次：-1:-2:3  每个节点加上自身权重0:0:6 max=3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调用C  调用者减6变成0:0:0</w:t>
      </w:r>
    </w:p>
    <w:p>
      <w:pPr>
        <w:ind w:left="84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..........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以上可以看到，滑动轮询避免了普通轮询的有概率对同一节点反复调用的问题。</w:t>
      </w:r>
    </w:p>
    <w:p>
      <w:pPr>
        <w:ind w:left="420" w:firstLine="420"/>
        <w:rPr>
          <w:rFonts w:ascii="Times New Roman" w:hAnsi="Times New Roman" w:cs="Times New Roman"/>
        </w:rPr>
      </w:pPr>
    </w:p>
    <w:p>
      <w:pPr>
        <w:ind w:left="420" w:firstLine="420"/>
        <w:rPr>
          <w:rFonts w:ascii="Times New Roman" w:hAnsi="Times New Roman" w:cs="Times New Roman"/>
        </w:rPr>
      </w:pPr>
    </w:p>
    <w:p>
      <w:pPr>
        <w:ind w:left="420" w:firstLine="420"/>
        <w:rPr>
          <w:rFonts w:ascii="Times New Roman" w:hAnsi="Times New Roman" w:cs="Times New Roman"/>
        </w:rPr>
      </w:pPr>
    </w:p>
    <w:p>
      <w:pPr>
        <w:pStyle w:val="2"/>
      </w:pPr>
      <w:r>
        <w:rPr>
          <w:rFonts w:hint="eastAsia"/>
        </w:rPr>
        <w:t>六、过滤器Filter</w:t>
      </w:r>
    </w:p>
    <w:p>
      <w:pPr>
        <w:pStyle w:val="3"/>
      </w:pPr>
      <w:r>
        <w:rPr>
          <w:rFonts w:hint="eastAsia"/>
        </w:rPr>
        <w:t>1.包装逻辑</w:t>
      </w:r>
    </w:p>
    <w:p>
      <w:pPr>
        <w:ind w:firstLine="420"/>
      </w:pPr>
      <w:r>
        <w:rPr>
          <w:rFonts w:hint="eastAsia"/>
        </w:rPr>
        <w:t>Filter在dubbo中其实是通过SPI机制进行自动包装的，易于扩展。</w:t>
      </w:r>
    </w:p>
    <w:p>
      <w:pPr>
        <w:ind w:firstLine="420"/>
      </w:pPr>
      <w:r>
        <w:rPr>
          <w:rFonts w:hint="eastAsia"/>
        </w:rPr>
        <w:t>①过滤器构造时机：进行暴露/引用服务时，对invoker进行包装</w:t>
      </w:r>
    </w:p>
    <w:p>
      <w:pPr>
        <w:ind w:firstLine="420"/>
      </w:pPr>
      <w:r>
        <w:rPr>
          <w:rFonts w:hint="eastAsia"/>
        </w:rPr>
        <w:t>②在调用Protocol$Adaptive(dubbo为Protocol动态生成的包装类，见第一章)时会为XXXProtocol包装两个Wrapper：ProtocolFilterWrapper、ProtocolListenerWrapper；前者就是构造过滤器的时机，将invoker包装成具有定制化功能的调用。</w:t>
      </w:r>
    </w:p>
    <w:p>
      <w:pPr>
        <w:ind w:firstLine="420"/>
      </w:pPr>
      <w:r>
        <w:rPr>
          <w:rFonts w:hint="eastAsia"/>
        </w:rPr>
        <w:t>构造的逻辑在</w:t>
      </w:r>
    </w:p>
    <w:p>
      <w:pPr>
        <w:ind w:left="420" w:firstLine="420"/>
      </w:pPr>
      <w:r>
        <w:rPr>
          <w:rStyle w:val="16"/>
          <w:rFonts w:hint="eastAsia" w:ascii="Times New Roman" w:hAnsi="Times New Roman" w:eastAsia="宋体" w:cs="Times New Roman"/>
        </w:rPr>
        <w:t>buildInvokerChain(invoker, Constants.SERVICE_FILTER_KEY, provider/consumer)</w:t>
      </w:r>
      <w:r>
        <w:rPr>
          <w:rFonts w:hint="eastAsia"/>
        </w:rPr>
        <w:t>中</w:t>
      </w:r>
    </w:p>
    <w:p>
      <w:pPr>
        <w:pStyle w:val="3"/>
      </w:pPr>
      <w:r>
        <w:rPr>
          <w:rFonts w:hint="eastAsia"/>
        </w:rPr>
        <w:t>2.@Activate注解</w:t>
      </w:r>
    </w:p>
    <w:p>
      <w:pPr>
        <w:ind w:firstLine="420"/>
      </w:pPr>
      <w:r>
        <w:rPr>
          <w:rFonts w:hint="eastAsia"/>
        </w:rPr>
        <w:t>该注解应用于Filter的子类上，@Activate中有几个属性：group用来标记该Filter的作用范围，provider/consumer；其他属性皆用于对该Filter的排序。</w:t>
      </w:r>
    </w:p>
    <w:p>
      <w:pPr>
        <w:ind w:firstLine="420"/>
      </w:pPr>
      <w:r>
        <w:rPr>
          <w:rFonts w:hint="eastAsia"/>
        </w:rPr>
        <w:t>对于provider的Filter有：EchoFilter、ContextFilter、GenericFilter、ExecuteLimitFilter、ActiveLimitFilter、TraceFilter、AccessLogFilter......</w:t>
      </w:r>
    </w:p>
    <w:p>
      <w:pPr>
        <w:ind w:firstLine="420"/>
      </w:pPr>
      <w:r>
        <w:rPr>
          <w:rFonts w:hint="eastAsia"/>
        </w:rPr>
        <w:t>对于consumer的Filter有：GenericImplFilter、ConsumerContextFilter、DeprecatedFilter、TokenFilter、CacheFilter......</w:t>
      </w:r>
    </w:p>
    <w:p>
      <w:pPr>
        <w:pStyle w:val="3"/>
      </w:pPr>
      <w:r>
        <w:rPr>
          <w:rFonts w:hint="eastAsia"/>
        </w:rPr>
        <w:t>3.流程</w:t>
      </w:r>
    </w:p>
    <w:p>
      <w:pPr>
        <w:ind w:firstLine="420"/>
      </w:pPr>
      <w:r>
        <w:drawing>
          <wp:inline distT="0" distB="0" distL="114300" distR="114300">
            <wp:extent cx="4660900" cy="976630"/>
            <wp:effectExtent l="0" t="0" r="0" b="0"/>
            <wp:docPr id="1" name="图片 1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7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4.扩展方式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若我们想扩展一个过滤器DemoFilter实现Filter接口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①在DemoFilter类上标注@Activate注解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②判断DemoFilter在哪一侧: provider/consumer，在@Activate中添加上相应属性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③在classpath://META-INF.dubbo.internal文件夹下放一个文件com.alibaba.dubbo.rpc.Filter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④在③的文件中输入：demo=xx.xx.DemoFilter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七、RPC总体流程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下图是dubbo中RPC的总体流程图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16955" cy="6790055"/>
            <wp:effectExtent l="0" t="0" r="0" b="0"/>
            <wp:docPr id="2" name="图片 2" descr="未命名文件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8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071FC9"/>
    <w:rsid w:val="00113731"/>
    <w:rsid w:val="0011427B"/>
    <w:rsid w:val="00123453"/>
    <w:rsid w:val="001264F5"/>
    <w:rsid w:val="00126AAC"/>
    <w:rsid w:val="00164EC0"/>
    <w:rsid w:val="00207C21"/>
    <w:rsid w:val="00215232"/>
    <w:rsid w:val="002D7F63"/>
    <w:rsid w:val="003003F8"/>
    <w:rsid w:val="00385580"/>
    <w:rsid w:val="004223A4"/>
    <w:rsid w:val="00450C07"/>
    <w:rsid w:val="00461F24"/>
    <w:rsid w:val="004B5F70"/>
    <w:rsid w:val="00540EE3"/>
    <w:rsid w:val="00552DEC"/>
    <w:rsid w:val="00571D01"/>
    <w:rsid w:val="005F7193"/>
    <w:rsid w:val="0069338A"/>
    <w:rsid w:val="006B3325"/>
    <w:rsid w:val="00720C67"/>
    <w:rsid w:val="007B07E3"/>
    <w:rsid w:val="00830D1D"/>
    <w:rsid w:val="009052B3"/>
    <w:rsid w:val="0090742E"/>
    <w:rsid w:val="00913EB1"/>
    <w:rsid w:val="00913F96"/>
    <w:rsid w:val="00951A49"/>
    <w:rsid w:val="009570E1"/>
    <w:rsid w:val="00AF4059"/>
    <w:rsid w:val="00B37726"/>
    <w:rsid w:val="00BB5E61"/>
    <w:rsid w:val="00CC0875"/>
    <w:rsid w:val="00CC5C72"/>
    <w:rsid w:val="00CD34F7"/>
    <w:rsid w:val="00D6223A"/>
    <w:rsid w:val="00D81C49"/>
    <w:rsid w:val="00D90D86"/>
    <w:rsid w:val="00DC4632"/>
    <w:rsid w:val="00E132E7"/>
    <w:rsid w:val="00E31F1E"/>
    <w:rsid w:val="00E35DC7"/>
    <w:rsid w:val="00E42069"/>
    <w:rsid w:val="00E505D5"/>
    <w:rsid w:val="00E77BFB"/>
    <w:rsid w:val="00EA15E2"/>
    <w:rsid w:val="00FC30EC"/>
    <w:rsid w:val="07001723"/>
    <w:rsid w:val="07461F37"/>
    <w:rsid w:val="10A31CE8"/>
    <w:rsid w:val="10E16831"/>
    <w:rsid w:val="12855FD9"/>
    <w:rsid w:val="13101B72"/>
    <w:rsid w:val="135E7C51"/>
    <w:rsid w:val="1D8D3596"/>
    <w:rsid w:val="1FE03D12"/>
    <w:rsid w:val="30AE1843"/>
    <w:rsid w:val="40333BCE"/>
    <w:rsid w:val="48F91232"/>
    <w:rsid w:val="4DC33F4C"/>
    <w:rsid w:val="50CF7FF0"/>
    <w:rsid w:val="51C35C18"/>
    <w:rsid w:val="625707D6"/>
    <w:rsid w:val="65267F2E"/>
    <w:rsid w:val="6A1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5">
    <w:name w:val="标题 3 字符"/>
    <w:basedOn w:val="9"/>
    <w:link w:val="4"/>
    <w:qFormat/>
    <w:uiPriority w:val="9"/>
    <w:rPr>
      <w:rFonts w:eastAsia="Times New Roman"/>
      <w:b/>
      <w:bCs/>
      <w:sz w:val="28"/>
      <w:szCs w:val="32"/>
    </w:rPr>
  </w:style>
  <w:style w:type="character" w:customStyle="1" w:styleId="16">
    <w:name w:val="明显强调1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7">
    <w:name w:val="HTML 预设格式 字符"/>
    <w:basedOn w:val="9"/>
    <w:link w:val="7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emf"/><Relationship Id="rId17" Type="http://schemas.openxmlformats.org/officeDocument/2006/relationships/package" Target="embeddings/Microsoft_Visio___5.vsdx"/><Relationship Id="rId16" Type="http://schemas.openxmlformats.org/officeDocument/2006/relationships/image" Target="media/image7.emf"/><Relationship Id="rId15" Type="http://schemas.openxmlformats.org/officeDocument/2006/relationships/package" Target="embeddings/Microsoft_Visio___4.vsdx"/><Relationship Id="rId14" Type="http://schemas.openxmlformats.org/officeDocument/2006/relationships/image" Target="media/image6.emf"/><Relationship Id="rId13" Type="http://schemas.openxmlformats.org/officeDocument/2006/relationships/package" Target="embeddings/Microsoft_Visio___3.vsdx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2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931</Words>
  <Characters>5309</Characters>
  <Lines>44</Lines>
  <Paragraphs>12</Paragraphs>
  <TotalTime>1</TotalTime>
  <ScaleCrop>false</ScaleCrop>
  <LinksUpToDate>false</LinksUpToDate>
  <CharactersWithSpaces>6228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2020-08-13T14:12:00Z</dcterms:created>
  <dc:creator>wy</dc:creator>
  <cp:lastModifiedBy>未知</cp:lastModifiedBy>
  <dcterms:modified xsi:type="dcterms:W3CDTF">2020-08-20T07:50:18Z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