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embeddings/Microsoft_Visio___5.vsdx" ContentType="application/vnd.ms-visio.drawi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一、dubbo的SPI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SPI是一种服务发现机制，JDK自带有服务发现机制，作用是自动加载位于指定文件夹下的配置文件，并加载其中所配置的类，例如：自动加载classpath下的数据库驱动类等。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Dubbo也有一套自身的服务发现机制，相较于jdk的SPI，dubboSPI支持懒加载，AOP、IOC，以及对异常的正确报出。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dubbo的SPI依赖于ExtensionLoader类，这个类同样是通过指定文件夹下所配置的文件扩展加载组件。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1.扩展流程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object>
          <v:shape id="_x0000_i1025" o:spt="75" type="#_x0000_t75" style="height:118.8pt;width:409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2.相关注解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dubbo通过三个注解@SPI、@Adaptive、@Activate对接口的实现类进行动态扩展。</w:t>
      </w:r>
    </w:p>
    <w:p>
      <w:pPr>
        <w:rPr>
          <w:rStyle w:val="16"/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@SPI(String value):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标注在接口上，代表这个接口的实现类可被扩展，value是该扩展接口默认实现类缩写。</w:t>
      </w:r>
    </w:p>
    <w:p>
      <w:pPr>
        <w:rPr>
          <w:rStyle w:val="16"/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@Adaptive(String[] value):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若标注在一个实现类上(不能标注在接口上)，表明这个类是一个自适应的装饰类，在调用getAdaptiveExtension()时不会动态生成编译装饰类。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若标注在接口的方法上，表明该方法需要被动态生成，在调用getAdaptiveExtension()时会动态生成并编译一个装饰类(类名以“$Adaptive结尾”)，没有标记@Adaptive注解的方法默认抛出异常。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其中的value为动态生成类需要过滤url的字段，会将@SPI中value和@Adaptive中的value对url先后进行过滤。</w:t>
      </w:r>
    </w:p>
    <w:p>
      <w:pPr>
        <w:rPr>
          <w:rStyle w:val="16"/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cs="Times New Roman"/>
        </w:rPr>
        <w:t>@Activate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@Adaptive是获取一个适配类，而@Activate则可以获取一批适配类，在impl上加上@Adaptive注解在调用Extension. getActivateExtension(URL url, String key)可以获得url满足条件的实现类。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3.ExtensionLoader相关api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ExtensionLoader是dubboSPI的核心类，相关API会对标注@SPI接口的类进行动态扩展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>1)</w:t>
      </w:r>
      <w:r>
        <w:rPr>
          <w:rFonts w:hint="default" w:ascii="Times New Roman" w:hAnsi="Times New Roman" w:cs="Times New Roman"/>
        </w:rPr>
        <w:t xml:space="preserve">getExtensionLoader(Interface) </w:t>
      </w:r>
      <w:r>
        <w:rPr>
          <w:rFonts w:hint="default" w:ascii="Times New Roman" w:hAnsi="Times New Roman" w:cs="Times New Roman" w:eastAsiaTheme="minorEastAsia"/>
        </w:rPr>
        <w:t>静态方法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6" o:spt="75" type="#_x0000_t75" style="height:275.1pt;width:255.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>
            <o:LockedField>false</o:LockedField>
          </o:OLEObject>
        </w:objec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>2)</w:t>
      </w:r>
      <w:r>
        <w:rPr>
          <w:rFonts w:hint="default" w:ascii="Times New Roman" w:hAnsi="Times New Roman" w:cs="Times New Roman"/>
        </w:rPr>
        <w:t>ExtensionLoader</w:t>
      </w:r>
      <w:r>
        <w:rPr>
          <w:rFonts w:hint="default" w:ascii="Times New Roman" w:hAnsi="Times New Roman" w:eastAsia="宋体" w:cs="Times New Roman"/>
        </w:rPr>
        <w:t>的</w:t>
      </w:r>
      <w:r>
        <w:rPr>
          <w:rFonts w:hint="default" w:ascii="Times New Roman" w:hAnsi="Times New Roman" w:cs="Times New Roman"/>
        </w:rPr>
        <w:t>&lt;init&gt;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Times New Roman" w:cs="Times New Roman"/>
        </w:rPr>
        <w:t>&lt;init&gt;</w:t>
      </w:r>
      <w:r>
        <w:rPr>
          <w:rFonts w:hint="default" w:ascii="Times New Roman" w:hAnsi="Times New Roman" w:cs="Times New Roman"/>
        </w:rPr>
        <w:t>中会保存interface.class，并且初始化内部的objectFactory字段，调用的是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ExtensionLoader.getExtensionLoader(ExtensionFactory.class).getAdaptiveExtension()【1】方法来初始化objectFactory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AdaptiveExtensionFactory被@Adaptive标记并且满足SPI扩展，所以【1】方法获得的其实是AdaptiveExtensionFactory实例。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>3)</w:t>
      </w:r>
      <w:r>
        <w:rPr>
          <w:rFonts w:hint="default" w:ascii="Times New Roman" w:hAnsi="Times New Roman" w:cs="Times New Roman"/>
        </w:rPr>
        <w:t>AdaptiveExtensionFactory</w:t>
      </w:r>
      <w:r>
        <w:rPr>
          <w:rFonts w:hint="default" w:ascii="Times New Roman" w:hAnsi="Times New Roman" w:eastAsia="宋体" w:cs="Times New Roman"/>
        </w:rPr>
        <w:t>的作用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AdaptiveExtensionFactory是装饰类(同样也是单例类)，其内部组合了SpringExtensionFactory和SpiExtensionFactory(分别提供了Spring/SPI的IOC)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</w:rPr>
        <w:t>4)</w:t>
      </w:r>
      <w:r>
        <w:rPr>
          <w:rFonts w:hint="default" w:ascii="Times New Roman" w:hAnsi="Times New Roman" w:cs="Times New Roman"/>
        </w:rPr>
        <w:t>getExtension(key)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宋体" w:cs="Times New Roman"/>
        </w:rPr>
        <w:t>实例方法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通过getExtensionLoader(Interface)获得ExtensionLoader的实例之后，可以调用getExtension(key)获取SPI配置的key对应interface的实现类。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7" o:spt="75" type="#_x0000_t75" style="height:220pt;width:207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7">
            <o:LockedField>false</o:LockedField>
          </o:OLEObject>
        </w:object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【1】中主要分成四类：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1）被@Adaptive标记的类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2）含有一个参数为interface的构造函数的实现类（wrapper类）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3）被@Activate标记的类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4）其他类与3）中的类</w:t>
      </w:r>
    </w:p>
    <w:p>
      <w:pPr>
        <w:pStyle w:val="4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5)</w:t>
      </w:r>
      <w:r>
        <w:rPr>
          <w:rFonts w:hint="default" w:ascii="Times New Roman" w:hAnsi="Times New Roman" w:cs="Times New Roman"/>
        </w:rPr>
        <w:t>getAdaptiveExtension()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eastAsia="宋体" w:cs="Times New Roman"/>
        </w:rPr>
        <w:t>实例方法</w:t>
      </w:r>
    </w:p>
    <w:p>
      <w:pPr>
        <w:ind w:firstLine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如果调用该方法的扩展点接口，没有实现类被@Adaptive标记，则会为其自动生成一个装饰类，装饰类会对url进行筛选出符合条件的属性，完成getExtension()的调用。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8" o:spt="75" type="#_x0000_t75" style="height:236.95pt;width:332.4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9">
            <o:LockedField>false</o:LockedField>
          </o:OLEObject>
        </w:objec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二、容器启动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1.dubbo的容器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Main.main(args)会自动启动配置在dubbo.properties中的容器，默认为spring容器。spring容器启动时依据spring的扩展机制，会对dubbo相关标签进行加载。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2.dubbo内嵌于spring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spring的扩展加载beanDefinition机制：在classpath:META-INF下放文件spring.handlers、spring.schemas、dubbo.xsd三个文件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spring.handlers是dubbo解析&lt;dubbo/……&gt;标签的parse类，以key-value形式存在，key是名称空间，value是对应类的权限定名。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dubbo.xsd是dubbo在xml文件中的配置规则。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spring.schemas记录spring扩展的配置规则的名字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9" o:spt="75" type="#_x0000_t75" style="height:126.5pt;width:380.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1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【1】每个标签都对应了一个Config类(例如&lt;dubbo:service&gt;最终会被解析成ServiceBean)</w: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三、服务发布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1.dubbo服务启动的时机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dubbo是在spring容器初始化之后被激活的，因为ServiceBean实现了ApplicationListener接口(监听者模式)，具体流程如下所示</w:t>
      </w:r>
    </w:p>
    <w:p>
      <w:pPr>
        <w:pStyle w:val="7"/>
        <w:shd w:val="clear" w:color="auto" w:fill="FFFFFF"/>
        <w:tabs>
          <w:tab w:val="clear" w:pos="916"/>
        </w:tabs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30" o:spt="75" type="#_x0000_t75" style="height:46.5pt;width:412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13">
            <o:LockedField>false</o:LockedField>
          </o:OLEObject>
        </w:objec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ServiceBean在onApplicationEvent()方法执行了export()方法对服务进行暴露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2.暴露流程</w:t>
      </w: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31" o:spt="75" type="#_x0000_t75" style="height:60pt;width:211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31" DrawAspect="Content" ObjectID="_1468075731" r:id="rId15">
            <o:LockedField>false</o:LockedField>
          </o:OLEObject>
        </w:objec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【1】中暴露，会将每个Service在每个Registry(注册中心)暴露，多对多关系。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(1)</w:t>
      </w:r>
      <w:r>
        <w:rPr>
          <w:rFonts w:hint="default" w:ascii="Times New Roman" w:hAnsi="Times New Roman" w:eastAsia="宋体" w:cs="Times New Roman"/>
        </w:rPr>
        <w:t>本地暴露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若本地引用时发起网络连接，则毫无意义且浪费资源，所以dubbo首先会进行本地暴露避免本地调用时的网络连接。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1)本地暴露通过ProxyFactory创建一个Wrapper代理类，代理ref，并用AbstractProxyInvoker包装，用来为每个ref的方法做方法名与参数的校验。AbstractProxyInvoker中保存了“//injvm:/……”的URL、接口名。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2)调用InJvmProtocol.export(AbstractProxyInvoker)进行本地暴露得到InjvmExporter，不会打开端口。同时将暴露的InjvmExporter在InjvmProtocol的exporterMap缓存。</w:t>
      </w:r>
    </w:p>
    <w:p>
      <w:pPr>
        <w:pStyle w:val="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(2)</w:t>
      </w:r>
      <w:r>
        <w:rPr>
          <w:rFonts w:hint="default" w:ascii="Times New Roman" w:hAnsi="Times New Roman" w:eastAsia="宋体" w:cs="Times New Roman"/>
        </w:rPr>
        <w:t>远程暴露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远程暴露时，也是生成invoker后进行暴露，生成invoker的流程与本地暴露类似，只是传入的url为RegistryUrl(包括需要注册的信息(dubbo:/ip:port……))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再对上述生成的invoker进行远程暴露(通过RegistryProtocol.export()封装远程暴露)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32" o:spt="75" type="#_x0000_t75" style="height:232.85pt;width:262.7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Visio.Drawing.15" ShapeID="_x0000_i1032" DrawAspect="Content" ObjectID="_1468075732" r:id="rId17">
            <o:LockedField>false</o:LockedField>
          </o:OLEObject>
        </w:objec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【1】注册时会在zookeeper上创建持久节点/dubbo/interfaceName/provider，在该持久节点下面创建临时节点记录provider相关信息：协议名:/ip:port/interfaceName……等</w:t>
      </w:r>
    </w:p>
    <w:p>
      <w:pPr>
        <w:ind w:firstLine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【2】注册监听/dubbo/interfaceName/configurators，动态配置中心可以从此配置provider相关信息。当dubbo的监听器监听到该节点变化之后，会调用notify()方法对exporter在运行时进行动态改变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四、引用服务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dubbo同样生成了一个invoker作为consumer的引用，但由于引用服务时consumer端没有服务(Service)的实现类(impl)，所以依然使用动态代理将invoker封装成impl</w:t>
      </w:r>
    </w:p>
    <w:p>
      <w:pPr>
        <w:pStyle w:val="3"/>
        <w:rPr>
          <w:rFonts w:hint="default" w:ascii="Times New Roman" w:hAnsi="Times New Roman" w:cs="Times New Roman" w:eastAsiaTheme="majorEastAsia"/>
          <w:lang w:val="en-US" w:eastAsia="zh-CN"/>
        </w:rPr>
      </w:pPr>
      <w:r>
        <w:rPr>
          <w:rFonts w:hint="default" w:ascii="Times New Roman" w:hAnsi="Times New Roman" w:cs="Times New Roman"/>
        </w:rPr>
        <w:t>1.服务引用时机</w:t>
      </w:r>
      <w:r>
        <w:rPr>
          <w:rFonts w:hint="default" w:ascii="Times New Roman" w:hAnsi="Times New Roman" w:cs="Times New Roman"/>
          <w:lang w:val="en-US" w:eastAsia="zh-CN"/>
        </w:rPr>
        <w:t>(FactoryBean)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spring容器启动后内部会有一个ReferenceBean对象，ReferenceBean实现了spring中的FactoryBean接口，在调用applicationContext.getBean()方法时会调用FactoryBean.getObject()。</w:t>
      </w: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546100</wp:posOffset>
            </wp:positionV>
            <wp:extent cx="6140450" cy="5517515"/>
            <wp:effectExtent l="0" t="0" r="0" b="0"/>
            <wp:wrapNone/>
            <wp:docPr id="5" name="图片 5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 (3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lang w:val="en-US" w:eastAsia="zh-CN"/>
        </w:rPr>
        <w:t>2.引用流程</w:t>
      </w:r>
    </w:p>
    <w:p>
      <w:pPr>
        <w:ind w:firstLine="420" w:firstLineChars="0"/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  <w:lang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①</w:t>
      </w:r>
      <w:r>
        <w:rPr>
          <w:rFonts w:hint="eastAsia" w:ascii="Times New Roman" w:hAnsi="Times New Roman" w:eastAsia="宋体" w:cs="Times New Roman"/>
        </w:rPr>
        <w:t>获得与zookeeper的连接</w:t>
      </w:r>
      <w:r>
        <w:rPr>
          <w:rFonts w:hint="eastAsia" w:ascii="Times New Roman" w:hAnsi="Times New Roman" w:eastAsia="宋体" w:cs="Times New Roman"/>
          <w:lang w:val="en-US" w:eastAsia="zh-CN"/>
        </w:rPr>
        <w:t>client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保存于</w:t>
      </w:r>
      <w:r>
        <w:rPr>
          <w:rFonts w:hint="eastAsia" w:ascii="Times New Roman" w:hAnsi="Times New Roman" w:eastAsia="宋体" w:cs="Times New Roman"/>
        </w:rPr>
        <w:t>RegistryDirectory对象</w:t>
      </w:r>
      <w:r>
        <w:rPr>
          <w:rFonts w:hint="eastAsia" w:ascii="Times New Roman" w:hAnsi="Times New Roman" w:eastAsia="宋体" w:cs="Times New Roman"/>
          <w:lang w:val="en-US" w:eastAsia="zh-CN"/>
        </w:rPr>
        <w:t>中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并</w:t>
      </w:r>
      <w:r>
        <w:rPr>
          <w:rFonts w:hint="eastAsia" w:ascii="Times New Roman" w:hAnsi="Times New Roman" w:eastAsia="宋体" w:cs="Times New Roman"/>
        </w:rPr>
        <w:t>利用RegistryDirectory完成对zookeeper进行注册</w:t>
      </w:r>
    </w:p>
    <w:p>
      <w:pPr>
        <w:ind w:firstLine="42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②</w:t>
      </w:r>
      <w:r>
        <w:rPr>
          <w:rFonts w:hint="eastAsia" w:ascii="Times New Roman" w:hAnsi="Times New Roman" w:eastAsia="宋体" w:cs="Times New Roman"/>
        </w:rPr>
        <w:t>RegistryDirectory(实现了NotifyLstener)对zookeeper进行订阅，内部使用ChildListener进行订阅，当ChildListener检测到改变，会激活RegistryDirectory的Notify方法。</w:t>
      </w:r>
    </w:p>
    <w:p>
      <w:pPr>
        <w:ind w:firstLine="42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③</w:t>
      </w:r>
      <w:r>
        <w:rPr>
          <w:rFonts w:hint="eastAsia" w:ascii="Times New Roman" w:hAnsi="Times New Roman" w:eastAsia="宋体" w:cs="Times New Roman"/>
        </w:rPr>
        <w:t>RegistryDirectory的Notify方法会对</w:t>
      </w:r>
      <w:r>
        <w:rPr>
          <w:rStyle w:val="16"/>
          <w:rFonts w:hint="eastAsia"/>
        </w:rPr>
        <w:t>多个</w:t>
      </w:r>
      <w:r>
        <w:rPr>
          <w:rStyle w:val="16"/>
          <w:rFonts w:ascii="Times New Roman" w:hAnsi="Times New Roman" w:cs="Times New Roman"/>
        </w:rPr>
        <w:t>invoker</w:t>
      </w:r>
      <w:r>
        <w:rPr>
          <w:rStyle w:val="16"/>
          <w:rFonts w:hint="eastAsia" w:ascii="Times New Roman" w:hAnsi="Times New Roman" w:cs="Times New Roman"/>
        </w:rPr>
        <w:t>(这里的invoker对应的是服务)</w:t>
      </w:r>
      <w:r>
        <w:rPr>
          <w:rFonts w:hint="eastAsia" w:ascii="Times New Roman" w:hAnsi="Times New Roman" w:eastAsia="宋体" w:cs="Times New Roman"/>
        </w:rPr>
        <w:t>进行创建或改变。第一次订阅的时候会拉取providers全</w:t>
      </w:r>
      <w:r>
        <w:rPr>
          <w:rFonts w:hint="eastAsia" w:ascii="Times New Roman" w:hAnsi="Times New Roman" w:eastAsia="宋体" w:cs="Times New Roman"/>
          <w:lang w:val="en-US" w:eastAsia="zh-CN"/>
        </w:rPr>
        <w:t>量</w:t>
      </w:r>
      <w:r>
        <w:rPr>
          <w:rFonts w:hint="eastAsia" w:ascii="Times New Roman" w:hAnsi="Times New Roman" w:eastAsia="宋体" w:cs="Times New Roman"/>
        </w:rPr>
        <w:t>信息，并调用notify()方法创建invoker对象，invoker对象中维护了与provider的TCP长连接Exchanger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( </w:t>
      </w:r>
      <w:r>
        <w:rPr>
          <w:rFonts w:hint="eastAsia" w:ascii="Times New Roman" w:hAnsi="Times New Roman" w:eastAsia="宋体" w:cs="Times New Roman"/>
        </w:rPr>
        <w:t>默认懒加载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在</w:t>
      </w:r>
      <w:r>
        <w:rPr>
          <w:rFonts w:hint="eastAsia" w:ascii="Times New Roman" w:hAnsi="Times New Roman" w:eastAsia="宋体" w:cs="Times New Roman"/>
        </w:rPr>
        <w:t>第一次调用时生成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 ) 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ind w:firstLine="420" w:firstLineChars="0"/>
        <w:rPr>
          <w:rStyle w:val="16"/>
          <w:rFonts w:hint="eastAsia" w:ascii="Times New Roman" w:hAnsi="Times New Roman" w:eastAsia="宋体" w:cs="Times New Roma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总之：</w:t>
      </w:r>
      <w:r>
        <w:rPr>
          <w:rStyle w:val="16"/>
          <w:rFonts w:hint="eastAsia" w:ascii="Times New Roman" w:hAnsi="Times New Roman" w:eastAsia="宋体" w:cs="Times New Roman"/>
        </w:rPr>
        <w:t>RegistryDirectory管理了invoker，并在运行期对invoker进行动态更改。</w:t>
      </w:r>
    </w:p>
    <w:p>
      <w:pPr>
        <w:ind w:firstLine="420" w:firstLineChars="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④</w:t>
      </w:r>
      <w:r>
        <w:rPr>
          <w:rFonts w:hint="eastAsia" w:ascii="Times New Roman" w:hAnsi="Times New Roman" w:eastAsia="宋体" w:cs="Times New Roman"/>
        </w:rPr>
        <w:t>生成一个外部的invoker(一个</w:t>
      </w:r>
      <w:r>
        <w:rPr>
          <w:rFonts w:hint="eastAsia" w:ascii="Times New Roman" w:hAnsi="Times New Roman" w:eastAsia="宋体" w:cs="Times New Roman"/>
          <w:lang w:val="en-US" w:eastAsia="zh-CN"/>
        </w:rPr>
        <w:t>Service</w:t>
      </w:r>
      <w:r>
        <w:rPr>
          <w:rFonts w:hint="eastAsia" w:ascii="Times New Roman" w:hAnsi="Times New Roman" w:eastAsia="宋体" w:cs="Times New Roman"/>
        </w:rPr>
        <w:t>一个invoker)，该invoker是MockClusterWrapper，内部包了一个FailbackClusterInvoker(默认)，FailbackClusterInvoker内部包了RegistryDirectory。</w:t>
      </w:r>
    </w:p>
    <w:p>
      <w:pPr>
        <w:ind w:firstLine="420" w:firstLineChars="0"/>
        <w:rPr>
          <w:rStyle w:val="16"/>
          <w:rFonts w:hint="default" w:ascii="Times New Roman" w:hAnsi="Times New Roman" w:eastAsia="宋体" w:cs="Times New Roman"/>
          <w:lang w:val="en-US" w:eastAsia="zh-C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结论：利用</w:t>
      </w:r>
      <w:r>
        <w:rPr>
          <w:rStyle w:val="16"/>
          <w:rFonts w:hint="eastAsia" w:ascii="Times New Roman" w:hAnsi="Times New Roman" w:eastAsia="宋体" w:cs="Times New Roman"/>
        </w:rPr>
        <w:t>FailbackClusterInvoker</w:t>
      </w: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将</w:t>
      </w:r>
      <w:r>
        <w:rPr>
          <w:rStyle w:val="16"/>
          <w:rFonts w:hint="eastAsia" w:ascii="Times New Roman" w:hAnsi="Times New Roman" w:eastAsia="宋体" w:cs="Times New Roman"/>
        </w:rPr>
        <w:t>RegistryDirectory</w:t>
      </w: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中的多个invoker伪装成一个invoker</w:t>
      </w:r>
    </w:p>
    <w:p>
      <w:pPr>
        <w:ind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⑤</w:t>
      </w:r>
      <w:r>
        <w:rPr>
          <w:rFonts w:hint="eastAsia" w:ascii="Times New Roman" w:hAnsi="Times New Roman" w:eastAsia="宋体" w:cs="Times New Roman"/>
        </w:rPr>
        <w:t>对MockClusterWrapper生成代理类</w:t>
      </w:r>
      <w:r>
        <w:rPr>
          <w:rFonts w:hint="eastAsia" w:ascii="Times New Roman" w:hAnsi="Times New Roman" w:eastAsia="宋体" w:cs="Times New Roman"/>
          <w:lang w:val="en-US" w:eastAsia="zh-CN"/>
        </w:rPr>
        <w:t>(访问失败时返回mock值)</w:t>
      </w: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五、</w:t>
      </w:r>
      <w:r>
        <w:rPr>
          <w:rFonts w:hint="default" w:ascii="Times New Roman" w:hAnsi="Times New Roman" w:cs="Times New Roman"/>
        </w:rPr>
        <w:t>集群容错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集群容错</w:t>
      </w:r>
      <w:r>
        <w:rPr>
          <w:rFonts w:hint="eastAsia" w:ascii="Times New Roman" w:hAnsi="Times New Roman" w:cs="Times New Roman"/>
          <w:lang w:val="en-US" w:eastAsia="zh-CN"/>
        </w:rPr>
        <w:t>皆</w:t>
      </w:r>
      <w:r>
        <w:rPr>
          <w:rFonts w:hint="default" w:ascii="Times New Roman" w:hAnsi="Times New Roman" w:cs="Times New Roman"/>
        </w:rPr>
        <w:t>在consumer</w:t>
      </w:r>
      <w:r>
        <w:rPr>
          <w:rFonts w:hint="eastAsia" w:ascii="Times New Roman" w:hAnsi="Times New Roman" w:cs="Times New Roman"/>
          <w:lang w:val="en-US" w:eastAsia="zh-CN"/>
        </w:rPr>
        <w:t>端</w:t>
      </w:r>
      <w:r>
        <w:rPr>
          <w:rFonts w:hint="default" w:ascii="Times New Roman" w:hAnsi="Times New Roman" w:cs="Times New Roman"/>
        </w:rPr>
        <w:t>执行，包括路由选择(router)、负载均衡(loadBalance)、容错机制(cluster)</w:t>
      </w:r>
    </w:p>
    <w:p>
      <w:pPr>
        <w:ind w:firstLine="420"/>
        <w:rPr>
          <w:rStyle w:val="16"/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cs="Times New Roman"/>
        </w:rPr>
        <w:t>执行</w:t>
      </w:r>
      <w:r>
        <w:rPr>
          <w:rFonts w:hint="eastAsia" w:ascii="Times New Roman" w:hAnsi="Times New Roman" w:cs="Times New Roman"/>
          <w:lang w:val="en-US" w:eastAsia="zh-CN"/>
        </w:rPr>
        <w:t>大致流程</w:t>
      </w:r>
      <w:r>
        <w:rPr>
          <w:rFonts w:hint="default" w:ascii="Times New Roman" w:hAnsi="Times New Roman" w:cs="Times New Roman"/>
        </w:rPr>
        <w:t>如下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(以下的容错机制使用默认的failover )</w:t>
      </w:r>
    </w:p>
    <w:p>
      <w:pPr>
        <w:ind w:firstLine="420"/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800475" cy="3954780"/>
            <wp:effectExtent l="0" t="0" r="0" b="0"/>
            <wp:docPr id="7" name="图片 7" descr="未命名文件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未命名文件 (6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eastAsia" w:ascii="Times New Roman" w:hAnsi="Times New Roman" w:cs="Times New Roman" w:eastAsiaTheme="minorEastAsia"/>
          <w:lang w:eastAsia="zh-CN"/>
        </w:rPr>
      </w:pPr>
    </w:p>
    <w:p>
      <w:pPr>
        <w:ind w:firstLine="420"/>
        <w:rPr>
          <w:rFonts w:hint="default" w:ascii="Times New Roman" w:hAnsi="Times New Roman" w:cs="Times New Roman"/>
        </w:rPr>
      </w:pP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1.容错机制cluster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每个cluster可以伪装一个clusterInvoker给客户端调用，clusterInvoker中放了RegistryDirectory。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f</w:t>
      </w:r>
      <w:r>
        <w:rPr>
          <w:rStyle w:val="16"/>
          <w:rFonts w:hint="default" w:ascii="Times New Roman" w:hAnsi="Times New Roman" w:eastAsia="宋体" w:cs="Times New Roman"/>
          <w:lang w:val="en-US" w:eastAsia="zh-CN"/>
        </w:rPr>
        <w:t>ailover</w:t>
      </w:r>
      <w:r>
        <w:rPr>
          <w:rFonts w:hint="default" w:ascii="Times New Roman" w:hAnsi="Times New Roman" w:cs="Times New Roman"/>
        </w:rPr>
        <w:t>：失败重新loadbalance一个进行调用，可以设置retries次数选择重试的次数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eastAsia="宋体" w:cs="Times New Roman"/>
          <w:lang w:val="en-US" w:eastAsia="zh-CN"/>
        </w:rPr>
        <w:t>failfast</w:t>
      </w:r>
      <w:r>
        <w:rPr>
          <w:rFonts w:hint="default" w:ascii="Times New Roman" w:hAnsi="Times New Roman" w:cs="Times New Roman"/>
        </w:rPr>
        <w:t>：若失败，直接返回异常，不重试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eastAsia="宋体" w:cs="Times New Roman"/>
          <w:lang w:val="en-US" w:eastAsia="zh-CN"/>
        </w:rPr>
        <w:t>failsafe</w:t>
      </w:r>
      <w:r>
        <w:rPr>
          <w:rFonts w:hint="default" w:ascii="Times New Roman" w:hAnsi="Times New Roman" w:cs="Times New Roman"/>
        </w:rPr>
        <w:t>：若失败，返回null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eastAsia="宋体" w:cs="Times New Roman"/>
          <w:lang w:val="en-US" w:eastAsia="zh-CN"/>
        </w:rPr>
        <w:t>failback</w:t>
      </w:r>
      <w:r>
        <w:rPr>
          <w:rFonts w:hint="default" w:ascii="Times New Roman" w:hAnsi="Times New Roman" w:cs="Times New Roman"/>
        </w:rPr>
        <w:t>：若失败，返回空值，但是后台会调用一个线程池对错误重新定时调用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eastAsia="宋体" w:cs="Times New Roman"/>
          <w:lang w:val="en-US" w:eastAsia="zh-CN"/>
        </w:rPr>
        <w:t>forking</w:t>
      </w:r>
      <w:r>
        <w:rPr>
          <w:rFonts w:hint="default"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  <w:lang w:val="en-US" w:eastAsia="zh-CN"/>
        </w:rPr>
        <w:t>同时调用多个服务一起运行，返回第一个结果</w:t>
      </w:r>
      <w:r>
        <w:rPr>
          <w:rFonts w:hint="default" w:ascii="Times New Roman" w:hAnsi="Times New Roman" w:cs="Times New Roman"/>
        </w:rPr>
        <w:t>，可以设置forks最大并行数</w:t>
      </w:r>
    </w:p>
    <w:p>
      <w:pPr>
        <w:ind w:left="840"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loadbalance选择出forks个provider放入线程池运行，默认同步调用，先运行完的线程将数据放入一个BlockingQueue，主线程调用blockingQueue.poll()  timeout秒，返回先调用完的数据给用户</w:t>
      </w:r>
      <w:r>
        <w:rPr>
          <w:rFonts w:hint="eastAsia" w:ascii="Times New Roman" w:hAnsi="Times New Roman" w:cs="Times New Roman"/>
          <w:lang w:val="en-US" w:eastAsia="zh-CN"/>
        </w:rPr>
        <w:t>(包括异常)</w:t>
      </w:r>
      <w:r>
        <w:rPr>
          <w:rFonts w:hint="default" w:ascii="Times New Roman" w:hAnsi="Times New Roman" w:cs="Times New Roman"/>
        </w:rPr>
        <w:t>。</w:t>
      </w:r>
    </w:p>
    <w:p>
      <w:pPr>
        <w:ind w:firstLine="420"/>
        <w:rPr>
          <w:rFonts w:hint="default" w:ascii="Times New Roman" w:hAnsi="Times New Roman" w:cs="Times New Roman"/>
        </w:rPr>
      </w:pPr>
      <w:r>
        <w:rPr>
          <w:rStyle w:val="16"/>
          <w:rFonts w:hint="default" w:ascii="Times New Roman" w:hAnsi="Times New Roman" w:eastAsia="宋体" w:cs="Times New Roman"/>
          <w:lang w:val="en-US" w:eastAsia="zh-CN"/>
        </w:rPr>
        <w:t>broadcast</w:t>
      </w:r>
      <w:r>
        <w:rPr>
          <w:rFonts w:hint="default" w:ascii="Times New Roman" w:hAnsi="Times New Roman" w:cs="Times New Roman"/>
        </w:rPr>
        <w:t>：广播调用所有可用的服务，若出现一个失败，则报错。不需要负载均衡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2.LoadBalance</w:t>
      </w:r>
    </w:p>
    <w:p>
      <w:pPr>
        <w:ind w:firstLine="420" w:firstLineChars="0"/>
        <w:rPr>
          <w:rFonts w:hint="default" w:ascii="Times New Roman" w:hAnsi="Times New Roman" w:cs="Times New Roma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负载均衡其实并不是直接调用LoadBalance.select()进行选择，而是通过AbstractClusterInvoker.select()引用到LoadBalance.select()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(这里的AbstractClusterInvoker是集群容错类，用来伪装多个invoker的)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AbstractClusterInvoker.select()中首先会根据url中传的参数判断是否开启了可用性检测以及粘滞连接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Dubbo的负载均衡有四种：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Random</w:t>
      </w:r>
      <w:r>
        <w:rPr>
          <w:rFonts w:hint="eastAsia" w:ascii="Times New Roman" w:hAnsi="Times New Roman" w:cs="Times New Roman"/>
          <w:lang w:val="en-US" w:eastAsia="zh-CN"/>
        </w:rPr>
        <w:t>：按权重随机select一个provider，容易重复调用同一个节点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LeastActive</w:t>
      </w:r>
      <w:r>
        <w:rPr>
          <w:rFonts w:hint="eastAsia" w:ascii="Times New Roman" w:hAnsi="Times New Roman" w:cs="Times New Roman"/>
          <w:lang w:val="en-US" w:eastAsia="zh-CN"/>
        </w:rPr>
        <w:t>：最小活跃数调用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一致性Hash</w:t>
      </w:r>
      <w:r>
        <w:rPr>
          <w:rFonts w:hint="eastAsia" w:ascii="Times New Roman" w:hAnsi="Times New Roman" w:cs="Times New Roman"/>
          <w:lang w:val="en-US" w:eastAsia="zh-CN"/>
        </w:rPr>
        <w:t>：相同参数的调用总是发给同一台机器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RoundRobin</w:t>
      </w:r>
      <w:r>
        <w:rPr>
          <w:rFonts w:hint="eastAsia" w:ascii="Times New Roman" w:hAnsi="Times New Roman" w:cs="Times New Roman"/>
          <w:lang w:val="en-US" w:eastAsia="zh-CN"/>
        </w:rPr>
        <w:t>：有普通轮询和滑动轮询，dubbo中采用的是滑动轮询算法。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介绍一下滑动轮询算法：</w:t>
      </w:r>
    </w:p>
    <w:p>
      <w:pPr>
        <w:ind w:left="420" w:leftChars="0" w:firstLine="630" w:firstLineChars="3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例如：三台机器A、B、C的权重分别是1:2:3，总权重为6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第一次：0:0:0  每个节点加上自身权重1:2:3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max=3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调用C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调用者减6变成1:2:-3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第二次：1:2:-3  每个节点加上自身权重2:4:0 max=4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调用B  调用者减6变成2:-2:0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第三次：2:-2:0  每个节点加上自身权重3:0:3 max=3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调用A  调用者减6变成-3:0:3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第四次：-3:0:3  每个节点加上自身权重-2:2:6 max=3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调用C  调用者减6变成-2:2:0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第五次：-2:2:0  每个节点加上自身权重-1:4:3 max=4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调用B  调用者减6变成-1:-2:3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第六次：-1:-2:3  每个节点加上自身权重0:0:6 max=3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调用C  调用者减6变成0:0:0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..........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 以上可以看到，滑动轮询避免了普通轮询的有概率对同一节点反复调用的问题。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ind w:left="420" w:leftChars="0"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六、过滤器Filter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1.包装逻辑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Filter在dubbo中其实是通过SPI机制进行自动包装的，易于扩展。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①过滤器构造时机：进行暴露/引用服务时，对invoker进行包装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②在调用Protocol$Adaptive(dubbo为Protocol动态生成的包装类，见第一章)时会为XXXProtocol包装两个Wrapper：ProtocolFilterWrapper、ProtocolListenerWrapper；前者就是构造过滤器的时机，将invoker包装成具有定制化功能的调用。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构造的逻辑在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buildInvokerChain(invoker, Constants.SERVICE_FILTER_KEY, provider/consumer)</w:t>
      </w:r>
      <w:r>
        <w:rPr>
          <w:rFonts w:hint="eastAsia"/>
          <w:lang w:val="en-US" w:eastAsia="zh-CN"/>
        </w:rPr>
        <w:t>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2.@Activate注解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该注解应用于Filter的子类上，@Activate中有几个属性：group用来标记该Filter的作用范围，provider/consumer；其他属性皆用于对该Filter的排序。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对于provider的Filter有：EchoFilter、ContextFilter、GenericFilter、ExecuteLimitFilter、ActiveLimitFilter、TraceFilter、AccessLogFilter......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对于consumer的Filter有：GenericImplFilter、ConsumerContextFilter、DeprecatedFilter、TokenFilter、CacheFilter......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3.流程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451475" cy="1142365"/>
            <wp:effectExtent l="0" t="0" r="0" b="0"/>
            <wp:docPr id="1" name="图片 1" descr="未命名文件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7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134" w:bottom="144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49"/>
    <w:rsid w:val="00113731"/>
    <w:rsid w:val="0011427B"/>
    <w:rsid w:val="00123453"/>
    <w:rsid w:val="001264F5"/>
    <w:rsid w:val="00126AAC"/>
    <w:rsid w:val="00164EC0"/>
    <w:rsid w:val="00207C21"/>
    <w:rsid w:val="00215232"/>
    <w:rsid w:val="002D7F63"/>
    <w:rsid w:val="003003F8"/>
    <w:rsid w:val="00385580"/>
    <w:rsid w:val="004223A4"/>
    <w:rsid w:val="00450C07"/>
    <w:rsid w:val="00461F24"/>
    <w:rsid w:val="004B5F70"/>
    <w:rsid w:val="00540EE3"/>
    <w:rsid w:val="00552DEC"/>
    <w:rsid w:val="00571D01"/>
    <w:rsid w:val="0069338A"/>
    <w:rsid w:val="006B3325"/>
    <w:rsid w:val="00720C67"/>
    <w:rsid w:val="007B07E3"/>
    <w:rsid w:val="00830D1D"/>
    <w:rsid w:val="009052B3"/>
    <w:rsid w:val="0090742E"/>
    <w:rsid w:val="00913EB1"/>
    <w:rsid w:val="00913F96"/>
    <w:rsid w:val="009570E1"/>
    <w:rsid w:val="00AF4059"/>
    <w:rsid w:val="00B37726"/>
    <w:rsid w:val="00BB5E61"/>
    <w:rsid w:val="00CC0875"/>
    <w:rsid w:val="00CC5C72"/>
    <w:rsid w:val="00CD34F7"/>
    <w:rsid w:val="00D6223A"/>
    <w:rsid w:val="00D81C49"/>
    <w:rsid w:val="00D90D86"/>
    <w:rsid w:val="00DC4632"/>
    <w:rsid w:val="00E132E7"/>
    <w:rsid w:val="00E31F1E"/>
    <w:rsid w:val="00E35DC7"/>
    <w:rsid w:val="00E42069"/>
    <w:rsid w:val="00E505D5"/>
    <w:rsid w:val="00E77BFB"/>
    <w:rsid w:val="00EA15E2"/>
    <w:rsid w:val="00FC30EC"/>
    <w:rsid w:val="07461F37"/>
    <w:rsid w:val="10A31CE8"/>
    <w:rsid w:val="10E16831"/>
    <w:rsid w:val="12855FD9"/>
    <w:rsid w:val="13101B72"/>
    <w:rsid w:val="135E7C51"/>
    <w:rsid w:val="1D8D3596"/>
    <w:rsid w:val="1FE03D12"/>
    <w:rsid w:val="30AE1843"/>
    <w:rsid w:val="48F91232"/>
    <w:rsid w:val="4DC33F4C"/>
    <w:rsid w:val="50CF7FF0"/>
    <w:rsid w:val="51C35C18"/>
    <w:rsid w:val="625707D6"/>
    <w:rsid w:val="65267F2E"/>
    <w:rsid w:val="6A1A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6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outlineLvl w:val="2"/>
    </w:pPr>
    <w:rPr>
      <w:rFonts w:eastAsia="Times New Roman"/>
      <w:b/>
      <w:bCs/>
      <w:sz w:val="28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qFormat/>
    <w:uiPriority w:val="9"/>
    <w:rPr>
      <w:rFonts w:asciiTheme="majorAscii" w:hAnsiTheme="majorAscii" w:eastAsiaTheme="majorEastAsia" w:cstheme="majorBidi"/>
      <w:b/>
      <w:bCs/>
      <w:sz w:val="36"/>
      <w:szCs w:val="32"/>
    </w:rPr>
  </w:style>
  <w:style w:type="character" w:customStyle="1" w:styleId="15">
    <w:name w:val="标题 3 字符"/>
    <w:basedOn w:val="9"/>
    <w:link w:val="4"/>
    <w:qFormat/>
    <w:uiPriority w:val="9"/>
    <w:rPr>
      <w:rFonts w:eastAsia="Times New Roman"/>
      <w:b/>
      <w:bCs/>
      <w:sz w:val="28"/>
      <w:szCs w:val="32"/>
    </w:rPr>
  </w:style>
  <w:style w:type="character" w:customStyle="1" w:styleId="16">
    <w:name w:val="明显强调1"/>
    <w:basedOn w:val="9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17">
    <w:name w:val="HTML 预设格式 字符"/>
    <w:basedOn w:val="9"/>
    <w:link w:val="7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1.vsdx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emf"/><Relationship Id="rId17" Type="http://schemas.openxmlformats.org/officeDocument/2006/relationships/package" Target="embeddings/Microsoft_Visio___5.vsdx"/><Relationship Id="rId16" Type="http://schemas.openxmlformats.org/officeDocument/2006/relationships/image" Target="media/image7.emf"/><Relationship Id="rId15" Type="http://schemas.openxmlformats.org/officeDocument/2006/relationships/package" Target="embeddings/Microsoft_Visio___4.vsdx"/><Relationship Id="rId14" Type="http://schemas.openxmlformats.org/officeDocument/2006/relationships/image" Target="media/image6.emf"/><Relationship Id="rId13" Type="http://schemas.openxmlformats.org/officeDocument/2006/relationships/package" Target="embeddings/Microsoft_Visio___3.vsdx"/><Relationship Id="rId12" Type="http://schemas.openxmlformats.org/officeDocument/2006/relationships/image" Target="media/image5.emf"/><Relationship Id="rId11" Type="http://schemas.openxmlformats.org/officeDocument/2006/relationships/package" Target="embeddings/Microsoft_Visio___2.vsdx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604</Words>
  <Characters>3445</Characters>
  <Lines>28</Lines>
  <Paragraphs>8</Paragraphs>
  <TotalTime>0</TotalTime>
  <ScaleCrop>false</ScaleCrop>
  <LinksUpToDate>false</LinksUpToDate>
  <CharactersWithSpaces>4041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2020-08-13T14:12:00Z</dcterms:created>
  <dc:creator>wy</dc:creator>
  <cp:lastModifiedBy>未知</cp:lastModifiedBy>
  <dcterms:modified xsi:type="dcterms:W3CDTF">2020-08-19T08:35:57Z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