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420"/>
      </w:tblGrid>
      <w:tr>
        <w:tc>
          <w:tcPr>
            <w:tcW w:type="dxa" w:w="15420"/>
            <w:shd w:val="clear" w:fill="1A2332"/>
          </w:tcPr>
          <w:p>
            <w:pPr>
              <w:spacing w:before="5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1FAEE"/>
                <w:sz w:val="52"/>
              </w:rPr>
              <w:t>2026 主流 LLM API 价格与 ROI 对比表</w:t>
            </w:r>
          </w:p>
          <w:p>
            <w:pPr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24"/>
              </w:rPr>
              <w:t>覆盖全球与中国主流模型｜统一人民币口径｜能力与性价比选型</w:t>
            </w:r>
          </w:p>
          <w:p>
            <w:pPr>
              <w:spacing w:after="520"/>
              <w:jc w:val="center"/>
            </w:pPr>
            <w:r>
              <w:rPr>
                <w:rFonts w:ascii="Noto Sans SC" w:hAnsi="Noto Sans SC" w:eastAsia="Noto Sans SC"/>
                <w:b w:val="0"/>
                <w:i w:val="0"/>
                <w:color w:val="A8DADC"/>
                <w:sz w:val="19"/>
              </w:rPr>
              <w:t>价格快照 2026-08-30　·　汇率 1 美元 = 6.7811 元（8/28 中间价）　·　上一快照 2026-08-17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48 个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主流模型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14 家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主要厂商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公式化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能力+ROI 双评分</w:t>
            </w:r>
          </w:p>
        </w:tc>
        <w:tc>
          <w:tcPr>
            <w:tcW w:type="dxa" w:w="3855"/>
            <w:shd w:val="clear" w:fill="A8DADC"/>
          </w:tcPr>
          <w:p>
            <w:pPr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1A2332"/>
                <w:sz w:val="26"/>
              </w:rPr>
              <w:t>T1/T2/T3</w:t>
              <w:br/>
            </w:r>
            <w:r>
              <w:rPr>
                <w:rFonts w:ascii="Noto Sans SC" w:hAnsi="Noto Sans SC" w:eastAsia="Noto Sans SC"/>
                <w:b w:val="0"/>
                <w:i w:val="0"/>
                <w:color w:val="3D4852"/>
                <w:sz w:val="17"/>
              </w:rPr>
              <w:t>来源可信分级</w:t>
            </w:r>
          </w:p>
        </w:tc>
      </w:tr>
    </w:tbl>
    <w:p>
      <w:pPr>
        <w:spacing w:before="160" w:after="40"/>
      </w:pPr>
      <w:r>
        <w:rPr>
          <w:rFonts w:ascii="Noto Sans SC" w:hAnsi="Noto Sans SC" w:eastAsia="Noto Sans SC"/>
          <w:b w:val="0"/>
          <w:i w:val="0"/>
          <w:color w:val="3D4852"/>
          <w:sz w:val="19"/>
        </w:rPr>
        <w:t>用途：API 选型、预算测算、模型路由、AI 产品方案与批量生产决策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2D8B8B"/>
          <w:sz w:val="16"/>
        </w:rPr>
        <w:t>制作：吴奕浩　｜　主题：Ocean Depths（GitHub anthropics/skills · theme-factory）　｜　方法：来源 Tier 分级（recursive-research）</w:t>
      </w:r>
    </w:p>
    <w:p>
      <w:r>
        <w:br w:type="page"/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本期变化（2026-08-17 → 08-30）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GPT-5.6 Sol 促销降价 20%（8/21）：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现价 4/0.4/20 美元，官方承诺至少执行到 2026-11-21（牌价仍挂 5/30），长上下文阶梯同步降至 8/30。顶级终审档成本明显下移，促销期是锁定 Sol 用量的窗口。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Google 双线出击（8/13）：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Gemini 3.6 Flash 推广价砍半至 0.75/3.75 美元（2027-01-01 恢复 1.5/7.5；该变化早于上期快照、上期漏更，本期按现价修正）；同日 Gemini 3.7 Flash GA，同价 + 1M 上下文，多模态批处理默认位易主。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Qwen3.8-Flash 发布即开源（8/26）：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0.8/2.7 元，新一代架构（千亿总参/6B 激活），官方称超 Claude Opus 4.6（待第三方验证）。Qwen3.8-Max 权重 8/12 已开源（2.4T base，自定义许可），8/14 再开源 27B 多模态（Apache 2.0）——“承诺开源”本月集中兑现。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MiniMax M3 永久五折：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官网在刊例 4.2/16.8 元旁挂“永久五折”，实际执行 2.1/0.42/8.4 元，本表改按执行价入表；中高端长程 Agent 档性价比显著上移（&gt;512K 档 8.4/33.6 仍需注意）。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GLM-5.3 官方单列 + 权重开源：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官方直连已上单列 8/2/28 元（低于腾讯云 TokenHub 渠道 10.08/31.67），权重 8/29 开源；新增 GLM-5.3-Flash 限时 5 折 0.4/1.4 元，冲入低价跑量档。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Grok 4.1 Fast 退役：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xAI 定价页已下架（OCI 侧 8/15 停服），“全球最低输出价”席位出清；全球超低价跑量由 Gemini 3.5 Flash-Lite 接棒。xAI 代码向 Grok Build 0.1（1/2 美元、256K）新入表；Grok 4.20 dated SKU 系列（1.25/2.5）暂未入表。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Mistral 换代纠错：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上期“Mistral Large 2/6 美元”实为 5/31 已退役的 Large 2.1；现役旗舰 Large 3 为 0.5/1.5 美元（开放权重、缓存命中最高省 90%），另补录现役主力 Medium 3.5（1.5/7.5）。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明日停服节点（8/31）：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混元 Hy3 preview 官宣 8/31 00:00 停止接入（无延期公告）；Kimi k2.5 / moonshot-v1 全平台停服，直连旗舰剩 K3（K2.6/K2.7 Code 仍售）。两项执行结果下期复核。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口径与纠错：</w:t>
      </w:r>
      <w:r>
        <w:rPr>
          <w:rFonts w:ascii="Noto Sans SC" w:hAnsi="Noto Sans SC" w:eastAsia="Noto Sans SC"/>
          <w:b w:val="0"/>
          <w:i w:val="0"/>
          <w:color w:val="3D4852"/>
          <w:sz w:val="17"/>
        </w:rPr>
        <w:t>补录缓存命中价：Kimi K3（$0.30）、K2.7 Code（1.30）、GLM-5.2/5.3（2.0）、GLM-4.7（0.6）、MiniMax M3/M2.7（0.42）；补录上期窗口内漏收的 Doubao Seed Evolving（1M 上下文，8/11 上线）与 GPT-5.6 Cyber（12.5/75 美元，受限访问）。评分公式不变，本期分数与 08-17 期可直接比较。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一、先看结论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92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任务类型</w:t>
            </w:r>
          </w:p>
        </w:tc>
        <w:tc>
          <w:tcPr>
            <w:tcW w:type="dxa" w:w="272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首选模型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57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为什么</w:t>
            </w:r>
          </w:p>
        </w:tc>
        <w:tc>
          <w:tcPr>
            <w:tcW w:type="dxa" w:w="306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备选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国内批量生产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全场最低负载成本；能力够轻任务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 / MiMo-V2.5 / Doubao Seed 2.0 Mini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国内复杂推理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7.88（闲时）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仍比海外旗舰便宜近一个量级；峰时 ×2 需调度规避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 / GLM-5.3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全球通用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8/13 GA：3.6 推广价 + 1M 上下文 + 能力升级，中高档新锚点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 / Qwen3.8-Flash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超低价全球跑量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6.27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 退役后接棒；能力仅够轻任务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Build 0.1 / Qwen3.5-Flash（国内）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工具调用重型 Agent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 / Grok 4.6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 / 23.73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工具调用强、输出价低；4.6 能力追平 Sol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 / Qwen3.7-Plus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关键编码 Agent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推广价获官方确认为永久价，预算可锁定；能力与稳定性平衡最好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 / GLM-5.3</w:t>
            </w:r>
          </w:p>
        </w:tc>
      </w:tr>
      <w:tr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多模态批处理</w:t>
            </w:r>
          </w:p>
        </w:tc>
        <w:tc>
          <w:tcPr>
            <w:tcW w:type="dxa" w:w="272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57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文/图/视频统一计费 + 1M 上下文</w:t>
            </w:r>
          </w:p>
        </w:tc>
        <w:tc>
          <w:tcPr>
            <w:tcW w:type="dxa" w:w="306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 / Doubao Seed 2.1 Turbo</w:t>
            </w:r>
          </w:p>
        </w:tc>
      </w:tr>
      <w:tr>
        <w:tc>
          <w:tcPr>
            <w:tcW w:type="dxa" w:w="192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最高能力终审</w:t>
            </w:r>
          </w:p>
        </w:tc>
        <w:tc>
          <w:tcPr>
            <w:tcW w:type="dxa" w:w="272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 / Claude Opus 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 / 76.29</w:t>
            </w:r>
          </w:p>
        </w:tc>
        <w:tc>
          <w:tcPr>
            <w:tcW w:type="dxa" w:w="57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只用于高价值难题和最终审计</w:t>
            </w:r>
          </w:p>
        </w:tc>
        <w:tc>
          <w:tcPr>
            <w:tcW w:type="dxa" w:w="306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Sol（促销期 61.03）/ Qwen3.8-Max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核心判断：本期主题是“促销常态化 + 开源兑现”。Sol（-20%）、Gemini 3.6/3.7 Flash（-50%）、MiniMax M3（永久五折）、GLM-5.3-Flash（限时五折）四个促销同时落地，中高档整体变便宜；开源权重集中兑现（Qwen3.8-Max 2.4T、Qwen3.8-Flash、GLM-5.3），自部署避险价值上升。三层路由结构不变：跑量层看千问/GLM/小米，复核层 Gemini 3.7 Flash 强势插入，终审层促销期的 Sol 值得锁量。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二、评分与计价口径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价格：均为每百万 token 的标准在线推理价格；美元模型按 1美元=6.7811元人民币（8月28日中间价）换算。DeepSeek 为 8/17 新价的闲时档（峰时 ×2，见备注）；MiniMax M3 按官网永久五折执行价。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标准工作负载成本：一次累计消耗 100万输入 + 25万输出 token 的估算费用（隐含输出:输入=1:4）。Agent 类任务输出占比更高，实际成本系统性高于此估算，比较时看相对值。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缓存输入：“无”表示官方未公布单列缓存价（多数仍享平台级缓存折扣）。本期补录 Kimi/GLM/MiniMax 等六款缓存命中价。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不纳入：已退役旧模型（Grok 4.1 Fast、Mistral Large 2.1 移出）、纯图像/音频/视频生成模型、仅私有报价模型（含 Gemini 3.5 Pro，仍处合作伙伴测试、无 API 定价）、不同云厂商对同一开源模型的全部转售价格。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2.1 能力评分：六维加权 + 锚点表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能力评分 = 推理30% + 代码25% + 指令与工具20% + 长上下文10% + 多模态10% + 中文5%。各维度按下表锚点打分，并参照 Artificial Analysis 智能指数、LMArena、SuperCLUE 等公开榜单校准；属于选型评分，不是厂商官方跑分。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c>
          <w:tcPr>
            <w:tcW w:type="dxa" w:w="255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维度（权重）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90+ 锚点</w:t>
            </w:r>
          </w:p>
        </w:tc>
        <w:tc>
          <w:tcPr>
            <w:tcW w:type="dxa" w:w="623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80+ 锚点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推理（30%）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复杂数学/多跳推理接近领域专家，难题稳定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常规分析可靠，复杂题偶发错误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代码（25%）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可独立完成仓库级修复与跨文件重构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单文件/函数级任务可靠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指令与工具（20%）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多轮工具调用成功率高、输出格式稳定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主流 function calling 可用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长上下文（10%）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百万级窗口内检索与引用准确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级窗口内表现可靠</w:t>
            </w:r>
          </w:p>
        </w:tc>
      </w:tr>
      <w:tr>
        <w:tc>
          <w:tcPr>
            <w:tcW w:type="dxa" w:w="255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多模态（10%）</w:t>
            </w:r>
          </w:p>
        </w:tc>
        <w:tc>
          <w:tcPr>
            <w:tcW w:type="dxa" w:w="623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图片/视频理解达到生产可用</w:t>
            </w:r>
          </w:p>
        </w:tc>
        <w:tc>
          <w:tcPr>
            <w:tcW w:type="dxa" w:w="623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图片理解可用，视频有限</w:t>
            </w:r>
          </w:p>
        </w:tc>
      </w:tr>
      <w:tr>
        <w:tc>
          <w:tcPr>
            <w:tcW w:type="dxa" w:w="255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中文（5%）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中文创作与知识工作达母语专业水准</w:t>
            </w:r>
          </w:p>
        </w:tc>
        <w:tc>
          <w:tcPr>
            <w:tcW w:type="dxa" w:w="623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日常中文任务可靠</w:t>
            </w:r>
          </w:p>
        </w:tc>
      </w:tr>
    </w:tbl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档位词：顶级（95+）/ 强（90–94）/ 较强（85–89）/ 够用（80–84）。锚点规则：同厂商内价格更高者能力分不应更低，例外必须在定价备注写明（本期例外：GPT-5.5 Pro，上代深度推理档定价高于 Sol）。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2.2 ROI 评分：可复算公式</w:t>
      </w:r>
    </w:p>
    <w:p>
      <w:pPr>
        <w:spacing w:before="4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ROI = 0.65 × 性价比指数 + 0.35 × 工程指数（99 封顶，不许并列满分）。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性价比指数（0–100）：对每个模型计算 log10(能力评分 ÷ 标准负载成本)，在全表内做最小-最大归一化，最优者=100。对数轴意味着成本差 10 倍与能力差 10 分大致等权。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工程指数（0–100）= 0.30×稳定性 + 0.25×工具生态 + 0.25×可替换性 + 0.20×价格可预期性，按厂商打分（下表）。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本期与 08-17 期同公式同口径，分数可直接比较；08-09 及更早为旧口径（综合印象分），不可直接比较。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  <w:gridCol w:w="2570"/>
        <w:gridCol w:w="2570"/>
      </w:tblGrid>
      <w:tr>
        <w:tc>
          <w:tcPr>
            <w:tcW w:type="dxa" w:w="238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稳定性</w:t>
            </w:r>
          </w:p>
        </w:tc>
        <w:tc>
          <w:tcPr>
            <w:tcW w:type="dxa" w:w="147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工具生态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可替换性</w:t>
            </w:r>
          </w:p>
        </w:tc>
        <w:tc>
          <w:tcPr>
            <w:tcW w:type="dxa" w:w="181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价格可预期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工程指数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73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82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</w:tr>
      <w:tr>
        <w:tc>
          <w:tcPr>
            <w:tcW w:type="dxa" w:w="238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1474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</w:tr>
      <w:tr>
        <w:tc>
          <w:tcPr>
            <w:tcW w:type="dxa" w:w="238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147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181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69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三、海外主流模型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海外厂商原价已按当日汇率换算为人民币。表内所有价格单位均为“元/百万 token”。绿色=本期利好，蓝色=新模型，红色=涨价/风险。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27.12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2.71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135.62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61.03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48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关键推理、复杂系统设计、终审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8/21 促销降价 20%（官方承诺至 2026-11-21；牌价 5/0.5/30）；长上下文（&gt;27.2万）输入×2、输出×1.5；Ultrafast 预览仍无定价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Terra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33.91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53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高质量 Agent、代码与业务分析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综合能力与成本最均衡档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Luna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8.14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91（强）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批量内容、分类、轻量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7/30 降价 80% 后价格企稳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GPT-5.5 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203.43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1220.60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508.58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极少量超高价值难题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上代 Pro 档（深度推理定位），价格高于 Sol 属定价例外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Cyber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84.76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508.58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211.91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安全研究、受限行业（需准入）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8/10 发布（上期漏收补录）；Daybreak Red 受限访问：身份核验+法律声明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Mythos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99（顶级）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顶级复杂推理与长程工作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限量开放；新分词器 token 最多 +35%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Fable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339.06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152.57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复杂知识工作、创作、Agent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新分词器 token 最多 +35%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Opus 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169.53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76.29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98（顶级）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46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长程编程、研究、复杂执行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AA 指数 63，本档第三方验证最强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67.81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 Agent、企业知识工作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 8/10 转正，官方确认为永久价（原定 9/1 涨价取消）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Anthropic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Haiku 4.5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33.91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15.26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客服、抽取、分类、批处理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速度快，复杂推理有限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5.09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0.51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Agent、长上下文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8/13 GA，新默认；同 3.6 推广价（2027-01-01 恢复 1.5/7.5）；1M 上下文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3.6 Flash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5.09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0.51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多模态理解、搜索、批量 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8/13 推广价砍半（上期漏更，本期按现价修正）；文/图/视频统一计费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3.1 Pro Preview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33.91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多模态、代码、复杂 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≤20万 token；超长 4/18 美元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 Flash Preview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20.34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视频/图片理解、规模化处理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预览版；生产稳定性需自测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Google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3.5 Flash-Lite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0.20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16.95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6.27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翻译、简单数据处理、高并发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4.1 Fast 退役后成为全球低成本批量首选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40.69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23.73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Agent、代码、实时信息工作流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≥20万 token 整单×2；AA 指数 61 追平 Sol；官方推荐旗舰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40.69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23.73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52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编码、工具调用、Agent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前代旗舰；缓存价比 4.6 便宜 40%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16.95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 Agent、工具调用、批量分析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100万上下文；输出价全场最低档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xAI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Build 0.1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Agent、IDE 辅助、批量代码任务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原 grok-code-fast-1；256K 上下文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Large 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3.39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0.34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5.93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67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欧洲部署、通用企业任务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换代纠错：上期 2/6 为 5/31 已退役的 Large 2.1；Large 3 开放权重；缓存命中最高省 90%（0.05 为估算）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Mistral Medium 3.5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10.17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50.86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22.89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87（较强）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54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中型生产负载、欧洲合规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4/30 发布现役主力；Medium 3.0/3.1 已于 8/31 退役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四、中国主流模型 API 价格表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国内模型以人民币官方价或官方云渠道价列示；DeepSeek 为 8/17 新价闲时档（峰时 ×2）。表内所有价格单位均为“元/百万 token”。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  <w:gridCol w:w="1542"/>
      </w:tblGrid>
      <w:tr>
        <w:tc>
          <w:tcPr>
            <w:tcW w:type="dxa" w:w="107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厂商</w:t>
            </w:r>
          </w:p>
        </w:tc>
        <w:tc>
          <w:tcPr>
            <w:tcW w:type="dxa" w:w="2211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输入价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缓存输入</w:t>
            </w:r>
          </w:p>
        </w:tc>
        <w:tc>
          <w:tcPr>
            <w:tcW w:type="dxa" w:w="96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输出价</w:t>
            </w:r>
          </w:p>
        </w:tc>
        <w:tc>
          <w:tcPr>
            <w:tcW w:type="dxa" w:w="124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标准负载成本</w:t>
            </w:r>
          </w:p>
        </w:tc>
        <w:tc>
          <w:tcPr>
            <w:tcW w:type="dxa" w:w="107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能力评分</w:t>
            </w:r>
          </w:p>
        </w:tc>
        <w:tc>
          <w:tcPr>
            <w:tcW w:type="dxa" w:w="794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ROI评分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最适用场景</w:t>
            </w:r>
          </w:p>
        </w:tc>
        <w:tc>
          <w:tcPr>
            <w:tcW w:type="dxa" w:w="283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定价备注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复杂推理、代码、中文知识工作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涨价后企稳（闲时档）；峰时 9/27；并发上限 500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74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大规模生成、分析、轻量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8/17 涨价后企稳（闲时档）；峰时 3/9；并发上限 2500；视觉实验版 flash-vision-exp 同价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Qwen3.8-Max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36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21.00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97（顶级）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2.4T 参数旗舰、多模态、Agent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权重 8/12 已开源（2.4T base，自定义许可）、8/14 开源 27B 多模态（Apache 2.0）；优速模式 Prime 24/72 元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Qwen3.8-Flash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2.7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1.48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新一代主力、通用生产、Agent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8/26 发布并开源（千亿总参/6B 激活）；官方称超 Claude Opus 4.6（待第三方验证）；缓存享折扣未单列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Qwen3.7-Max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中文复杂任务、多模态、Agent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限时5折延续（未公布到期日）；原价 12/36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75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通用中文生产、批量脚本、工具调用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限时8折延续（未公布到期日）；原价 2/8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Qwen3.7-Flash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84（够用）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档；本期 ROI 榜首连任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阿里千问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83（够用）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分类、抽取、改写、低价批处理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≤12.8万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Pro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全模态旗舰、复杂 Agent、代码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全系旗舰；256K 档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Evolving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1.2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58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1M 长上下文旗舰、复杂 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8/11 上线（上期窗口内漏收，本期补录）；256K 档与 2.1 Pro 同价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2.1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6.75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全模态生产、Agent、视频分析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256K 统一价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Lite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92（强）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78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全模态理解、批量 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字节豆包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Doubao Seed 2.0 Mini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0.04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85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高并发多模态、分类与轻任务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 token 档</w:t>
            </w:r>
          </w:p>
        </w:tc>
      </w:tr>
      <w:tr>
        <w:tc>
          <w:tcPr>
            <w:tcW w:type="dxa" w:w="1077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FCE8E6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Hy3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0.25</w:t>
            </w:r>
          </w:p>
        </w:tc>
        <w:tc>
          <w:tcPr>
            <w:tcW w:type="dxa" w:w="96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124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2.00</w:t>
            </w:r>
          </w:p>
        </w:tc>
        <w:tc>
          <w:tcPr>
            <w:tcW w:type="dxa" w:w="1077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90（强）</w:t>
            </w:r>
          </w:p>
        </w:tc>
        <w:tc>
          <w:tcPr>
            <w:tcW w:type="dxa" w:w="794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79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通用中文生产、Agent、批处理</w:t>
            </w:r>
          </w:p>
        </w:tc>
        <w:tc>
          <w:tcPr>
            <w:tcW w:type="dxa" w:w="2835"/>
            <w:shd w:val="clear" w:fill="FCE8E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Apache 2.0 开源；官宣 8/31 00:00 停止接入（无延期），自部署为延续选项</w:t>
            </w:r>
          </w:p>
        </w:tc>
      </w:tr>
      <w:tr>
        <w:tc>
          <w:tcPr>
            <w:tcW w:type="dxa" w:w="1077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腾讯混元</w:t>
            </w:r>
          </w:p>
        </w:tc>
        <w:tc>
          <w:tcPr>
            <w:tcW w:type="dxa" w:w="2211"/>
            <w:shd w:val="clear" w:fill="EAF2FF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混元 Hy4 preview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0.3</w:t>
            </w:r>
          </w:p>
        </w:tc>
        <w:tc>
          <w:tcPr>
            <w:tcW w:type="dxa" w:w="96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077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64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通用中文生产、Agent</w:t>
            </w:r>
          </w:p>
        </w:tc>
        <w:tc>
          <w:tcPr>
            <w:tcW w:type="dxa" w:w="2835"/>
            <w:shd w:val="clear" w:fill="EAF2FF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TokenHub 8 月挂价；preview 阶段，正式版定价待定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MiMo-V2.5-Pro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0.025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开源旗舰、通用推理、Agent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OpenRouter 7月榜首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小米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0.02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低成本跑量、分类、批处理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缓存写入限时免费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K3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20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100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45.00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49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长程编程、端到端知识工作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 $3/$0.30/$15；思考 token 按输出计费（实测占输出 43–77%）；k2.5/moonshot-v1 于 8/31 停服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月之暗面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Kimi K2.7 Code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27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13.25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60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代码 Agent、长上下文编程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百炼渠道价；高速版 2 倍价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96（顶级）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官方页已单列（8/2/28，1M 上下文）；TokenHub 渠道 10.08/31.67；权重 8/29 已开源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0.115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0.75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88（较强）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88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高并发轻任务、低价批处理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 5 折（原价 0.8/0.23/2.8），到期日未公布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15.00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95（顶级）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Coding Agent、复杂交付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官方直连与百炼同价；1M 上下文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智谱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GLM-4.7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0.6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6.50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68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常规编码、中文分析、Agent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≤3.2万输入档；32K–200K 档 4/16</w:t>
            </w:r>
          </w:p>
        </w:tc>
      </w:tr>
      <w:tr>
        <w:tc>
          <w:tcPr>
            <w:tcW w:type="dxa" w:w="1077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  <w:shd w:val="clear" w:fill="DDF4E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0.42</w:t>
            </w:r>
          </w:p>
        </w:tc>
        <w:tc>
          <w:tcPr>
            <w:tcW w:type="dxa" w:w="96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93（强）</w:t>
            </w:r>
          </w:p>
        </w:tc>
        <w:tc>
          <w:tcPr>
            <w:tcW w:type="dxa" w:w="794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长程 Agent、代码、通用推理</w:t>
            </w:r>
          </w:p>
        </w:tc>
        <w:tc>
          <w:tcPr>
            <w:tcW w:type="dxa" w:w="2835"/>
            <w:shd w:val="clear" w:fill="DDF4E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官网永久五折执行价（刊例 4.2/0.84/16.8）；&gt;512K 档 8.4/33.6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M2.7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2.1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0.42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8.4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89（较强）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低成本思考、代码与批处理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百炼渠道价；仅思考模式</w:t>
            </w:r>
          </w:p>
        </w:tc>
      </w:tr>
      <w:tr>
        <w:tc>
          <w:tcPr>
            <w:tcW w:type="dxa" w:w="107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5.1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无</w:t>
            </w:r>
          </w:p>
        </w:tc>
        <w:tc>
          <w:tcPr>
            <w:tcW w:type="dxa" w:w="96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</w:t>
            </w:r>
          </w:p>
        </w:tc>
        <w:tc>
          <w:tcPr>
            <w:tcW w:type="dxa" w:w="124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8.50</w:t>
            </w:r>
          </w:p>
        </w:tc>
        <w:tc>
          <w:tcPr>
            <w:tcW w:type="dxa" w:w="107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94（强）</w:t>
            </w:r>
          </w:p>
        </w:tc>
        <w:tc>
          <w:tcPr>
            <w:tcW w:type="dxa" w:w="794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62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中文知识、企业 Agent、长文档</w:t>
            </w:r>
          </w:p>
        </w:tc>
        <w:tc>
          <w:tcPr>
            <w:tcW w:type="dxa" w:w="283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≤3.2万输入档；32K–128K 档 6/22</w:t>
            </w:r>
          </w:p>
        </w:tc>
      </w:tr>
      <w:tr>
        <w:tc>
          <w:tcPr>
            <w:tcW w:type="dxa" w:w="107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百度文心</w:t>
            </w:r>
          </w:p>
        </w:tc>
        <w:tc>
          <w:tcPr>
            <w:tcW w:type="dxa" w:w="2211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ERNIE 4.5 Turbo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0.8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0.2</w:t>
            </w:r>
          </w:p>
        </w:tc>
        <w:tc>
          <w:tcPr>
            <w:tcW w:type="dxa" w:w="96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</w:t>
            </w:r>
          </w:p>
        </w:tc>
        <w:tc>
          <w:tcPr>
            <w:tcW w:type="dxa" w:w="124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1.60</w:t>
            </w:r>
          </w:p>
        </w:tc>
        <w:tc>
          <w:tcPr>
            <w:tcW w:type="dxa" w:w="107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86（较强）</w:t>
            </w:r>
          </w:p>
        </w:tc>
        <w:tc>
          <w:tcPr>
            <w:tcW w:type="dxa" w:w="794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77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中文客服、内容、抽取与批处理</w:t>
            </w:r>
          </w:p>
        </w:tc>
        <w:tc>
          <w:tcPr>
            <w:tcW w:type="dxa" w:w="283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官方直连；12.8万上下文</w:t>
            </w:r>
          </w:p>
        </w:tc>
      </w:tr>
    </w:tbl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五、三种负载画像成本测算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标准负载（输出:输入=1:4）只是其中一种形态。下表按三种典型画像重算代表模型成本（元），单位为每“100万输入 token 当量”的总费用：A 内容批量=100万输入+25万输出；B Agent 重型=100万输入+100万输出（思考 token 多）；C 长文档审阅=400万输入+25万输出。DeepSeek 按闲时档。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2608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模型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A 内容批量</w:t>
            </w:r>
          </w:p>
        </w:tc>
        <w:tc>
          <w:tcPr>
            <w:tcW w:type="dxa" w:w="1587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B Agent 重型</w:t>
            </w:r>
          </w:p>
        </w:tc>
        <w:tc>
          <w:tcPr>
            <w:tcW w:type="dxa" w:w="1701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C 长文档审阅</w:t>
            </w:r>
          </w:p>
        </w:tc>
        <w:tc>
          <w:tcPr>
            <w:tcW w:type="dxa" w:w="7483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读法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2.20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1.30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A 类全场最低；B/C 类同样最低梯队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GLM-5.3-Flash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0.75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1.80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1.95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限时 5 折冲入低价档；到期日未公布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MiMo-V2.5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1.50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4.50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开源可自部署，量极大时自部署更省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MiniMax M3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4.20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10.50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永久五折后 B 类国内中高档最低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2.62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7.12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涨价后 A 类成本约为千问 3.8 倍；峰时再 ×2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Qwen3.8-Flash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1.48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3.50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3.88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新架构主力；能力若兑现将重写中档格局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Gemini 3.7 Flash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11.44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26.70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推广价 + 1M 上下文；2027-01-01 恢复原价后成本翻倍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Qwen3.7-Plus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3.20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8.00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类国内中档最优之一（8折价）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7.88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18.00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21.38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能力接近第一梯队；峰时 B 类 36 元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Grok 4.3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12.71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25.43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38.14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25 元档里能力最强之一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</w:t>
            </w:r>
          </w:p>
        </w:tc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30.51</w:t>
            </w:r>
          </w:p>
        </w:tc>
        <w:tc>
          <w:tcPr>
            <w:tcW w:type="dxa" w:w="1587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81.37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71.20</w:t>
            </w:r>
          </w:p>
        </w:tc>
        <w:tc>
          <w:tcPr>
            <w:tcW w:type="dxa" w:w="7483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B 类 81 元，成功率换成本</w:t>
            </w:r>
          </w:p>
        </w:tc>
      </w:tr>
      <w:tr>
        <w:tc>
          <w:tcPr>
            <w:tcW w:type="dxa" w:w="2608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GPT-5.6 Sol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61.03</w:t>
            </w:r>
          </w:p>
        </w:tc>
        <w:tc>
          <w:tcPr>
            <w:tcW w:type="dxa" w:w="1587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162.75</w:t>
            </w:r>
          </w:p>
        </w:tc>
        <w:tc>
          <w:tcPr>
            <w:tcW w:type="dxa" w:w="1701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142.40</w:t>
            </w:r>
          </w:p>
        </w:tc>
        <w:tc>
          <w:tcPr>
            <w:tcW w:type="dxa" w:w="7483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促销期 A 类 61 元（牌价 84.76），11/21 后回看</w:t>
            </w:r>
          </w:p>
        </w:tc>
      </w:tr>
    </w:tbl>
    <w:p>
      <w:pPr>
        <w:spacing w:before="60" w:after="40"/>
      </w:pPr>
      <w:r>
        <w:rPr>
          <w:rFonts w:ascii="Noto Sans SC" w:hAnsi="Noto Sans SC" w:eastAsia="Noto Sans SC"/>
          <w:b/>
          <w:i w:val="0"/>
          <w:color w:val="1A2332"/>
          <w:sz w:val="16"/>
        </w:rPr>
        <w:t>读表要点：输出占比越高（A→B），输出价低的模型（Grok 系、Qwen3.5-Flash、GLM-5.3-Flash）排名越靠前；输入占比越高（A→C），输入价与缓存价决定胜负。Kimi K3 未列入：其思考 token 按输出计费（实测占输出 43–77%），B 类实际成本接近表内估算的 2 倍。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六、按你的实际用途怎么选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1. AI 产品经理 / 原型验证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默认：DeepSeek V4 Pro（闲时）或 Qwen3.7-Plus。成本低，适合快速做 PRD、流程拆解、提示词与小规模原型。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关键架构与终审：GPT-5.6 Terra 或 Claude Sonnet 5（推广价获确认为永久价，预算可锁定）。只在需求复杂、错误代价较高时升级。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2. Codex 式编程与长程 Agent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第一梯队：Claude Sonnet 5、Claude Opus 5、GPT-5.6 Terra、Grok 4.6、GLM-5.3、Kimi K2.7 Code；批量代码任务可看 Grok Build 0.1。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不要只看每百万 token 单价：Agent 会反复读文件、调用工具、重试，真正成本由成功率、输出长度和重试次数共同决定（见第五章 B 类画像）。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3. 短视频脚本、直播复盘、内容批量生产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初稿与结构化：Qwen3.5-Flash、GLM-5.3-Flash、MiMo-V2.5、Doubao Seed 2.0 Mini、ERNIE 4.5 Turbo；DeepSeek V4 Flash 闲时仍可用，但成本优势已大幅收窄。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审稿与挑刺：DeepSeek V4 Pro、Qwen3.8-Flash、Gemini 3.7 Flash、GPT-5.6 Luna；只输出评分和修改意见，避免完整重写。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最终高价值版本：GPT-5.6 Terra 或 Claude Sonnet 5。建议只处理前20%的优质候选。</w:t>
      </w:r>
    </w:p>
    <w:p>
      <w:pPr>
        <w:pStyle w:val="Heading2"/>
        <w:spacing w:before="120" w:after="80"/>
      </w:pPr>
      <w:r>
        <w:rPr>
          <w:rFonts w:ascii="Noto Sans SC" w:hAnsi="Noto Sans SC" w:eastAsia="Noto Sans SC"/>
          <w:b/>
          <w:i w:val="0"/>
          <w:color w:val="1A2332"/>
          <w:sz w:val="21"/>
        </w:rPr>
        <w:t>4. 图片 / 视频理解工作流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优先 Gemini 3.7 Flash / 3.6 Flash / 3 Flash Preview；其价格表已统一按文本、图片、视频输入 token 计费。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国内合规与访问便利优先时，可用 Qwen3.7-Flash 或豆包 Seed 2.1 Turbo；真实视频 token 与抽帧策略必须用样本压测。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七、推荐的三层模型路由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c>
          <w:tcPr>
            <w:tcW w:type="dxa" w:w="1587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层级</w:t>
            </w:r>
          </w:p>
        </w:tc>
        <w:tc>
          <w:tcPr>
            <w:tcW w:type="dxa" w:w="3402"/>
            <w:shd w:val="clear" w:fill="1A233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任务</w:t>
            </w:r>
          </w:p>
        </w:tc>
        <w:tc>
          <w:tcPr>
            <w:tcW w:type="dxa" w:w="4876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推荐模型</w:t>
            </w:r>
          </w:p>
        </w:tc>
        <w:tc>
          <w:tcPr>
            <w:tcW w:type="dxa" w:w="3175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升级条件</w:t>
            </w:r>
          </w:p>
        </w:tc>
        <w:tc>
          <w:tcPr>
            <w:tcW w:type="dxa" w:w="2268"/>
            <w:shd w:val="clear" w:fill="1A2332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/>
                <w:i w:val="0"/>
                <w:color w:val="FFFFFF"/>
                <w:sz w:val="15"/>
              </w:rPr>
              <w:t>成本控制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第一层：跑量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抽取、分类、初稿、改写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Qwen3.5-Flash / GLM-5.3-Flash / MiMo-V2.5 / Gemini 3.5 Flash-Lite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评分低、冲突、关键信息缺失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承担70%—85%调用量</w:t>
            </w:r>
          </w:p>
        </w:tc>
      </w:tr>
      <w:tr>
        <w:tc>
          <w:tcPr>
            <w:tcW w:type="dxa" w:w="1587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第二层：复核</w:t>
            </w:r>
          </w:p>
        </w:tc>
        <w:tc>
          <w:tcPr>
            <w:tcW w:type="dxa" w:w="3402"/>
            <w:shd w:val="clear" w:fill="F1FAEE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审稿、逻辑检查、合规、方案比较</w:t>
            </w:r>
          </w:p>
        </w:tc>
        <w:tc>
          <w:tcPr>
            <w:tcW w:type="dxa" w:w="4876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DeepSeek V4 Pro（闲时）/ Gemini 3.7 Flash / Qwen3.7-Plus / MiniMax M3</w:t>
            </w:r>
          </w:p>
        </w:tc>
        <w:tc>
          <w:tcPr>
            <w:tcW w:type="dxa" w:w="3175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高风险、高价值或模型分歧</w:t>
            </w:r>
          </w:p>
        </w:tc>
        <w:tc>
          <w:tcPr>
            <w:tcW w:type="dxa" w:w="2268"/>
            <w:shd w:val="clear" w:fill="F1FAEE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承担10%—25%调用量</w:t>
            </w:r>
          </w:p>
        </w:tc>
      </w:tr>
      <w:tr>
        <w:tc>
          <w:tcPr>
            <w:tcW w:type="dxa" w:w="1587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第三层：终审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关键决策、复杂架构、最终交付</w:t>
            </w:r>
          </w:p>
        </w:tc>
        <w:tc>
          <w:tcPr>
            <w:tcW w:type="dxa" w:w="4876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Claude Sonnet 5 / GPT-5.6 Terra / Claude Opus 5；促销期 GPT-5.6 Sol</w:t>
            </w:r>
          </w:p>
        </w:tc>
        <w:tc>
          <w:tcPr>
            <w:tcW w:type="dxa" w:w="3175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只有失败代价显著高于API成本时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Noto Sans SC" w:hAnsi="Noto Sans SC" w:eastAsia="Noto Sans SC"/>
                <w:b w:val="0"/>
                <w:i w:val="0"/>
                <w:color w:val="475569"/>
                <w:sz w:val="14"/>
              </w:rPr>
              <w:t>承担2%—5%调用量</w:t>
            </w:r>
          </w:p>
        </w:tc>
      </w:tr>
    </w:tbl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7"/>
        </w:rPr>
        <w:t>路由层必须配置化 + 调度时段化：DeepSeek 峰时（工作日 9:00–12:00、14:00–18:00）价格 ×2，批量任务应自动排到谷时；模型 ID、单价、预算上限和回退模型都不要写死在代码里。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八、价格表最容易忽略的八个坑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输出 token 往往比输入贵 3—6 倍。让模型冗长思考、重复全文重写，会比模型单价更快吞噬预算（Kimi K3 实测思考 token 占输出 43–77%，按输出价计费）。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“永久低价”不存在。DeepSeek 5 月底宣布永久降价 75%，8 月 6 日预告涨价，8 月 17 日即落地（输入 +50%、输出 +125%、缓存命中最高 +500%）。低价模型的预算必须留 30%—50% 弹性。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促销价可能到期，也可能转正。Claude Sonnet 5 推广价 8/10 转正并获官方确认为永久价；但 Sol 促销（11/21 到期）、Gemini Flash 推广价（2027-01-01 恢复）、GLM-5.3-Flash 五折（到期日未公布）、千问 3.7 限时 5/8 折（仍未转正）都有明确或未知的截止点。单位经济模型要同时准备原价与折扣价两套。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时段定价正在扩散：DeepSeek 峰时 ×2、千问 Qoder 夜间 0.2 折、OpenAI Fast mode 2 倍价。批量任务的调度时段已成为与选型同等重要的成本杠杆。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上下文阶梯价：OpenAI（&gt;27.2万 输入×2/输出×1.5）、xAI（≥20万 整单×2）、Gemini、千问、文心、MiniMax（&gt;512K 翻倍）等长上下文加价；本表主表按常规/短上下文价比较。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缓存不是自动等于省钱。只有固定系统提示、长文档和重复前缀高频复用时才有价值；命中时收益巨大（Kimi K3 输入打一折、DeepSeek 命中价仅为未命中的 3%）。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分词器不同，同一段中文在不同模型里 token 数不一样。Anthropic 新分词器可使 token 数最多增加约 35%，单价比较不能完全代表实付成本。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Agent 成本不是一次请求成本。工具调用、搜索、容器、失败重试、长思考和上下文回灌都可能额外收费；还要盯并发上限（DeepSeek Pro 500 / Flash 2500，超限 429），生产系统应为限流准备回退模型。</w:t>
      </w:r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九、官方资料来源（含可信分级）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核验日期：2026年8月30日。T1=官方一手页面；T2=自称与官方同步的聚合页；T3=媒体/第三方整理，仅作交叉佐证。正式采购或上线前应再次打开 T1 页面核验。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0">
        <w:r>
          <w:rPr>
            <w:rFonts w:ascii="Noto Sans SC" w:hAnsi="Noto Sans SC" w:eastAsia="Noto Sans SC"/>
            <w:color w:val="1155CC"/>
            <w:u w:val="single"/>
            <w:sz w:val="17"/>
          </w:rPr>
          <w:t>OpenAI API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1">
        <w:r>
          <w:rPr>
            <w:rFonts w:ascii="Noto Sans SC" w:hAnsi="Noto Sans SC" w:eastAsia="Noto Sans SC"/>
            <w:color w:val="1155CC"/>
            <w:u w:val="single"/>
            <w:sz w:val="17"/>
          </w:rPr>
          <w:t>OpenAI 社区公告：Sol 促销降价 20%（8/21）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2">
        <w:r>
          <w:rPr>
            <w:rFonts w:ascii="Noto Sans SC" w:hAnsi="Noto Sans SC" w:eastAsia="Noto Sans SC"/>
            <w:color w:val="1155CC"/>
            <w:u w:val="single"/>
            <w:sz w:val="17"/>
          </w:rPr>
          <w:t>Anthropic 官方：Sonnet 5 推广价确认为永久价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3">
        <w:r>
          <w:rPr>
            <w:rFonts w:ascii="Noto Sans SC" w:hAnsi="Noto Sans SC" w:eastAsia="Noto Sans SC"/>
            <w:color w:val="1155CC"/>
            <w:u w:val="single"/>
            <w:sz w:val="17"/>
          </w:rPr>
          <w:t>Anthropic Claude 定价（BenchLM 8/29 同步）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4">
        <w:r>
          <w:rPr>
            <w:rFonts w:ascii="Noto Sans SC" w:hAnsi="Noto Sans SC" w:eastAsia="Noto Sans SC"/>
            <w:color w:val="1155CC"/>
            <w:u w:val="single"/>
            <w:sz w:val="17"/>
          </w:rPr>
          <w:t>Google Gemini API 定价汇总（felloai）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5">
        <w:r>
          <w:rPr>
            <w:rFonts w:ascii="Noto Sans SC" w:hAnsi="Noto Sans SC" w:eastAsia="Noto Sans SC"/>
            <w:color w:val="1155CC"/>
            <w:u w:val="single"/>
            <w:sz w:val="17"/>
          </w:rPr>
          <w:t>Gemini 3.7 Flash 与 3.6 同价（benchr）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6">
        <w:r>
          <w:rPr>
            <w:rFonts w:ascii="Noto Sans SC" w:hAnsi="Noto Sans SC" w:eastAsia="Noto Sans SC"/>
            <w:color w:val="1155CC"/>
            <w:u w:val="single"/>
            <w:sz w:val="17"/>
          </w:rPr>
          <w:t>xAI 官方模型与定价页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[T2] </w:t>
      </w:r>
      <w:hyperlink r:id="rId17">
        <w:r>
          <w:rPr>
            <w:rFonts w:ascii="Noto Sans SC" w:hAnsi="Noto Sans SC" w:eastAsia="Noto Sans SC"/>
            <w:color w:val="1155CC"/>
            <w:u w:val="single"/>
            <w:sz w:val="17"/>
          </w:rPr>
          <w:t>xAI 定价交叉（aipricing.guru 8/30 同步）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8">
        <w:r>
          <w:rPr>
            <w:rFonts w:ascii="Noto Sans SC" w:hAnsi="Noto Sans SC" w:eastAsia="Noto Sans SC"/>
            <w:color w:val="1155CC"/>
            <w:u w:val="single"/>
            <w:sz w:val="17"/>
          </w:rPr>
          <w:t>OCI：Grok 4.1 Fast 退役公告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19">
        <w:r>
          <w:rPr>
            <w:rFonts w:ascii="Noto Sans SC" w:hAnsi="Noto Sans SC" w:eastAsia="Noto Sans SC"/>
            <w:color w:val="1155CC"/>
            <w:u w:val="single"/>
            <w:sz w:val="17"/>
          </w:rPr>
          <w:t>Mistral 模型总览与弃用表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0">
        <w:r>
          <w:rPr>
            <w:rFonts w:ascii="Noto Sans SC" w:hAnsi="Noto Sans SC" w:eastAsia="Noto Sans SC"/>
            <w:color w:val="1155CC"/>
            <w:u w:val="single"/>
            <w:sz w:val="17"/>
          </w:rPr>
          <w:t>Mistral 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1">
        <w:r>
          <w:rPr>
            <w:rFonts w:ascii="Noto Sans SC" w:hAnsi="Noto Sans SC" w:eastAsia="Noto Sans SC"/>
            <w:color w:val="1155CC"/>
            <w:u w:val="single"/>
            <w:sz w:val="17"/>
          </w:rPr>
          <w:t>DeepSeek 模型与价格（8/17 新价，本期核实无调整）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2">
        <w:r>
          <w:rPr>
            <w:rFonts w:ascii="Noto Sans SC" w:hAnsi="Noto Sans SC" w:eastAsia="Noto Sans SC"/>
            <w:color w:val="1155CC"/>
            <w:u w:val="single"/>
            <w:sz w:val="17"/>
          </w:rPr>
          <w:t>阿里云百炼模型价格（千问/Kimi/GLM/MiniMax）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3">
        <w:r>
          <w:rPr>
            <w:rFonts w:ascii="Noto Sans SC" w:hAnsi="Noto Sans SC" w:eastAsia="Noto Sans SC"/>
            <w:color w:val="1155CC"/>
            <w:u w:val="single"/>
            <w:sz w:val="17"/>
          </w:rPr>
          <w:t>腾讯云 TokenHub 模型价格（混元 Hy4/GLM-5.3 渠道价）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4">
        <w:r>
          <w:rPr>
            <w:rFonts w:ascii="Noto Sans SC" w:hAnsi="Noto Sans SC" w:eastAsia="Noto Sans SC"/>
            <w:color w:val="1155CC"/>
            <w:u w:val="single"/>
            <w:sz w:val="17"/>
          </w:rPr>
          <w:t>腾讯公告：混元 Hy3 preview 8/31 停止接入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5">
        <w:r>
          <w:rPr>
            <w:rFonts w:ascii="Noto Sans SC" w:hAnsi="Noto Sans SC" w:eastAsia="Noto Sans SC"/>
            <w:color w:val="1155CC"/>
            <w:u w:val="single"/>
            <w:sz w:val="17"/>
          </w:rPr>
          <w:t>火山方舟计费说明（豆包）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6">
        <w:r>
          <w:rPr>
            <w:rFonts w:ascii="Noto Sans SC" w:hAnsi="Noto Sans SC" w:eastAsia="Noto Sans SC"/>
            <w:color w:val="1155CC"/>
            <w:u w:val="single"/>
            <w:sz w:val="17"/>
          </w:rPr>
          <w:t>小米 MiMo 官方定价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7">
        <w:r>
          <w:rPr>
            <w:rFonts w:ascii="Noto Sans SC" w:hAnsi="Noto Sans SC" w:eastAsia="Noto Sans SC"/>
            <w:color w:val="1155CC"/>
            <w:u w:val="single"/>
            <w:sz w:val="17"/>
          </w:rPr>
          <w:t>月之暗面 Kimi 官方定价（k2.5/moonshot-v1 停服公告）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8">
        <w:r>
          <w:rPr>
            <w:rFonts w:ascii="Noto Sans SC" w:hAnsi="Noto Sans SC" w:eastAsia="Noto Sans SC"/>
            <w:color w:val="1155CC"/>
            <w:u w:val="single"/>
            <w:sz w:val="17"/>
          </w:rPr>
          <w:t>智谱 bigmodel 官方定价（GLM-5.3 已单列）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29">
        <w:r>
          <w:rPr>
            <w:rFonts w:ascii="Noto Sans SC" w:hAnsi="Noto Sans SC" w:eastAsia="Noto Sans SC"/>
            <w:color w:val="1155CC"/>
            <w:u w:val="single"/>
            <w:sz w:val="17"/>
          </w:rPr>
          <w:t>MiniMax 官方 Token Plan（M3 永久五折）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0">
        <w:r>
          <w:rPr>
            <w:rFonts w:ascii="Noto Sans SC" w:hAnsi="Noto Sans SC" w:eastAsia="Noto Sans SC"/>
            <w:color w:val="1155CC"/>
            <w:u w:val="single"/>
            <w:sz w:val="17"/>
          </w:rPr>
          <w:t>百度千帆模型定价（ERNIE）</w:t>
        </w:r>
      </w:hyperlink>
    </w:p>
    <w:p>
      <w:pPr>
        <w:pStyle w:val="ListBullet"/>
        <w:spacing w:before="20" w:after="20"/>
      </w:pPr>
      <w:r>
        <w:rPr>
          <w:rFonts w:ascii="Noto Sans SC" w:hAnsi="Noto Sans SC" w:eastAsia="Noto Sans SC"/>
          <w:b/>
          <w:i w:val="0"/>
          <w:color w:val="2D8B8B"/>
          <w:sz w:val="17"/>
        </w:rPr>
        <w:t xml:space="preserve">[T1] </w:t>
      </w:r>
      <w:hyperlink r:id="rId31">
        <w:r>
          <w:rPr>
            <w:rFonts w:ascii="Noto Sans SC" w:hAnsi="Noto Sans SC" w:eastAsia="Noto Sans SC"/>
            <w:color w:val="1155CC"/>
            <w:u w:val="single"/>
            <w:sz w:val="17"/>
          </w:rPr>
          <w:t>中国外汇交易中心人民币中间价</w:t>
        </w:r>
      </w:hyperlink>
    </w:p>
    <w:p>
      <w:pPr>
        <w:pStyle w:val="Heading1"/>
        <w:spacing w:before="200" w:after="80"/>
        <w:pBdr>
          <w:bottom w:val="single" w:sz="12" w:space="2" w:color="2D8B8B"/>
        </w:pBdr>
      </w:pPr>
      <w:r>
        <w:rPr>
          <w:rFonts w:ascii="Noto Sans SC" w:hAnsi="Noto Sans SC" w:eastAsia="Noto Sans SC"/>
          <w:b/>
          <w:i w:val="0"/>
          <w:color w:val="1A2332"/>
          <w:sz w:val="26"/>
        </w:rPr>
        <w:t>十、评分说明、重点模型评分依据与边界</w:t>
      </w:r>
    </w:p>
    <w:p>
      <w:pPr>
        <w:spacing w:before="40" w:after="40"/>
      </w:pPr>
      <w:r>
        <w:rPr>
          <w:rFonts w:ascii="Noto Sans SC" w:hAnsi="Noto Sans SC" w:eastAsia="Noto Sans SC"/>
          <w:b w:val="0"/>
          <w:i w:val="0"/>
          <w:color w:val="3D4852"/>
          <w:sz w:val="18"/>
        </w:rPr>
        <w:t>能力与 ROI 评分为本报告用于“工程选型”的综合判断，不代表厂商官方结论。ROI 为公式分（口径见 2.2），可完整复算；能力评分仍以六维锚点 + 公开榜单校准，更强调稳定交付、工具调用与上下文，而不是单一 benchmark 最高分。最可靠的最终选择方式仍是：拿你自己的 20—50 条真实任务做盲测，记录成功率、平均 token、延迟、重试次数与人工修正时间。</w:t>
      </w:r>
    </w:p>
    <w:p>
      <w:pPr>
        <w:spacing w:before="8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重点模型评分依据（能力/ROI）：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Qwen3.7-Flash（84 / 94）：ROI 榜首连任——0.40 元标准负载成本仍为全表最低，能力跨过轻任务门槛；局限是 ≤3.2 万 token 档与复杂推理。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Gemini 3.7 Flash（96 / 62）：8/13 GA，推广价 11.44 元/负载 + 1M 上下文，能力进顶级档；2027-01-01 恢复 1.5/7.5 后负载翻倍，ROI 将明显回落。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MiniMax M3（93 / 71）：永久五折执行价 4.2 元/负载，中高端长程 Agent 档性价比跃升；&gt;512K 档价格翻倍需注意。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Qwen3.8-Flash（94 / 83）：新架构 + 开源 + 1.48 元/负载，官方称超 Claude Opus 4.6；若第三方验证兑现，中档格局重写。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Claude Sonnet 5（96 / 54）：编码 Agent 稳定性第一梯队，推广价获官方确认为永久价；但绝对成本仍是国产旗舰 3 倍以上。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DeepSeek V4 Pro（96 / 64）：涨价后性价比仍优于海外同级；但两月两次调价 + 并发上限 500，价格可预期性全场最低（40 分）。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GLM-5.3（96 / 61）：官方单列 8/28 元低于渠道价，权重 8/29 开源；1M 上下文。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GPT-5.6 Sol（98 / 48）：促销期 61 元/负载（11/21 截止），顶级能力首次落入可批量使用区间；回到牌价后 ROI 明显下移。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Mistral Large 3（89 / 67）：换代纠错后 5.93 元/负载，海外低价档新势力；开放权重 + 欧洲合规场景。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7"/>
        </w:rPr>
        <w:t>GPT-5.5 Pro（97 / 28）：成本极端（508.58 元/标准负载），只用于按次计费、失败代价极高的场景。</w:t>
      </w:r>
    </w:p>
    <w:p>
      <w:pPr>
        <w:spacing w:before="120" w:after="40"/>
      </w:pPr>
      <w:r>
        <w:rPr>
          <w:rFonts w:ascii="Noto Sans SC" w:hAnsi="Noto Sans SC" w:eastAsia="Noto Sans SC"/>
          <w:b/>
          <w:i w:val="0"/>
          <w:color w:val="1A2332"/>
          <w:sz w:val="18"/>
        </w:rPr>
        <w:t>已知缺口与未核实项（gaps，如实披露）：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8/31 两项停服（混元 Hy3 preview、Kimi k2.5/moonshot-v1）为官方公告，执行结果需下期核实。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Google 官方定价页（ai.google.dev）本期无法直连，Gemini 全系数字依赖 3+ 个 T2 交叉（felloai/openrouter/benchr），缓存价 $0.075 未获 T1 直接确认。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GPT-5.6 Sol Ultrafast 预览仍无公开定价；Gemini 3.5 Pro 仍无公共 API 与定价。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Kimi K3.1 灰测传闻（T3）未获官方确认；MiniMax M3-Pro/M3.1 在研无时间表。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GLM-5.3-Flash 限时 5 折与千问 3.7 限时 5/8 折的到期日均未公布；DeepSeek V4-Flash-Vision-Exp（与 Flash 同价）与 Grok 4.20 系列（1.25/2.5 美元）未入表。</w:t>
      </w:r>
    </w:p>
    <w:p>
      <w:pPr>
        <w:pStyle w:val="ListBullet"/>
        <w:spacing w:before="20" w:after="20"/>
      </w:pPr>
      <w:r>
        <w:rPr>
          <w:rFonts w:ascii="Noto Sans SC" w:hAnsi="Noto Sans SC" w:eastAsia="Noto Sans SC"/>
          <w:b w:val="0"/>
          <w:i w:val="0"/>
          <w:color w:val="3D4852"/>
          <w:sz w:val="16"/>
        </w:rPr>
        <w:t>第三方网关（API易等）DeepSeek 可能按峰值固定价计费，与官方闲时价差异最高 2 倍；Anthropic 官方定价页 JS 渲染无法直连，Claude 价格依赖 BenchLM（8/29 同步）+ T3 交叉，四源一致、风险低。</w:t>
      </w:r>
    </w:p>
    <w:sectPr w:rsidR="00FC693F" w:rsidRPr="0006063C" w:rsidSect="00034616">
      <w:footerReference w:type="default" r:id="rId9"/>
      <w:pgSz w:w="16838" w:h="11906" w:orient="landscape"/>
      <w:pgMar w:top="709" w:right="709" w:bottom="709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i w:val="0"/>
        <w:color w:val="3D4852"/>
        <w:sz w:val="15"/>
      </w:rPr>
      <w:t xml:space="preserve">2026 主流 LLM API 价格与 ROI 对比表 · Ocean Depths 版 · 快照 2026-08-30 · 第 </w:t>
    </w:r>
    <w:fldSimple w:instr="PAGE">
      <w:r>
        <w:rPr>
          <w:sz w:val="15"/>
        </w:rPr>
        <w:t>1</w:t>
      </w:r>
    </w:fldSimple>
    <w:r>
      <w:rPr>
        <w:rFonts w:ascii="Noto Sans SC" w:hAnsi="Noto Sans SC" w:eastAsia="Noto Sans SC"/>
        <w:b w:val="0"/>
        <w:i w:val="0"/>
        <w:color w:val="3D4852"/>
        <w:sz w:val="15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latform.openai.com/docs/pricing" TargetMode="External"/><Relationship Id="rId11" Type="http://schemas.openxmlformats.org/officeDocument/2006/relationships/hyperlink" Target="https://community.openai.com/t/20-price-reduction-for-gpt-5-6-sol-api-codex-credits-and-chatgpt-work/1391726" TargetMode="External"/><Relationship Id="rId12" Type="http://schemas.openxmlformats.org/officeDocument/2006/relationships/hyperlink" Target="https://www.anthropic.com/news/claude-sonnet-5" TargetMode="External"/><Relationship Id="rId13" Type="http://schemas.openxmlformats.org/officeDocument/2006/relationships/hyperlink" Target="https://benchlm.ai/anthropic/api-pricing" TargetMode="External"/><Relationship Id="rId14" Type="http://schemas.openxmlformats.org/officeDocument/2006/relationships/hyperlink" Target="https://felloai.com/gemini-pricing/" TargetMode="External"/><Relationship Id="rId15" Type="http://schemas.openxmlformats.org/officeDocument/2006/relationships/hyperlink" Target="https://benchr.org/articles/gemini-3-7-flash-price-parity" TargetMode="External"/><Relationship Id="rId16" Type="http://schemas.openxmlformats.org/officeDocument/2006/relationships/hyperlink" Target="https://docs.x.ai/docs/models" TargetMode="External"/><Relationship Id="rId17" Type="http://schemas.openxmlformats.org/officeDocument/2006/relationships/hyperlink" Target="https://www.aipricing.guru/xai-pricing/" TargetMode="External"/><Relationship Id="rId18" Type="http://schemas.openxmlformats.org/officeDocument/2006/relationships/hyperlink" Target="https://docs.oracle.com/en-us/iaas/Content/generative-ai/xai-grok-4-1-fast.htm" TargetMode="External"/><Relationship Id="rId19" Type="http://schemas.openxmlformats.org/officeDocument/2006/relationships/hyperlink" Target="https://docs.mistral.ai/getting-started/models/models_overview/" TargetMode="External"/><Relationship Id="rId20" Type="http://schemas.openxmlformats.org/officeDocument/2006/relationships/hyperlink" Target="https://mistral.ai/pricing" TargetMode="External"/><Relationship Id="rId21" Type="http://schemas.openxmlformats.org/officeDocument/2006/relationships/hyperlink" Target="https://api-docs.deepseek.com/zh-cn/quick_start/pricing" TargetMode="External"/><Relationship Id="rId22" Type="http://schemas.openxmlformats.org/officeDocument/2006/relationships/hyperlink" Target="https://help.aliyun.com/zh/model-studio/model-pricing" TargetMode="External"/><Relationship Id="rId23" Type="http://schemas.openxmlformats.org/officeDocument/2006/relationships/hyperlink" Target="https://cloud.tencent.com/document/product/1823/130055" TargetMode="External"/><Relationship Id="rId24" Type="http://schemas.openxmlformats.org/officeDocument/2006/relationships/hyperlink" Target="https://cloud.tencent.com/announce/detail/2391" TargetMode="External"/><Relationship Id="rId25" Type="http://schemas.openxmlformats.org/officeDocument/2006/relationships/hyperlink" Target="https://www.volcengine.com/docs/82379/1099320" TargetMode="External"/><Relationship Id="rId26" Type="http://schemas.openxmlformats.org/officeDocument/2006/relationships/hyperlink" Target="https://mimo.mi.com/docs/zh-CN/price/pay-as-you-go" TargetMode="External"/><Relationship Id="rId27" Type="http://schemas.openxmlformats.org/officeDocument/2006/relationships/hyperlink" Target="https://platform.moonshot.cn/docs/pricing" TargetMode="External"/><Relationship Id="rId28" Type="http://schemas.openxmlformats.org/officeDocument/2006/relationships/hyperlink" Target="https://bigmodel.cn/pricing" TargetMode="External"/><Relationship Id="rId29" Type="http://schemas.openxmlformats.org/officeDocument/2006/relationships/hyperlink" Target="https://platform.minimaxi.com/subscribe/token-plan" TargetMode="External"/><Relationship Id="rId30" Type="http://schemas.openxmlformats.org/officeDocument/2006/relationships/hyperlink" Target="https://cloud.baidu.com/doc/qianfan/s/wmh4sv6ya" TargetMode="External"/><Relationship Id="rId31" Type="http://schemas.openxmlformats.org/officeDocument/2006/relationships/hyperlink" Target="https://www.chinamoney.com.cn/chinese/bkccp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