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E87C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 of a binary search tree (BST) with duplicates, return </w:t>
      </w:r>
      <w:r w:rsidRPr="00811C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the </w:t>
      </w:r>
      <w:hyperlink r:id="rId5" w:tgtFrame="_blank" w:history="1">
        <w:r w:rsidRPr="00811CD7">
          <w:rPr>
            <w:rFonts w:ascii="Segoe UI" w:eastAsia="Times New Roman" w:hAnsi="Segoe UI" w:cs="Segoe UI"/>
            <w:i/>
            <w:iCs/>
            <w:color w:val="607D8B"/>
            <w:sz w:val="21"/>
            <w:szCs w:val="21"/>
            <w:u w:val="single"/>
          </w:rPr>
          <w:t>mode(s)</w:t>
        </w:r>
      </w:hyperlink>
      <w:r w:rsidRPr="00811C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(i.e., the most frequently occurred element) in it</w:t>
      </w: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5182F7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If the tree has more than one mode, return them in </w:t>
      </w:r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19EDC4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Assume a BST is defined as follows:</w:t>
      </w:r>
    </w:p>
    <w:p w14:paraId="1FC32161" w14:textId="77777777" w:rsidR="00811CD7" w:rsidRPr="00811CD7" w:rsidRDefault="00811CD7" w:rsidP="0081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or equal to</w:t>
      </w: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1BE445AB" w14:textId="77777777" w:rsidR="00811CD7" w:rsidRPr="00811CD7" w:rsidRDefault="00811CD7" w:rsidP="0081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1F516E87" w14:textId="77777777" w:rsidR="00811CD7" w:rsidRPr="00811CD7" w:rsidRDefault="00811CD7" w:rsidP="0081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14:paraId="1209F21F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9A4C85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763D75" w14:textId="77777777" w:rsidR="00811CD7" w:rsidRPr="00811CD7" w:rsidRDefault="00811CD7" w:rsidP="00811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C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EBAEAF" wp14:editId="35996703">
            <wp:extent cx="1352550" cy="2114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7701" w14:textId="77777777" w:rsidR="00811CD7" w:rsidRPr="00811CD7" w:rsidRDefault="00811CD7" w:rsidP="00811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C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1CD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811CD7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811CD7">
        <w:rPr>
          <w:rFonts w:ascii="Consolas" w:eastAsia="Times New Roman" w:hAnsi="Consolas" w:cs="Courier New"/>
          <w:color w:val="263238"/>
          <w:sz w:val="20"/>
          <w:szCs w:val="20"/>
        </w:rPr>
        <w:t>,2,2]</w:t>
      </w:r>
    </w:p>
    <w:p w14:paraId="538213C0" w14:textId="77777777" w:rsidR="00811CD7" w:rsidRPr="00811CD7" w:rsidRDefault="00811CD7" w:rsidP="00811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C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1CD7">
        <w:rPr>
          <w:rFonts w:ascii="Consolas" w:eastAsia="Times New Roman" w:hAnsi="Consolas" w:cs="Courier New"/>
          <w:color w:val="263238"/>
          <w:sz w:val="20"/>
          <w:szCs w:val="20"/>
        </w:rPr>
        <w:t xml:space="preserve"> [2]</w:t>
      </w:r>
    </w:p>
    <w:p w14:paraId="403C9FA7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C5A53A" w14:textId="77777777" w:rsidR="00811CD7" w:rsidRPr="00811CD7" w:rsidRDefault="00811CD7" w:rsidP="00811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C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1CD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[0]</w:t>
      </w:r>
    </w:p>
    <w:p w14:paraId="6960A0EC" w14:textId="77777777" w:rsidR="00811CD7" w:rsidRPr="00811CD7" w:rsidRDefault="00811CD7" w:rsidP="00811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C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1CD7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3B0A6B81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CB11AD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71DD36" w14:textId="77777777" w:rsidR="00811CD7" w:rsidRPr="00811CD7" w:rsidRDefault="00811CD7" w:rsidP="00811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811C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401F69" w14:textId="77777777" w:rsidR="00811CD7" w:rsidRPr="00811CD7" w:rsidRDefault="00811CD7" w:rsidP="00811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811C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11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811C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401BADC" w14:textId="77777777" w:rsidR="00811CD7" w:rsidRPr="00811CD7" w:rsidRDefault="00811CD7" w:rsidP="00811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C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BA1F34" w14:textId="316A8135" w:rsidR="000C661E" w:rsidRDefault="00811CD7" w:rsidP="00811CD7">
      <w:r w:rsidRPr="00811CD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lastRenderedPageBreak/>
        <w:t>Follow up:</w:t>
      </w:r>
      <w:r w:rsidRPr="00811CD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Could you do that without using any extra space? (Assume that the implicit stack space incurred due to recursion does not count).</w:t>
      </w:r>
    </w:p>
    <w:sectPr w:rsidR="000C6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160D"/>
    <w:multiLevelType w:val="multilevel"/>
    <w:tmpl w:val="5BA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07E44"/>
    <w:multiLevelType w:val="multilevel"/>
    <w:tmpl w:val="8B8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26205">
    <w:abstractNumId w:val="0"/>
  </w:num>
  <w:num w:numId="2" w16cid:durableId="88310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A6"/>
    <w:rsid w:val="000C661E"/>
    <w:rsid w:val="004B29A6"/>
    <w:rsid w:val="0081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76162-9DA7-4B4B-8869-6F2B9B2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Mode_(statis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2022-05-19T05:42:00Z</dcterms:created>
  <dcterms:modified xsi:type="dcterms:W3CDTF">2022-05-19T05:42:00Z</dcterms:modified>
</cp:coreProperties>
</file>