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789" w:type="dxa"/>
        <w:tblInd w:w="-176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545"/>
        <w:gridCol w:w="1276"/>
        <w:gridCol w:w="283"/>
        <w:gridCol w:w="1701"/>
      </w:tblGrid>
      <w:tr w14:paraId="6201F4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cantSplit w:val="1"/>
        </w:trPr>
        <w:tc>
          <w:tcPr>
            <w:tcW w:w="878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0C031E2">
            <w:pPr>
              <w:jc w:val="center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申请信息简况</w:t>
            </w:r>
          </w:p>
        </w:tc>
      </w:tr>
      <w:tr w14:paraId="648EA6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4FE82">
            <w:pPr>
              <w:rPr>
                <w:rFonts w:ascii="宋体" w:hAnsi="宋体"/>
                <w:sz w:val="24"/>
                <w:szCs w:val="24"/>
              </w:rPr>
            </w:pPr>
            <w:bookmarkStart w:id="0" w:name="_Hlk470103798"/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委托单位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21C94F5E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待填写（报告抬头使用的单位全称）</w:t>
            </w:r>
          </w:p>
        </w:tc>
      </w:tr>
      <w:tr w14:paraId="23769B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065B7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单位地址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42FD3A5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待填写（报告使用的单位详细地址）</w:t>
            </w:r>
          </w:p>
        </w:tc>
      </w:tr>
      <w:bookmarkEnd w:id="0"/>
      <w:tr w14:paraId="51EFF4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29C3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商务联系人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59C75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A53CFF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手机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5A13B45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</w:t>
            </w:r>
          </w:p>
        </w:tc>
      </w:tr>
      <w:tr w14:paraId="3AE602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26981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电话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C51D2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待填写（无固定电话可填无）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C12CC4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传真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2760F33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待填写（无传真可填无）</w:t>
            </w:r>
          </w:p>
        </w:tc>
      </w:tr>
      <w:tr w14:paraId="5CCAD3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48896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电子邮件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BB7D9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2D5E5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邮编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7D2B89DC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</w:t>
            </w:r>
          </w:p>
        </w:tc>
      </w:tr>
      <w:tr w14:paraId="5BD5AA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F770E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产品名称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4312D">
            <w:pPr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商签通（微信小程序及后端服务）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8EA3C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被测软件版本号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2DF1245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待确认</w:t>
              <w:br/>
              <w:t xml:space="preserve">（送测发布版本号）</w:t>
            </w:r>
          </w:p>
        </w:tc>
      </w:tr>
      <w:tr w14:paraId="0AC9D52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B5594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</w:rPr>
              <w:t>测试类型</w:t>
            </w:r>
          </w:p>
          <w:p w14:paraId="271ED0F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（只选择一项）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4040B369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□ 功能测试（纯功能）</w:t>
              <w:br/>
              <w:t xml:space="preserve">□ 性能测试（纯性能）</w:t>
              <w:br/>
              <w:t xml:space="preserve">☑ 确认测试（功能＋性能）</w:t>
              <w:br/>
              <w:t xml:space="preserve">□ 验收测试（功能＋性能＋常规安全）</w:t>
              <w:br/>
              <w:t xml:space="preserve">□ 其他</w:t>
              <w:br/>
              <w:t xml:space="preserve">本次委托范围：功能测试与性能测试。</w:t>
            </w:r>
          </w:p>
        </w:tc>
      </w:tr>
      <w:tr w14:paraId="59B2BBD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4B1D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开发单位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B1C6102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待填写（软件开发单位全称）</w:t>
            </w:r>
          </w:p>
        </w:tc>
      </w:tr>
      <w:tr w14:paraId="621191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C518D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检测地址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50B69561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待确认（检测地点或远程测试方式）</w:t>
            </w:r>
          </w:p>
        </w:tc>
      </w:tr>
      <w:tr w14:paraId="6BCC83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9FA26">
            <w:pPr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测试账号地址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C48A065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微信小程序“商签通”</w:t>
              <w:br/>
              <w:t xml:space="preserve">送测体验版入口另行提供；后端 API：</w:t>
              <w:br/>
              <w:t xml:space="preserve">https://sqt.org.cn/api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87A7228">
            <w:pPr>
              <w:spacing w:before="31" w:beforeLines="10" w:after="31" w:afterLines="10"/>
              <w:ind w:left="329" w:leftChars="-11" w:hanging="360" w:hangingChars="150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测试账号及密码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596BF10">
            <w:pPr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微信授权登录</w:t>
              <w:br/>
              <w:t xml:space="preserve">测试微信账号及</w:t>
              <w:br/>
              <w:t xml:space="preserve">企业角色另行提供</w:t>
            </w:r>
          </w:p>
        </w:tc>
      </w:tr>
      <w:tr w14:paraId="5C275B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DAF41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开发平台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FFAA8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macOS／Linux；微信开发者工具、</w:t>
              <w:br/>
              <w:t xml:space="preserve">Java 17、Maven、Node.js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BDF3B">
            <w:pPr>
              <w:spacing w:beforeLines="10" w:afterLines="10"/>
              <w:ind w:left="329" w:leftChars="-11" w:hanging="360" w:hangingChars="15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开发语言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D16B3D8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Java、JavaScript、</w:t>
              <w:br/>
              <w:t xml:space="preserve">WXML、WXSS、SQL</w:t>
            </w:r>
          </w:p>
        </w:tc>
      </w:tr>
      <w:tr w14:paraId="0F1C86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1826A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运行平台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8BBEF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服务端 Linux；客户端微信小程序</w:t>
              <w:br/>
              <w:t xml:space="preserve">（Android、iOS、PC 微信）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C1D66">
            <w:pPr>
              <w:spacing w:beforeLines="10" w:afterLines="10"/>
              <w:ind w:left="329" w:leftChars="-11" w:hanging="360" w:hangingChars="15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应用领域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C537ECF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企业交易协同、</w:t>
              <w:br/>
              <w:t xml:space="preserve">电子合同、</w:t>
              <w:br/>
              <w:t xml:space="preserve">购销与对账管理</w:t>
            </w:r>
          </w:p>
        </w:tc>
      </w:tr>
      <w:tr w14:paraId="5FF40C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E8E4AE">
            <w:pPr>
              <w:rPr>
                <w:rFonts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运行硬件环境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C1DF3C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服务端：云服务器</w:t>
              <w:br/>
              <w:t xml:space="preserve">参考部署：4 核 CPU／4 GB 内存</w:t>
              <w:br/>
              <w:t xml:space="preserve">CPU 型号、主频、磁盘与带宽：待确认</w:t>
              <w:br/>
              <w:t xml:space="preserve">客户端：可运行微信的手机或电脑</w:t>
              <w:br/>
              <w:t xml:space="preserve">送测硬件以双方确认的环境为准。</w:t>
            </w: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81759">
            <w:pPr>
              <w:widowControl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auto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运行软件环境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1CA91C39">
            <w:pPr>
              <w:widowControl/>
              <w:jc w:val="left"/>
              <w:spacing w:before="60" w:after="60" w:line="240" w:lineRule="auto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Linux（版本待确认）</w:t>
              <w:br/>
              <w:t xml:space="preserve">Docker／Compose</w:t>
              <w:br/>
              <w:t xml:space="preserve">JDK 17</w:t>
              <w:br/>
              <w:t xml:space="preserve">Spring Boot 3.3.6</w:t>
              <w:br/>
              <w:t xml:space="preserve">MySQL 8.4</w:t>
              <w:br/>
              <w:t xml:space="preserve">Redis 7.4</w:t>
              <w:br/>
              <w:t xml:space="preserve">Nacos 2.3.2</w:t>
              <w:br/>
              <w:t xml:space="preserve">RocketMQ 5.3.4</w:t>
              <w:br/>
              <w:t xml:space="preserve">Nginx 1.27.4</w:t>
              <w:br/>
              <w:t xml:space="preserve">微信客户端</w:t>
              <w:br/>
              <w:t xml:space="preserve">法大大电子签服务</w:t>
              <w:br/>
              <w:t xml:space="preserve">腾讯云 COS</w:t>
              <w:br/>
              <w:t xml:space="preserve">（按送测环境核定）</w:t>
            </w:r>
          </w:p>
        </w:tc>
      </w:tr>
      <w:tr w14:paraId="173ACA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647E4">
            <w:pPr>
              <w:spacing w:before="60" w:after="60" w:line="360" w:lineRule="auto"/>
              <w:ind w:left="-210" w:leftChars="-75" w:right="-108" w:firstLine="120" w:firstLineChars="5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产品介绍</w:t>
            </w:r>
          </w:p>
          <w:p w14:paraId="1B0166B5">
            <w:pPr>
              <w:spacing w:before="60" w:after="60" w:line="360" w:lineRule="auto"/>
              <w:ind w:left="-210" w:leftChars="-75" w:right="-108" w:firstLine="120" w:firstLineChars="5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（100字左右）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3CF7ED2D">
            <w:pPr>
              <w:widowControl/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商签通运行于微信小程序和 Linux 服务端，采用 Java、JavaScript 等语言开发，用于企业交易协同管理，提供企业认证、成员授权、合同签署、销售与退货单、库存、项目台账、凭证确认及自动对账等功能。</w:t>
            </w:r>
          </w:p>
        </w:tc>
      </w:tr>
      <w:tr w14:paraId="16D810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cantSplit w:val="1"/>
        </w:trPr>
        <w:tc>
          <w:tcPr>
            <w:tcW w:w="198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7006C">
            <w:pPr>
              <w:spacing w:beforeLines="5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sym w:font="Wingdings 2" w:char="00EB"/>
            </w:r>
            <w:r>
              <w:rPr>
                <w:rFonts w:hint="eastAsia" w:ascii="宋体" w:hAnsi="宋体"/>
                <w:sz w:val="24"/>
                <w:szCs w:val="24"/>
              </w:rPr>
              <w:t>送测样品</w:t>
            </w:r>
          </w:p>
        </w:tc>
        <w:tc>
          <w:tcPr>
            <w:tcW w:w="680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737505E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拟提供：微信小程序送测体验版及对应后端服务；测试账号、企业角色与测试数据。</w:t>
              <w:br/>
              <w:t xml:space="preserve">现有资料：业务流程、系统架构及部署说明，电子版份数与页数待确认。</w:t>
              <w:br/>
              <w:t xml:space="preserve">需求说明书、用户手册及详细设计说明书：是否提交、份数与页数待确认。</w:t>
            </w:r>
          </w:p>
        </w:tc>
      </w:tr>
    </w:tbl>
    <w:p w14:paraId="7F09F9D7">
      <w:pPr>
        <w:spacing w:before="60" w:after="60" w:line="240" w:lineRule="auto"/>
        <w:jc w:val="left"/>
        <w:keepNext w:val="1"/>
        <w:pageBreakBefore w:val="1"/>
      </w:pPr>
      <w:r>
        <w:rPr>
          <w:rFonts w:ascii="Arial" w:hAnsi="Arial" w:eastAsia="宋体" w:cs="Arial"/>
          <w:sz w:val="24"/>
          <w:szCs w:val="24"/>
          <w:color w:val="000000"/>
          <w:b w:val="1"/>
        </w:rPr>
        <w:t xml:space="preserve">功能测试列表</w:t>
      </w:r>
    </w:p>
    <w:p w14:paraId="00B41618">
      <w:pPr>
        <w:spacing w:before="60" w:after="60" w:line="240" w:lineRule="auto"/>
        <w:jc w:val="left"/>
        <w:keepNext w:val="1"/>
      </w:pPr>
      <w:r>
        <w:rPr>
          <w:rFonts w:ascii="Arial" w:hAnsi="Arial" w:eastAsia="宋体" w:cs="Arial"/>
          <w:sz w:val="24"/>
          <w:szCs w:val="24"/>
          <w:color w:val="000000"/>
        </w:rPr>
        <w:t xml:space="preserve">测试对象为商签通微信小程序及后端服务；需准备至少两家测试企业及法人、管理员、销售、采购、财务等角色。微信及法大大相关项目测试集成流程，服务商内部平台不属于送测软件范围。</w:t>
      </w:r>
    </w:p>
    <w:tbl>
      <w:tblPr>
        <w:tblStyle w:val="9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993"/>
        <w:gridCol w:w="5095"/>
        <w:gridCol w:w="1328"/>
      </w:tblGrid>
      <w:tr w14:paraId="3DC06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tblHeader w:val="1"/>
          <w:jc w:val="center"/>
          <w:cantSplit w:val="1"/>
        </w:trPr>
        <w:tc>
          <w:tcPr>
            <w:tcW w:w="1223" w:type="dxa"/>
            <w:shd w:val="clear" w:color="auto" w:fill="E6E6E6"/>
            <w:vAlign w:val="center"/>
          </w:tcPr>
          <w:p w14:paraId="0DDE5AFD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序号</w:t>
            </w:r>
          </w:p>
        </w:tc>
        <w:tc>
          <w:tcPr>
            <w:tcW w:w="1993" w:type="dxa"/>
            <w:shd w:val="clear" w:color="auto" w:fill="E6E6E6"/>
            <w:vAlign w:val="center"/>
          </w:tcPr>
          <w:p w14:paraId="3387FFC2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测试项</w:t>
            </w:r>
          </w:p>
        </w:tc>
        <w:tc>
          <w:tcPr>
            <w:tcW w:w="5095" w:type="dxa"/>
            <w:shd w:val="clear" w:color="auto" w:fill="E6E6E6"/>
            <w:vAlign w:val="center"/>
          </w:tcPr>
          <w:p w14:paraId="7B86665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测试项说明</w:t>
            </w:r>
          </w:p>
        </w:tc>
        <w:tc>
          <w:tcPr>
            <w:tcW w:w="1328" w:type="dxa"/>
            <w:shd w:val="clear" w:color="auto" w:fill="E6E6E6"/>
            <w:vAlign w:val="center"/>
          </w:tcPr>
          <w:p w14:paraId="58E73CCC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备注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1FA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账号登录与会话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隐私指引确认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校验隐私指引展示、同意记录及未同意时的访问限制。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小程序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微信授权登录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校验微信授权登录、取消授权、无效凭证及账号匹配。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真实微信账号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手机号绑定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校验微信手机号授权、绑定成功及取消或失败提示。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微信授权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会话恢复与失效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校验重新进入时恢复会话、登录过期提示及重新登录。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前后端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退出登录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校验退出后会话失效、本机登录状态清除和业务访问限制。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前后端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2FA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企业入驻与认证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企业资料填写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校验企业名称、信用代码、负责人等字段的必填及格式。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企业创建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个人实名认证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校验个人认证入口、返回流程及服务端认证状态同步。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创建企业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校验保存企业资料、待认证申请人关联及重复提交处理。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未认证权限限制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企业认证与授权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校验企业认证入口、经办人身份核验及认证结果同步。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认证中断续办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校验认证取消、断网、退出后继续办理及失败原因提示。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异常流程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2.6FA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法人身份核验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校验法人核验入口、身份匹配及法人和管理员权限区分。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2.7FA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电子印章管理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校验印章管理入口、启用状态查询及签署前印章检查。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2.8FA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企业切换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校验多企业列表、当前企业切换及页面数据随企业更新。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多企业账号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3FA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成员与角色权限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成员邀请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校验邀请链接或邀请码生成、使用、失效及重复使用限制。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组织成员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申请加入企业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校验受邀加入后生成待审批成员且不提前获得业务权限。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待审批状态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成员审批通过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校验审批后激活成员、分配角色及权限更新。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法人／管理员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成员审批拒绝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校验拒绝申请后的状态与界面提示。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法人／管理员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成员移除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校验移除后企业访问权限失效及成员通知确认。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已有会话复查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3.6FA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角色配置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校验自定义角色的创建、编辑、删除及使用限制。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角色管理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3.7FA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角色权限分配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校验法人、管理员、销售、采购、财务等角色操作边界。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前端＋接口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4FA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合作企业管理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4.1FA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合作企业邀请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校验有权限成员生成合作邀请并由对方接受。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4.2FA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合作关系查询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校验供应商、客户视角下合作企业列表及详情。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企业隔离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4.3FA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合作方交易趋势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校验合作方订单明细、金额汇总和月度趋势展示。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统计数据比对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5FA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合同分类与模板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合同分类维护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校验合同分类查询、新建及删除限制。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模板管理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合同模板查询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校验模板列表、分类筛选及详情内容展示。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模板管理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合同模板维护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校验模板新建、编辑、删除及操作权限。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模板管理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模板字段填充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校验甲乙方、日期、商品、金额等模板变量填充与编辑。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合同拟定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6FA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电子合同协同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拟定合同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校验选择合作方与模板、录入条款、金额计算及必填。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业务权限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提交合同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校验提交生成合同、状态更新及对方待办。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审批同意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校验对方有权限成员同意合同及后续签署状态。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审批拒绝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校验拒绝原因、合同状态及发起方结果通知。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电子签署入口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校验签署链接获取、手机与 PC 返回路径及异常提示。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6.6FA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签署状态同步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校验签署回调、主动刷新、失败重试及重复事件处理。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6.7FA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合同预览与下载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校验合同 PDF、签署后文件预览及下载权限。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文件内容比对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6.8FA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合同查询与筛选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校验合同中心列表、状态筛选、发起及待审批视图。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小程序＋接口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6.9FA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取消与重新提交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校验待处理合同取消、被拒合同重新提交及状态限制。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按合同状态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6.10FA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合同作废协同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校验作废申请、对方决定、作废协议签署及履约限制。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依赖法大大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7FA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销售与退货单据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单据模板维护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校验销售单、退货单模板查询、新建与删除。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业务模板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销售单草稿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校验合同下销售单草稿创建、商品明细及金额计算。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合同供方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退货单草稿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校验退货单草稿创建、退货商品及数量约束。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销售／退货流程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单据草稿维护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校验草稿编辑、删除及非草稿状态限制。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单据状态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发布单据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校验草稿发布、仓库选择、状态流转及对方通知。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7.6FA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单据接收确认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校验销售或退货单接收、签名及仓库处理结果。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7.7FA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单据撤回协同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校验撤回或双方处理申请、对方决定及账务联动。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按当前状态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7.8FA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单据预览与备注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校验单据 PDF 预览、下载及个人备注读写与隔离。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文件／个人备注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8FA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库存管理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仓库维护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校验仓库创建、必填字段、仓库列表及企业归属。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企业库存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手动入库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校验商品、规格、单位、数量、单价及入库金额计算。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有权限成员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销售与退货联动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校验销售单接收入库及退货相关出入库方向和数量。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双企业／仓库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库存余额查询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校验按仓库、商品、规格汇总的数量、单价及金额。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台账比对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库存重复处理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校验重复提交不重复入账、数量边界及错误事务回退。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异常流程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9FA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凭证与物流附件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9.1FA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发票凭证上传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校验合同发票凭证上传、信息录入及待确认状态。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合同附件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9.2FA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转款凭证上传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校验转款凭证上传、金额录入及待确认状态。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合同附件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9.3FA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凭证审批决定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校验对方确认或驳回、原因记录及申请方结果通知。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9.4FA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凭证撤回与删除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校验凭证撤回、删除或双方处理流程及状态限制。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按凭证状态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9.5FA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物流凭证管理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校验物流凭证上传、图片预览、下载及删除权限。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物流附件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10FA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自动对账与导出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合作方对账账户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校验合作企业对账账户列表、详情及双方视角。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双企业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销售与退货入账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校验已确认销售或退货单进入对账且金额方向正确。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业务明细比对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转款与发票入账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校验已确认转款、发票明细进入对应账户并更新累计。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业务明细比对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对账余额计算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校验应收应付、已收已付、未收未付及开票金额计算。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金额精度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撤回与重复事件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校验撤回、删除、重复确认后明细与汇总一致。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账务一致性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10.6FA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对账文件导出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 Excel、PDF 导出内容与界面明细和汇总一致。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文件下载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11FA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项目台账与经营统计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11.1FA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项目创建与查询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校验项目编号、名称、说明录入及项目列表和详情。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项目台账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11.2FA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项目合同归集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校验已生效合同划入项目、移除及重复归属限制。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项目台账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11.3FA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项目收入成本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校验按销售与采购方向汇总项目金额、收入和成本。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统计比对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11.4FA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订单查询统计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校验订单列表、交易方向、年度月度汇总及金额一致性。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订单接口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11.5FA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首页经营排行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校验供应商与采购商首页、经营汇总和排行数据。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统计比对</w:t>
            </w:r>
          </w:p>
        </w:tc>
      </w:tr>
      <w:tr w14:paraId="7C5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  <w:cantSplit w:val="1"/>
        </w:trPr>
        <w:tc>
          <w:tcPr>
            <w:tcW w:w="1223" w:type="dxa"/>
            <w:vAlign w:val="center"/>
          </w:tcPr>
          <w:p w14:paraId="2C544C74">
            <w:pPr>
              <w:spacing w:before="60" w:after="60" w:line="240" w:lineRule="auto"/>
              <w:jc w:val="center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12FA</w:t>
            </w:r>
          </w:p>
        </w:tc>
        <w:tc>
          <w:tcPr>
            <w:tcW w:w="8416" w:type="dxa"/>
            <w:gridSpan w:val="3"/>
            <w:vAlign w:val="center"/>
          </w:tcPr>
          <w:p w14:paraId="3018FFB4">
            <w:pPr>
              <w:spacing w:before="60" w:after="60" w:line="240" w:lineRule="auto"/>
              <w:jc w:val="left"/>
              <w:keepNext w:val="1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待办与客户端体验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12.1FA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企业工作待办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校验认证、成员、合同及履约待办数量与详情跳转。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角色权限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12.2FA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审批结果通知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校验审批结果列表、已读标记及数量更新。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通知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12.3FA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网络异常恢复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校验断网、超时、重复点击、空列表及恢复后的状态。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典型页面</w:t>
            </w:r>
          </w:p>
        </w:tc>
      </w:tr>
      <w:tr w14:paraId="06AE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3A1AD5FF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12.4FA</w:t>
            </w:r>
          </w:p>
        </w:tc>
        <w:tc>
          <w:tcPr>
            <w:tcW w:w="1993" w:type="dxa"/>
            <w:vAlign w:val="center"/>
          </w:tcPr>
          <w:p w14:paraId="2459E01D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多端显示与交互</w:t>
            </w:r>
          </w:p>
        </w:tc>
        <w:tc>
          <w:tcPr>
            <w:tcW w:w="5095" w:type="dxa"/>
            <w:vAlign w:val="center"/>
          </w:tcPr>
          <w:p w14:paraId="1B45A7C4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校验 Android、iOS 与 PC 微信的页面、表单和文件操作。</w:t>
            </w:r>
          </w:p>
        </w:tc>
        <w:tc>
          <w:tcPr>
            <w:tcW w:w="1328" w:type="dxa"/>
            <w:vAlign w:val="center"/>
          </w:tcPr>
          <w:p w14:paraId="4ADDD50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送测版本待确认</w:t>
            </w:r>
          </w:p>
        </w:tc>
      </w:tr>
    </w:tbl>
    <w:p w14:paraId="3BF666FC">
      <w:pPr>
        <w:spacing w:before="60" w:after="60" w:line="240" w:lineRule="auto"/>
        <w:jc w:val="left"/>
        <w:keepNext w:val="1"/>
        <w:pageBreakBefore w:val="1"/>
      </w:pPr>
      <w:r>
        <w:rPr>
          <w:rFonts w:ascii="Arial" w:hAnsi="Arial" w:eastAsia="宋体" w:cs="Arial"/>
          <w:sz w:val="24"/>
          <w:szCs w:val="24"/>
          <w:color w:val="000000"/>
          <w:b w:val="1"/>
        </w:rPr>
        <w:t xml:space="preserve">性能测试列表</w:t>
      </w:r>
    </w:p>
    <w:p w14:paraId="26F929B5">
      <w:pPr>
        <w:spacing w:before="60" w:after="60" w:line="240" w:lineRule="auto"/>
        <w:jc w:val="left"/>
        <w:keepNext w:val="1"/>
      </w:pPr>
      <w:r>
        <w:rPr>
          <w:rFonts w:ascii="Arial" w:hAnsi="Arial" w:eastAsia="宋体" w:cs="Arial"/>
          <w:sz w:val="24"/>
          <w:szCs w:val="24"/>
          <w:color w:val="000000"/>
        </w:rPr>
        <w:t xml:space="preserve">以下为建议测试目标，须在报价及方案中确认。建议数据集为10家企业、200个账号、1万份合同和10万条单据或对账明细；响应时间按服务端请求统计，业务拒绝与系统错误分别计数。真人认证、签署用时及第三方网络耗时单独记录。</w:t>
      </w:r>
    </w:p>
    <w:tbl>
      <w:tblPr>
        <w:tblStyle w:val="9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2335"/>
        <w:gridCol w:w="4753"/>
        <w:gridCol w:w="1328"/>
      </w:tblGrid>
      <w:tr w14:paraId="278F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tblHeader w:val="1"/>
          <w:jc w:val="center"/>
          <w:cantSplit w:val="1"/>
        </w:trPr>
        <w:tc>
          <w:tcPr>
            <w:tcW w:w="1223" w:type="dxa"/>
            <w:shd w:val="clear" w:color="auto" w:fill="E6E6E6"/>
            <w:vAlign w:val="center"/>
          </w:tcPr>
          <w:p w14:paraId="23E64018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序号</w:t>
            </w:r>
          </w:p>
        </w:tc>
        <w:tc>
          <w:tcPr>
            <w:tcW w:w="2335" w:type="dxa"/>
            <w:shd w:val="clear" w:color="auto" w:fill="E6E6E6"/>
            <w:vAlign w:val="center"/>
          </w:tcPr>
          <w:p w14:paraId="4C442730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测试项</w:t>
            </w:r>
          </w:p>
        </w:tc>
        <w:tc>
          <w:tcPr>
            <w:tcW w:w="4753" w:type="dxa"/>
            <w:shd w:val="clear" w:color="auto" w:fill="E6E6E6"/>
            <w:vAlign w:val="center"/>
          </w:tcPr>
          <w:p w14:paraId="16200199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测试项说明</w:t>
            </w:r>
          </w:p>
        </w:tc>
        <w:tc>
          <w:tcPr>
            <w:tcW w:w="1328" w:type="dxa"/>
            <w:shd w:val="clear" w:color="auto" w:fill="E6E6E6"/>
            <w:vAlign w:val="center"/>
          </w:tcPr>
          <w:p w14:paraId="005876B5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  <w:b w:val="1"/>
              </w:rPr>
              <w:t xml:space="preserve">备注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业务查询并发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以20、50、100个并发用户逐级加载首页、合同及对账查询，各级稳态持续15分钟。建议50并发时平均响应≤2秒、P95≤5秒、错误率&lt;1%。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建议目标</w:t>
              <w:br/>
              <w:t xml:space="preserve">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业务写入并发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20并发执行单据草稿保存、提交及凭证确认，持续15分钟。建议平均响应≤3秒、P95≤8秒、错误率&lt;1%；不产生重复记录或账务差异。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建议目标</w:t>
              <w:br/>
              <w:t xml:space="preserve">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3QA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同时在线会话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建议200个有效会话在线30分钟，以10秒思考时间间隔轮询与浏览，记录实际活跃并发、响应时间及会话异常。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在线数与并发</w:t>
              <w:br/>
              <w:t xml:space="preserve">分别统计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4QA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文件上传与下载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10并发上传或下载1～5 MB测试文件，持续15分钟。建议平均响应≤10秒、错误率&lt;1%；记录带宽与文件大小。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建议目标</w:t>
              <w:br/>
              <w:t xml:space="preserve">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报表生成与导出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5并发导出含1000条明细的对账Excel／PDF。建议平均完成时间≤15秒，导出记录及汇总正确；记录文件大小和资源消耗。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建议目标</w:t>
              <w:br/>
              <w:t xml:space="preserve">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6QA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回调与状态同步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在测试环境以10事件／秒持续10分钟发送模拟认证或签署回调。建议有效回调无丢失、重复事件无重复入账，队列停止输入后60秒内消化完。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模拟第三方</w:t>
              <w:br/>
              <w:t xml:space="preserve">目标待确认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7QA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持续运行稳定性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以20并发混合查询、单据写入与文件请求持续4小时。建议错误率&lt;1%，无服务中断、内存溢出、数据差异或持续积压。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建议目标</w:t>
              <w:br/>
              <w:t xml:space="preserve">待确认</w:t>
            </w:r>
          </w:p>
        </w:tc>
      </w:tr>
      <w:tr w14:paraId="151B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  <w:cantSplit w:val="1"/>
        </w:trPr>
        <w:tc>
          <w:tcPr>
            <w:tcW w:w="1223" w:type="dxa"/>
            <w:vAlign w:val="center"/>
          </w:tcPr>
          <w:p w14:paraId="1BC4CD11">
            <w:pPr>
              <w:spacing w:before="60" w:after="60" w:line="240" w:lineRule="auto"/>
              <w:jc w:val="center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8QA</w:t>
            </w:r>
          </w:p>
        </w:tc>
        <w:tc>
          <w:tcPr>
            <w:tcW w:w="2335" w:type="dxa"/>
            <w:vAlign w:val="center"/>
          </w:tcPr>
          <w:p w14:paraId="01038628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资源与容量拐点</w:t>
            </w:r>
          </w:p>
        </w:tc>
        <w:tc>
          <w:tcPr>
            <w:tcW w:w="4753" w:type="dxa"/>
            <w:vAlign w:val="center"/>
          </w:tcPr>
          <w:p w14:paraId="72128E8A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记录各负载下CPU、内存、数据库连接、慢查询与MQ积压；逐级增压测容量拐点。建议稳态CPU≤80%、内存≤85%；输出实测可承载并发。</w:t>
            </w:r>
          </w:p>
        </w:tc>
        <w:tc>
          <w:tcPr>
            <w:tcW w:w="1328" w:type="dxa"/>
            <w:vAlign w:val="center"/>
          </w:tcPr>
          <w:p w14:paraId="45ECD29F">
            <w:pPr>
              <w:spacing w:before="60" w:after="60" w:line="240" w:lineRule="auto"/>
              <w:jc w:val="left"/>
            </w:pPr>
            <w:r>
              <w:rPr>
                <w:rFonts w:ascii="Arial" w:hAnsi="Arial" w:eastAsia="宋体" w:cs="Arial"/>
                <w:sz w:val="24"/>
                <w:szCs w:val="24"/>
                <w:color w:val="000000"/>
              </w:rPr>
              <w:t xml:space="preserve">环境与阈值</w:t>
              <w:br/>
              <w:t xml:space="preserve">待确认</w:t>
            </w:r>
          </w:p>
        </w:tc>
      </w:tr>
    </w:tbl>
    <w:p w14:paraId="1DAF3E2D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注：功能测试请按照报价内容填写，如需评估价格请按照最小子功能填写，若检测中不包含功能测试，请将功能列表样例删除。 </w:t>
      </w:r>
    </w:p>
    <w:p w14:paraId="5031DB5E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性能测试请按照报价内容填写，如需评估价格请将完整性能测试指标填写表格中，若检测中不包含性能测试，请将性能列表样例删除。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797" w:bottom="1440" w:left="1797" w:header="567" w:footer="567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B0ABF">
    <w:pPr>
      <w:pStyle w:val="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8522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130"/>
      <w:gridCol w:w="2130"/>
      <w:gridCol w:w="2131"/>
      <w:gridCol w:w="2131"/>
    </w:tblGrid>
    <w:tr w14:paraId="043AFFAE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0" w:type="dxa"/>
          <w:vAlign w:val="center"/>
        </w:tcPr>
        <w:p w14:paraId="7D5A4E38">
          <w:pPr>
            <w:pStyle w:val="5"/>
            <w:jc w:val="center"/>
          </w:pPr>
          <w:r>
            <w:rPr>
              <w:rFonts w:hint="eastAsia"/>
            </w:rPr>
            <w:t>总页数</w:t>
          </w:r>
        </w:p>
      </w:tc>
      <w:tc>
        <w:tcPr>
          <w:tcW w:w="2130" w:type="dxa"/>
          <w:vAlign w:val="center"/>
        </w:tcPr>
        <w:p w14:paraId="28DCEF42">
          <w:pPr>
            <w:pStyle w:val="5"/>
            <w:jc w:val="center"/>
          </w:pPr>
          <w:r>
            <w:fldChar w:fldCharType="begin"/>
          </w:r>
          <w:r>
            <w:rPr>
              <w:rStyle w:val="12"/>
            </w:rPr>
            <w:instrText xml:space="preserve"> NUMPAGES </w:instrText>
          </w:r>
          <w:r>
            <w:fldChar w:fldCharType="separate"/>
          </w:r>
          <w:r>
            <w:rPr>
              <w:rStyle w:val="12"/>
            </w:rPr>
            <w:t>7</w:t>
          </w:r>
          <w:r>
            <w:fldChar w:fldCharType="end"/>
          </w:r>
        </w:p>
      </w:tc>
      <w:tc>
        <w:tcPr>
          <w:tcW w:w="2131" w:type="dxa"/>
          <w:vAlign w:val="center"/>
        </w:tcPr>
        <w:p w14:paraId="7B320E71">
          <w:pPr>
            <w:pStyle w:val="5"/>
            <w:jc w:val="center"/>
          </w:pPr>
          <w:r>
            <w:rPr>
              <w:rFonts w:hint="eastAsia"/>
            </w:rPr>
            <w:t>页码</w:t>
          </w:r>
        </w:p>
      </w:tc>
      <w:tc>
        <w:tcPr>
          <w:tcW w:w="2131" w:type="dxa"/>
          <w:vAlign w:val="center"/>
        </w:tcPr>
        <w:p w14:paraId="50EF75FA">
          <w:pPr>
            <w:pStyle w:val="5"/>
            <w:jc w:val="center"/>
          </w:pPr>
          <w:r>
            <w:rPr>
              <w:rFonts w:hint="eastAsia"/>
            </w:rPr>
            <w:t>第　 　</w:t>
          </w:r>
          <w:r>
            <w:fldChar w:fldCharType="begin"/>
          </w:r>
          <w:r>
            <w:rPr>
              <w:rStyle w:val="12"/>
            </w:rPr>
            <w:instrText xml:space="preserve"> PAGE </w:instrText>
          </w:r>
          <w:r>
            <w:fldChar w:fldCharType="separate"/>
          </w:r>
          <w:r>
            <w:rPr>
              <w:rStyle w:val="12"/>
            </w:rPr>
            <w:t>2</w:t>
          </w:r>
          <w:r>
            <w:fldChar w:fldCharType="end"/>
          </w:r>
          <w:r>
            <w:rPr>
              <w:rFonts w:hint="eastAsia"/>
            </w:rPr>
            <w:t>　　页</w:t>
          </w:r>
        </w:p>
      </w:tc>
    </w:tr>
  </w:tbl>
  <w:p w14:paraId="59A909E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A7DB">
    <w:pPr>
      <w:pStyle w:val="6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8528" w:type="dxa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85"/>
      <w:gridCol w:w="1310"/>
      <w:gridCol w:w="2809"/>
      <w:gridCol w:w="974"/>
      <w:gridCol w:w="1450"/>
    </w:tblGrid>
    <w:tr w14:paraId="2C93885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2" w:hRule="atLeast"/>
      </w:trPr>
      <w:tc>
        <w:tcPr>
          <w:tcW w:w="1985" w:type="dxa"/>
          <w:vMerge w:val="restart"/>
          <w:vAlign w:val="center"/>
        </w:tcPr>
        <w:p w14:paraId="3E2A4785">
          <w:pPr>
            <w:ind w:firstLine="540" w:firstLineChars="30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广州赛辰检测</w:t>
          </w:r>
        </w:p>
        <w:p w14:paraId="1C558489">
          <w:pPr>
            <w:ind w:firstLine="540" w:firstLineChars="30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服务有限公司</w:t>
          </w:r>
        </w:p>
      </w:tc>
      <w:tc>
        <w:tcPr>
          <w:tcW w:w="1310" w:type="dxa"/>
          <w:vAlign w:val="center"/>
        </w:tcPr>
        <w:p w14:paraId="14E23231">
          <w:pPr>
            <w:pStyle w:val="6"/>
          </w:pPr>
          <w:r>
            <w:rPr>
              <w:rFonts w:hint="eastAsia"/>
            </w:rPr>
            <w:t>文档名称</w:t>
          </w:r>
        </w:p>
      </w:tc>
      <w:tc>
        <w:tcPr>
          <w:tcW w:w="2809" w:type="dxa"/>
          <w:vAlign w:val="center"/>
        </w:tcPr>
        <w:p w14:paraId="31C126EC">
          <w:pPr>
            <w:pStyle w:val="6"/>
          </w:pPr>
          <w:r>
            <w:rPr>
              <w:rFonts w:hint="eastAsia" w:ascii="宋体"/>
            </w:rPr>
            <w:t>计算机软件委托测试申请表</w:t>
          </w:r>
        </w:p>
      </w:tc>
      <w:tc>
        <w:tcPr>
          <w:tcW w:w="974" w:type="dxa"/>
          <w:vAlign w:val="center"/>
        </w:tcPr>
        <w:p w14:paraId="4A7D43DD">
          <w:pPr>
            <w:pStyle w:val="6"/>
          </w:pPr>
          <w:r>
            <w:rPr>
              <w:rFonts w:hint="eastAsia"/>
            </w:rPr>
            <w:t>安全等级</w:t>
          </w:r>
        </w:p>
      </w:tc>
      <w:tc>
        <w:tcPr>
          <w:tcW w:w="1450" w:type="dxa"/>
          <w:vAlign w:val="center"/>
        </w:tcPr>
        <w:p w14:paraId="266589E3">
          <w:pPr>
            <w:pStyle w:val="6"/>
          </w:pPr>
          <w:r>
            <w:rPr>
              <w:rFonts w:hint="eastAsia"/>
            </w:rPr>
            <w:t>机密</w:t>
          </w:r>
        </w:p>
      </w:tc>
    </w:tr>
    <w:tr w14:paraId="63964F5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63" w:hRule="atLeast"/>
      </w:trPr>
      <w:tc>
        <w:tcPr>
          <w:tcW w:w="1985" w:type="dxa"/>
          <w:vMerge w:val="continue"/>
          <w:vAlign w:val="center"/>
        </w:tcPr>
        <w:p w14:paraId="3C6E5A48">
          <w:pPr>
            <w:pStyle w:val="6"/>
          </w:pPr>
        </w:p>
      </w:tc>
      <w:tc>
        <w:tcPr>
          <w:tcW w:w="1310" w:type="dxa"/>
          <w:vAlign w:val="center"/>
        </w:tcPr>
        <w:p w14:paraId="3B270014">
          <w:pPr>
            <w:pStyle w:val="6"/>
          </w:pPr>
          <w:r>
            <w:rPr>
              <w:rFonts w:hint="eastAsia"/>
            </w:rPr>
            <w:t>文档编号</w:t>
          </w:r>
        </w:p>
      </w:tc>
      <w:tc>
        <w:tcPr>
          <w:tcW w:w="2809" w:type="dxa"/>
          <w:vAlign w:val="center"/>
        </w:tcPr>
        <w:p w14:paraId="000EE124">
          <w:pPr>
            <w:pStyle w:val="6"/>
            <w:rPr>
              <w:rFonts w:ascii="宋体"/>
            </w:rPr>
          </w:pPr>
          <w:r>
            <w:rPr>
              <w:rFonts w:hint="eastAsia" w:ascii="宋体"/>
            </w:rPr>
            <w:t>STEC/PM_TRT_项目号</w:t>
          </w:r>
        </w:p>
      </w:tc>
      <w:tc>
        <w:tcPr>
          <w:tcW w:w="974" w:type="dxa"/>
          <w:vAlign w:val="center"/>
        </w:tcPr>
        <w:p w14:paraId="414E53B0">
          <w:pPr>
            <w:pStyle w:val="6"/>
          </w:pPr>
          <w:r>
            <w:rPr>
              <w:rFonts w:hint="eastAsia"/>
            </w:rPr>
            <w:t>有效期</w:t>
          </w:r>
        </w:p>
      </w:tc>
      <w:tc>
        <w:tcPr>
          <w:tcW w:w="1450" w:type="dxa"/>
          <w:vAlign w:val="center"/>
        </w:tcPr>
        <w:p w14:paraId="0BE528CF">
          <w:pPr>
            <w:pStyle w:val="6"/>
          </w:pPr>
          <w:r>
            <w:rPr>
              <w:rFonts w:hint="eastAsia"/>
            </w:rPr>
            <w:t>10年</w:t>
          </w:r>
        </w:p>
      </w:tc>
    </w:tr>
  </w:tbl>
  <w:p w14:paraId="6EB8D0AE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27922"/>
    <w:multiLevelType w:val="singleLevel"/>
    <w:tmpl w:val="0A727922"/>
    <w:lvl w:ilvl="0" w:tentative="0">
      <w:start w:val="1"/>
      <w:numFmt w:val="decimal"/>
      <w:pStyle w:val="30"/>
      <w:lvlText w:val="%1) "/>
      <w:lvlJc w:val="left"/>
      <w:pPr>
        <w:tabs>
          <w:tab w:val="left" w:pos="420"/>
        </w:tabs>
        <w:ind w:left="42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2MxMGZhODMyMzliODAxZGNhZmVhYzhmNGZiOTkzOGQifQ=="/>
  </w:docVars>
  <w:rsids>
    <w:rsidRoot w:val="00A61755"/>
    <w:rsid w:val="00000AB3"/>
    <w:rsid w:val="00022DEF"/>
    <w:rsid w:val="00026130"/>
    <w:rsid w:val="0004577E"/>
    <w:rsid w:val="00065796"/>
    <w:rsid w:val="000661C9"/>
    <w:rsid w:val="0009003C"/>
    <w:rsid w:val="000A08BB"/>
    <w:rsid w:val="000A1DCC"/>
    <w:rsid w:val="000B15B7"/>
    <w:rsid w:val="000C041D"/>
    <w:rsid w:val="000C3328"/>
    <w:rsid w:val="000D3519"/>
    <w:rsid w:val="000E2A04"/>
    <w:rsid w:val="000F5AFE"/>
    <w:rsid w:val="000F6AB8"/>
    <w:rsid w:val="000F6FEC"/>
    <w:rsid w:val="00102416"/>
    <w:rsid w:val="00116B26"/>
    <w:rsid w:val="00125B9B"/>
    <w:rsid w:val="00153061"/>
    <w:rsid w:val="001701EB"/>
    <w:rsid w:val="001A747C"/>
    <w:rsid w:val="001B0C59"/>
    <w:rsid w:val="001B6F5B"/>
    <w:rsid w:val="001C306F"/>
    <w:rsid w:val="001D6791"/>
    <w:rsid w:val="001E20E3"/>
    <w:rsid w:val="0022362F"/>
    <w:rsid w:val="00240484"/>
    <w:rsid w:val="00245786"/>
    <w:rsid w:val="00246117"/>
    <w:rsid w:val="00251D2B"/>
    <w:rsid w:val="002569FC"/>
    <w:rsid w:val="00257274"/>
    <w:rsid w:val="00283696"/>
    <w:rsid w:val="002843FD"/>
    <w:rsid w:val="002916EC"/>
    <w:rsid w:val="002A7035"/>
    <w:rsid w:val="002C174B"/>
    <w:rsid w:val="002D4013"/>
    <w:rsid w:val="002D6FF8"/>
    <w:rsid w:val="003248F7"/>
    <w:rsid w:val="00326A42"/>
    <w:rsid w:val="003301A3"/>
    <w:rsid w:val="0033140B"/>
    <w:rsid w:val="00347D40"/>
    <w:rsid w:val="00352914"/>
    <w:rsid w:val="0037059A"/>
    <w:rsid w:val="00376050"/>
    <w:rsid w:val="00377D4A"/>
    <w:rsid w:val="0039035D"/>
    <w:rsid w:val="003B0092"/>
    <w:rsid w:val="003B2ED8"/>
    <w:rsid w:val="003B66FF"/>
    <w:rsid w:val="003C6D4A"/>
    <w:rsid w:val="003C7ED1"/>
    <w:rsid w:val="003D3CAA"/>
    <w:rsid w:val="00445DD2"/>
    <w:rsid w:val="004478C4"/>
    <w:rsid w:val="00481029"/>
    <w:rsid w:val="00497DCA"/>
    <w:rsid w:val="004D6044"/>
    <w:rsid w:val="00504749"/>
    <w:rsid w:val="00507426"/>
    <w:rsid w:val="005273BA"/>
    <w:rsid w:val="005329AD"/>
    <w:rsid w:val="00536B51"/>
    <w:rsid w:val="0058111D"/>
    <w:rsid w:val="00585FEE"/>
    <w:rsid w:val="005A1AE3"/>
    <w:rsid w:val="005B4F03"/>
    <w:rsid w:val="005B76DC"/>
    <w:rsid w:val="005C0282"/>
    <w:rsid w:val="005F5F65"/>
    <w:rsid w:val="00617291"/>
    <w:rsid w:val="00625CE0"/>
    <w:rsid w:val="00666AD7"/>
    <w:rsid w:val="006709E2"/>
    <w:rsid w:val="00673E85"/>
    <w:rsid w:val="006C6159"/>
    <w:rsid w:val="006D17E0"/>
    <w:rsid w:val="006E3BB5"/>
    <w:rsid w:val="006E6F60"/>
    <w:rsid w:val="006F26C8"/>
    <w:rsid w:val="006F2817"/>
    <w:rsid w:val="007030FC"/>
    <w:rsid w:val="00705C82"/>
    <w:rsid w:val="0072326E"/>
    <w:rsid w:val="007545FF"/>
    <w:rsid w:val="00755C71"/>
    <w:rsid w:val="007B5E86"/>
    <w:rsid w:val="007E1BC5"/>
    <w:rsid w:val="007E2AF4"/>
    <w:rsid w:val="007E2F4F"/>
    <w:rsid w:val="0080329F"/>
    <w:rsid w:val="008034F6"/>
    <w:rsid w:val="00816A67"/>
    <w:rsid w:val="00826FE9"/>
    <w:rsid w:val="00844D9D"/>
    <w:rsid w:val="0088640E"/>
    <w:rsid w:val="00897D9C"/>
    <w:rsid w:val="008A2A80"/>
    <w:rsid w:val="008B4783"/>
    <w:rsid w:val="008E2CCC"/>
    <w:rsid w:val="008F042E"/>
    <w:rsid w:val="008F1523"/>
    <w:rsid w:val="008F2E90"/>
    <w:rsid w:val="009159EE"/>
    <w:rsid w:val="00924CE0"/>
    <w:rsid w:val="00970394"/>
    <w:rsid w:val="009861A6"/>
    <w:rsid w:val="009911D3"/>
    <w:rsid w:val="009A0030"/>
    <w:rsid w:val="009B164E"/>
    <w:rsid w:val="009B1B26"/>
    <w:rsid w:val="009B78AB"/>
    <w:rsid w:val="009B7B8F"/>
    <w:rsid w:val="009C5691"/>
    <w:rsid w:val="009E6A9C"/>
    <w:rsid w:val="009F1989"/>
    <w:rsid w:val="00A04969"/>
    <w:rsid w:val="00A16F88"/>
    <w:rsid w:val="00A2015C"/>
    <w:rsid w:val="00A45C6F"/>
    <w:rsid w:val="00A47196"/>
    <w:rsid w:val="00A575A7"/>
    <w:rsid w:val="00A61755"/>
    <w:rsid w:val="00A77B83"/>
    <w:rsid w:val="00A77FEE"/>
    <w:rsid w:val="00A96A31"/>
    <w:rsid w:val="00AA727A"/>
    <w:rsid w:val="00AB290D"/>
    <w:rsid w:val="00AC4D13"/>
    <w:rsid w:val="00AD17EF"/>
    <w:rsid w:val="00AD7D8C"/>
    <w:rsid w:val="00AF297B"/>
    <w:rsid w:val="00B157BF"/>
    <w:rsid w:val="00B214C2"/>
    <w:rsid w:val="00B2739F"/>
    <w:rsid w:val="00B446A6"/>
    <w:rsid w:val="00B50CC6"/>
    <w:rsid w:val="00B72AC7"/>
    <w:rsid w:val="00B72F2C"/>
    <w:rsid w:val="00B7524E"/>
    <w:rsid w:val="00B75A27"/>
    <w:rsid w:val="00BA3BBC"/>
    <w:rsid w:val="00BB246C"/>
    <w:rsid w:val="00BD6E4D"/>
    <w:rsid w:val="00BF5C4C"/>
    <w:rsid w:val="00BF5E47"/>
    <w:rsid w:val="00C1630A"/>
    <w:rsid w:val="00C42605"/>
    <w:rsid w:val="00C63FBE"/>
    <w:rsid w:val="00C64DB5"/>
    <w:rsid w:val="00C75DC3"/>
    <w:rsid w:val="00C83D38"/>
    <w:rsid w:val="00CA110E"/>
    <w:rsid w:val="00CC29AC"/>
    <w:rsid w:val="00CC6803"/>
    <w:rsid w:val="00CD62BF"/>
    <w:rsid w:val="00CD6330"/>
    <w:rsid w:val="00D11144"/>
    <w:rsid w:val="00D15A7E"/>
    <w:rsid w:val="00D30D06"/>
    <w:rsid w:val="00D52472"/>
    <w:rsid w:val="00D62A41"/>
    <w:rsid w:val="00D63927"/>
    <w:rsid w:val="00D664C5"/>
    <w:rsid w:val="00DB25F3"/>
    <w:rsid w:val="00DE10BD"/>
    <w:rsid w:val="00DE39CF"/>
    <w:rsid w:val="00DE6EB4"/>
    <w:rsid w:val="00E0729B"/>
    <w:rsid w:val="00E17C5C"/>
    <w:rsid w:val="00E5662F"/>
    <w:rsid w:val="00EA4A3A"/>
    <w:rsid w:val="00EA6B1B"/>
    <w:rsid w:val="00EC3863"/>
    <w:rsid w:val="00EC77B1"/>
    <w:rsid w:val="00EE7D97"/>
    <w:rsid w:val="00EF07EA"/>
    <w:rsid w:val="00EF7685"/>
    <w:rsid w:val="00F05D25"/>
    <w:rsid w:val="00F05DE0"/>
    <w:rsid w:val="00F11B0B"/>
    <w:rsid w:val="00F14DB1"/>
    <w:rsid w:val="00F6499E"/>
    <w:rsid w:val="00F6679D"/>
    <w:rsid w:val="00F86059"/>
    <w:rsid w:val="00FB4BFE"/>
    <w:rsid w:val="00FD092D"/>
    <w:rsid w:val="00FD2D52"/>
    <w:rsid w:val="00FF441E"/>
    <w:rsid w:val="09C525D5"/>
    <w:rsid w:val="0B75785F"/>
    <w:rsid w:val="0CEC743A"/>
    <w:rsid w:val="0F2B2BCC"/>
    <w:rsid w:val="1187671C"/>
    <w:rsid w:val="14BC688D"/>
    <w:rsid w:val="14CA048F"/>
    <w:rsid w:val="19D201F3"/>
    <w:rsid w:val="1B8F1D6E"/>
    <w:rsid w:val="22AA2D21"/>
    <w:rsid w:val="22F6534B"/>
    <w:rsid w:val="270807EE"/>
    <w:rsid w:val="29E5394F"/>
    <w:rsid w:val="2A2966E9"/>
    <w:rsid w:val="2A2D7839"/>
    <w:rsid w:val="2C9C291F"/>
    <w:rsid w:val="2F9E5928"/>
    <w:rsid w:val="384B6BE4"/>
    <w:rsid w:val="3FBA4DAE"/>
    <w:rsid w:val="42274C68"/>
    <w:rsid w:val="46C95B1B"/>
    <w:rsid w:val="48A07A1C"/>
    <w:rsid w:val="4AA82304"/>
    <w:rsid w:val="4AEA08A6"/>
    <w:rsid w:val="4C611BFD"/>
    <w:rsid w:val="4C844217"/>
    <w:rsid w:val="4CEB017D"/>
    <w:rsid w:val="4E99781F"/>
    <w:rsid w:val="518B491C"/>
    <w:rsid w:val="5CE60FB2"/>
    <w:rsid w:val="5FDE5279"/>
    <w:rsid w:val="63BA4091"/>
    <w:rsid w:val="661B4DFD"/>
    <w:rsid w:val="69525192"/>
    <w:rsid w:val="6B057453"/>
    <w:rsid w:val="6C2556C3"/>
    <w:rsid w:val="771B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1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2"/>
    <w:basedOn w:val="1"/>
    <w:next w:val="1"/>
    <w:link w:val="20"/>
    <w:qFormat/>
    <w:uiPriority w:val="0"/>
    <w:pPr>
      <w:keepNext/>
      <w:keepLines/>
      <w:spacing w:line="480" w:lineRule="exact"/>
      <w:outlineLvl w:val="1"/>
    </w:pPr>
    <w:rPr>
      <w:rFonts w:ascii="Arial" w:hAnsi="Arial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2"/>
    <w:qFormat/>
    <w:uiPriority w:val="99"/>
    <w:pPr>
      <w:jc w:val="left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8">
    <w:name w:val="annotation subject"/>
    <w:basedOn w:val="3"/>
    <w:next w:val="3"/>
    <w:semiHidden/>
    <w:qFormat/>
    <w:uiPriority w:val="0"/>
    <w:rPr>
      <w:b/>
      <w:bCs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FollowedHyperlink"/>
    <w:basedOn w:val="10"/>
    <w:qFormat/>
    <w:uiPriority w:val="0"/>
    <w:rPr>
      <w:color w:val="333333"/>
      <w:u w:val="none"/>
    </w:rPr>
  </w:style>
  <w:style w:type="character" w:styleId="14">
    <w:name w:val="Hyperlink"/>
    <w:qFormat/>
    <w:uiPriority w:val="0"/>
    <w:rPr>
      <w:color w:val="336699"/>
      <w:u w:val="none"/>
    </w:rPr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character" w:customStyle="1" w:styleId="16">
    <w:name w:val="calendar-head__prev-range-btn"/>
    <w:basedOn w:val="10"/>
    <w:qFormat/>
    <w:uiPriority w:val="0"/>
    <w:rPr>
      <w:vanish/>
    </w:rPr>
  </w:style>
  <w:style w:type="character" w:customStyle="1" w:styleId="17">
    <w:name w:val="hover"/>
    <w:basedOn w:val="10"/>
    <w:qFormat/>
    <w:uiPriority w:val="0"/>
    <w:rPr>
      <w:color w:val="2F6EA2"/>
    </w:rPr>
  </w:style>
  <w:style w:type="character" w:customStyle="1" w:styleId="18">
    <w:name w:val="表格正文 Char"/>
    <w:link w:val="19"/>
    <w:qFormat/>
    <w:uiPriority w:val="0"/>
    <w:rPr>
      <w:sz w:val="24"/>
      <w:szCs w:val="24"/>
    </w:rPr>
  </w:style>
  <w:style w:type="paragraph" w:customStyle="1" w:styleId="19">
    <w:name w:val="表格正文"/>
    <w:basedOn w:val="1"/>
    <w:link w:val="18"/>
    <w:qFormat/>
    <w:uiPriority w:val="0"/>
    <w:pPr>
      <w:adjustRightInd w:val="0"/>
      <w:snapToGrid w:val="0"/>
      <w:spacing w:line="288" w:lineRule="auto"/>
    </w:pPr>
    <w:rPr>
      <w:kern w:val="0"/>
      <w:sz w:val="24"/>
      <w:szCs w:val="24"/>
    </w:rPr>
  </w:style>
  <w:style w:type="character" w:customStyle="1" w:styleId="20">
    <w:name w:val="标题 2 Char"/>
    <w:link w:val="2"/>
    <w:qFormat/>
    <w:uiPriority w:val="0"/>
    <w:rPr>
      <w:rFonts w:ascii="Arial" w:hAnsi="Arial"/>
      <w:kern w:val="2"/>
      <w:sz w:val="24"/>
    </w:rPr>
  </w:style>
  <w:style w:type="character" w:customStyle="1" w:styleId="21">
    <w:name w:val="页脚 Char"/>
    <w:link w:val="5"/>
    <w:qFormat/>
    <w:uiPriority w:val="99"/>
    <w:rPr>
      <w:kern w:val="2"/>
      <w:sz w:val="18"/>
      <w:szCs w:val="18"/>
    </w:rPr>
  </w:style>
  <w:style w:type="character" w:customStyle="1" w:styleId="22">
    <w:name w:val="批注文字 Char"/>
    <w:link w:val="3"/>
    <w:qFormat/>
    <w:uiPriority w:val="99"/>
    <w:rPr>
      <w:kern w:val="2"/>
      <w:sz w:val="28"/>
    </w:rPr>
  </w:style>
  <w:style w:type="character" w:customStyle="1" w:styleId="23">
    <w:name w:val="calendar-head__next-month-btn"/>
    <w:basedOn w:val="10"/>
    <w:qFormat/>
    <w:uiPriority w:val="0"/>
  </w:style>
  <w:style w:type="character" w:customStyle="1" w:styleId="24">
    <w:name w:val="calendar-head__next-range-btn"/>
    <w:basedOn w:val="10"/>
    <w:qFormat/>
    <w:uiPriority w:val="0"/>
    <w:rPr>
      <w:vanish/>
    </w:rPr>
  </w:style>
  <w:style w:type="character" w:customStyle="1" w:styleId="25">
    <w:name w:val="calendar-head__text-display"/>
    <w:basedOn w:val="10"/>
    <w:qFormat/>
    <w:uiPriority w:val="0"/>
    <w:rPr>
      <w:vanish/>
    </w:rPr>
  </w:style>
  <w:style w:type="character" w:customStyle="1" w:styleId="26">
    <w:name w:val="calendar-head__year-range"/>
    <w:basedOn w:val="10"/>
    <w:qFormat/>
    <w:uiPriority w:val="0"/>
    <w:rPr>
      <w:vanish/>
    </w:rPr>
  </w:style>
  <w:style w:type="character" w:customStyle="1" w:styleId="27">
    <w:name w:val="calendar-head__next-year-btn"/>
    <w:basedOn w:val="10"/>
    <w:qFormat/>
    <w:uiPriority w:val="0"/>
  </w:style>
  <w:style w:type="paragraph" w:customStyle="1" w:styleId="28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 w:val="21"/>
    </w:rPr>
  </w:style>
  <w:style w:type="paragraph" w:customStyle="1" w:styleId="29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仿宋_GB2312"/>
      <w:kern w:val="0"/>
      <w:sz w:val="24"/>
      <w:lang w:eastAsia="en-US"/>
    </w:rPr>
  </w:style>
  <w:style w:type="paragraph" w:customStyle="1" w:styleId="30">
    <w:name w:val="正文2"/>
    <w:basedOn w:val="1"/>
    <w:qFormat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19978;&#20256;&#27169;&#26495;\PM_001_02&#22996;&#25176;&#27979;&#35797;&#30003;&#35831;&#3492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PM_001_02委托测试申请表.dot</Template>
  <Company>123</Company>
  <Pages>4</Pages>
  <Words>1088</Words>
  <Characters>1318</Characters>
  <Lines>15</Lines>
  <Paragraphs>4</Paragraphs>
  <TotalTime>5</TotalTime>
  <ScaleCrop>false</ScaleCrop>
  <LinksUpToDate>false</LinksUpToDate>
  <CharactersWithSpaces>1453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2020-11-01T11:52:00Z</dcterms:created>
  <dc:creator>Users</dc:creator>
  <cp:lastModifiedBy>国睿软件测试刘老师</cp:lastModifiedBy>
  <dcterms:modified xsi:type="dcterms:W3CDTF">2025-11-19T04:17:53Z</dcterms:modified>
  <dc:title>计算机软件委托测试申请表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DE20142B251841868C998DA0F5360B31</vt:lpwstr>
  </property>
  <property fmtid="{D5CDD505-2E9C-101B-9397-08002B2CF9AE}" pid="4" name="KSOTemplateDocerSaveRecord">
    <vt:lpwstr>eyJoZGlkIjoiMTgyY2Y5Y2UxZjkwY2NiYzg1MTM4ZmQzOTFhYWJhY2IiLCJ1c2VySWQiOiIxNzI0MjA2NTIyIn0=</vt:lpwstr>
  </property>
</Properties>
</file>