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75" w:rsidRPr="00B70FAF" w:rsidRDefault="000563B0" w:rsidP="00B618F8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Times New Roman" w:eastAsia="微软雅黑" w:hAnsi="Times New Roman" w:cs="Times New Roman"/>
          <w:b/>
          <w:bCs/>
          <w:color w:val="121212"/>
          <w:kern w:val="0"/>
          <w:sz w:val="29"/>
          <w:szCs w:val="29"/>
        </w:rPr>
      </w:pPr>
      <w:r w:rsidRPr="00B70FAF">
        <w:rPr>
          <w:rFonts w:ascii="Times New Roman" w:eastAsia="微软雅黑" w:hAnsi="Times New Roman" w:cs="Times New Roman"/>
          <w:b/>
          <w:bCs/>
          <w:color w:val="121212"/>
          <w:kern w:val="0"/>
          <w:sz w:val="29"/>
          <w:szCs w:val="29"/>
        </w:rPr>
        <w:t>基本</w:t>
      </w:r>
      <w:r w:rsidR="00087775" w:rsidRPr="00B70FAF">
        <w:rPr>
          <w:rFonts w:ascii="Times New Roman" w:eastAsia="微软雅黑" w:hAnsi="Times New Roman" w:cs="Times New Roman"/>
          <w:b/>
          <w:bCs/>
          <w:color w:val="121212"/>
          <w:kern w:val="0"/>
          <w:sz w:val="29"/>
          <w:szCs w:val="29"/>
        </w:rPr>
        <w:t>量化公式</w:t>
      </w:r>
    </w:p>
    <w:p w:rsidR="00C21EAD" w:rsidRPr="00B70FAF" w:rsidRDefault="00BC5E0B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r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表示浮点实数，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q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表示量化后的定点整数。浮点和整型之间的换算公式为：</w:t>
      </w:r>
    </w:p>
    <w:p w:rsidR="00C21EAD" w:rsidRPr="00B70FAF" w:rsidRDefault="00C21EAD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r=S(q-Z)</m:t>
          </m:r>
        </m:oMath>
      </m:oMathPara>
    </w:p>
    <w:p w:rsidR="00B3601C" w:rsidRPr="00B70FAF" w:rsidRDefault="00C21EAD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q=round(r</m:t>
          </m:r>
          <m:r>
            <m:rPr>
              <m:sty m:val="p"/>
            </m:rP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/</m:t>
          </m:r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S+Z</m:t>
          </m:r>
          <m:r>
            <m:rPr>
              <m:sty m:val="p"/>
            </m:rP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</m:oMath>
      </m:oMathPara>
    </w:p>
    <w:p w:rsidR="00C21EAD" w:rsidRPr="00B70FAF" w:rsidRDefault="00C21EAD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其中，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S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scale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，表示实数和整数之间的比例关系，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Z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zero point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，表示实数中的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0 </w:t>
      </w:r>
      <w:r w:rsidR="00087775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经过量化后对应的整数。</w:t>
      </w:r>
    </w:p>
    <w:p w:rsidR="00C21EAD" w:rsidRPr="00B70FAF" w:rsidRDefault="00EE33DB" w:rsidP="00B618F8">
      <w:pPr>
        <w:pStyle w:val="2"/>
        <w:shd w:val="clear" w:color="auto" w:fill="FFFFFF"/>
        <w:spacing w:line="360" w:lineRule="auto"/>
        <w:rPr>
          <w:rFonts w:ascii="Times New Roman" w:eastAsia="微软雅黑" w:hAnsi="Times New Roman" w:cs="Times New Roman"/>
          <w:color w:val="121212"/>
          <w:sz w:val="29"/>
          <w:szCs w:val="29"/>
        </w:rPr>
      </w:pPr>
      <w:r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矩阵</w:t>
      </w:r>
      <w:r w:rsidR="00C21EAD"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的量化</w:t>
      </w:r>
      <w:r w:rsidR="000563B0"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原理</w:t>
      </w:r>
    </w:p>
    <w:p w:rsidR="00C21EAD" w:rsidRPr="00B70FAF" w:rsidRDefault="00C21EAD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由于卷积网络中的卷积层和全连接层本质上都是一堆矩阵乘法，因此我们先看如何将浮点运算上的矩阵转换为定点运算。</w:t>
      </w:r>
    </w:p>
    <w:p w:rsidR="00C21EAD" w:rsidRPr="00B70FAF" w:rsidRDefault="00C21EAD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假设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r2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是浮点实数上的两个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N×N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的矩阵，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r3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r2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相乘后的矩阵：</w:t>
      </w:r>
    </w:p>
    <w:p w:rsidR="00C21EAD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</m:oMath>
      </m:oMathPara>
    </w:p>
    <w:p w:rsidR="00C21EAD" w:rsidRPr="00B70FAF" w:rsidRDefault="00C21EAD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假设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S1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Z1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R1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矩阵对应的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scale 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和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zero point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S2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Z2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S3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、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Z3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同理，那么可以推出：</w:t>
      </w:r>
    </w:p>
    <w:p w:rsidR="00C21EAD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</m:oMath>
      </m:oMathPara>
    </w:p>
    <w:p w:rsidR="00C21EAD" w:rsidRPr="00B70FAF" w:rsidRDefault="00C21EAD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整理一下可以得到：</w:t>
      </w:r>
    </w:p>
    <w:p w:rsidR="00BC5E0B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3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)(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3</m:t>
              </m:r>
            </m:sub>
          </m:sSub>
        </m:oMath>
      </m:oMathPara>
    </w:p>
    <w:p w:rsidR="00087775" w:rsidRPr="00B70FAF" w:rsidRDefault="00BC5E0B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仔细观察可以发现，除了</w:t>
      </w:r>
      <m:oMath>
        <m:f>
          <m:f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3</m:t>
                </m:r>
              </m:sub>
            </m:sSub>
          </m:den>
        </m:f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，其他都是定点整数运算。</w:t>
      </w:r>
    </w:p>
    <w:p w:rsidR="00087775" w:rsidRPr="00B70FAF" w:rsidRDefault="00BC5E0B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那如何把</w:t>
      </w:r>
      <m:oMath>
        <m:f>
          <m:f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3</m:t>
                </m:r>
              </m:sub>
            </m:sSub>
          </m:den>
        </m:f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也变成定点运算呢？这里要用到一个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trick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。</w:t>
      </w:r>
    </w:p>
    <w:p w:rsidR="000563B0" w:rsidRPr="00B70FAF" w:rsidRDefault="00BC5E0B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假设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Times New Roman"/>
            <w:color w:val="121212"/>
            <w:sz w:val="24"/>
            <w:bdr w:val="none" w:sz="0" w:space="0" w:color="auto" w:frame="1"/>
            <w:shd w:val="clear" w:color="auto" w:fill="FFFFFF"/>
          </w:rPr>
          <m:t>M=</m:t>
        </m:r>
        <m:f>
          <m:fPr>
            <m:ctrlPr>
              <w:rPr>
                <w:rStyle w:val="mjxassistivemathml"/>
                <w:rFonts w:ascii="Cambria Math" w:hAnsi="Cambria Math" w:cs="Times New Roman"/>
                <w:color w:val="121212"/>
                <w:sz w:val="24"/>
                <w:bdr w:val="none" w:sz="0" w:space="0" w:color="auto" w:frame="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S</m:t>
                </m:r>
              </m:e>
              <m:sub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S</m:t>
                </m:r>
              </m:e>
              <m:sub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S</m:t>
                </m:r>
              </m:e>
              <m:sub>
                <m:r>
                  <w:rPr>
                    <w:rStyle w:val="mjxassistivemathml"/>
                    <w:rFonts w:ascii="Cambria Math" w:hAnsi="Cambria Math" w:cs="Times New Roman"/>
                    <w:color w:val="121212"/>
                    <w:sz w:val="24"/>
                    <w:bdr w:val="none" w:sz="0" w:space="0" w:color="auto" w:frame="1"/>
                    <w:shd w:val="clear" w:color="auto" w:fill="FFFFFF"/>
                  </w:rPr>
                  <m:t>3</m:t>
                </m:r>
              </m:sub>
            </m:sSub>
          </m:den>
        </m:f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，由于</w:t>
      </w:r>
      <w:r w:rsidR="00087775" w:rsidRPr="00B70FAF">
        <w:rPr>
          <w:rStyle w:val="mjxassistivemathml"/>
          <w:rFonts w:ascii="Times New Roman" w:hAnsi="Times New Roman" w:cs="Times New Roman"/>
          <w:color w:val="121212"/>
          <w:sz w:val="24"/>
          <w:bdr w:val="none" w:sz="0" w:space="0" w:color="auto" w:frame="1"/>
          <w:shd w:val="clear" w:color="auto" w:fill="FFFFFF"/>
        </w:rPr>
        <w:t>M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通常都是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(0, 1) 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之间的实数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(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这是通过大量实验统计出来的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)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，因此可以表示成</w:t>
      </w:r>
      <m:oMath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M=</m:t>
        </m:r>
        <m:sSup>
          <m:s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-n</m:t>
            </m:r>
          </m:sup>
        </m:sSup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，其中</w:t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是一个定点实数。</w:t>
      </w:r>
    </w:p>
    <w:p w:rsidR="00BC5E0B" w:rsidRPr="00B70FAF" w:rsidRDefault="00BC5E0B" w:rsidP="00B618F8">
      <w:pPr>
        <w:spacing w:line="360" w:lineRule="auto"/>
        <w:ind w:firstLine="420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定点数并不一定是整数，所谓定点，指的是小数点的位置是固定的，即小数位数是固定的。因此，如果存在</w:t>
      </w:r>
      <m:oMath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M=</m:t>
        </m:r>
        <m:sSup>
          <m:s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-n</m:t>
            </m:r>
          </m:sup>
        </m:sSup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，那我们就可以通过</w:t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的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bit 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位移操作实现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 </w:t>
      </w:r>
      <m:oMath>
        <m:sSup>
          <m:s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-n</m:t>
            </m:r>
          </m:sup>
        </m:sSup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，这样整个过程就都在定点上计算了。</w:t>
      </w:r>
    </w:p>
    <w:p w:rsidR="00EE1543" w:rsidRPr="00B70FAF" w:rsidRDefault="00EE33DB" w:rsidP="00B618F8">
      <w:pPr>
        <w:pStyle w:val="2"/>
        <w:shd w:val="clear" w:color="auto" w:fill="FFFFFF"/>
        <w:spacing w:line="360" w:lineRule="auto"/>
        <w:rPr>
          <w:rFonts w:ascii="Times New Roman" w:eastAsia="微软雅黑" w:hAnsi="Times New Roman" w:cs="Times New Roman"/>
          <w:color w:val="121212"/>
          <w:sz w:val="29"/>
          <w:szCs w:val="29"/>
        </w:rPr>
      </w:pPr>
      <w:r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lastRenderedPageBreak/>
        <w:t>卷积</w:t>
      </w:r>
      <w:r w:rsidR="00EE1543"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的量化</w:t>
      </w:r>
      <w:r w:rsidR="000563B0"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原理</w:t>
      </w:r>
    </w:p>
    <w:p w:rsidR="00EE1543" w:rsidRPr="00B70FAF" w:rsidRDefault="00EE1543" w:rsidP="00B618F8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卷积运算和全连接层的本质都是矩阵运算，因此我们可以把卷积运算表示成矩阵运算。</w:t>
      </w:r>
    </w:p>
    <w:p w:rsidR="00EE1543" w:rsidRPr="00B70FAF" w:rsidRDefault="00EE1543" w:rsidP="00B618F8">
      <w:pPr>
        <w:pStyle w:val="a4"/>
        <w:spacing w:line="360" w:lineRule="auto"/>
        <w:rPr>
          <w:rFonts w:ascii="Times New Roman" w:hAnsi="Times New Roman" w:cs="Times New Roman"/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lang w:eastAsia="zh-CN"/>
                </w:rPr>
              </m:ctrlPr>
            </m:sSubSupPr>
            <m:e>
              <m:r>
                <w:rPr>
                  <w:rFonts w:ascii="Cambria Math" w:hAnsi="Cambria Math" w:cs="Times New Roman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 xml:space="preserve"> </m:t>
              </m:r>
            </m:sub>
            <m:sup>
              <m:r>
                <w:rPr>
                  <w:rFonts w:ascii="Cambria Math" w:hAnsi="Cambria Math" w:cs="Times New Roman"/>
                  <w:lang w:eastAsia="zh-CN"/>
                </w:rPr>
                <m:t>i,k</m:t>
              </m:r>
            </m:sup>
          </m:sSubSup>
          <m:r>
            <w:rPr>
              <w:rFonts w:ascii="Cambria Math" w:hAnsi="Cambria Math" w:cs="Times New Roman"/>
              <w:lang w:eastAsia="zh-C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lang w:eastAsia="zh-CN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zh-C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lang w:eastAsia="zh-C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eastAsia="zh-CN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 w:cs="Times New Roman"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i,j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lang w:eastAsia="zh-CN"/>
                </w:rPr>
              </m:ctrlPr>
            </m:sSubSupPr>
            <m:e>
              <m:r>
                <w:rPr>
                  <w:rFonts w:ascii="Cambria Math" w:hAnsi="Cambria Math" w:cs="Times New Roman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eastAsia="zh-CN"/>
                </w:rPr>
                <m:t>j,k</m:t>
              </m:r>
            </m:sup>
          </m:sSubSup>
          <m:r>
            <w:rPr>
              <w:rFonts w:ascii="Cambria Math" w:hAnsi="Cambria Math" w:cs="Times New Roman"/>
              <w:lang w:eastAsia="zh-CN"/>
            </w:rPr>
            <m:t>+b</m:t>
          </m:r>
        </m:oMath>
      </m:oMathPara>
    </w:p>
    <w:p w:rsidR="00EE1543" w:rsidRPr="00B70FAF" w:rsidRDefault="00EE1543" w:rsidP="00B618F8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事先统计并计算</w:t>
      </w:r>
      <w:r w:rsidRPr="00B70FAF">
        <w:rPr>
          <w:rFonts w:ascii="Times New Roman" w:hAnsi="Times New Roman" w:cs="Times New Roman"/>
          <w:lang w:eastAsia="zh-CN"/>
        </w:rPr>
        <w:t>:</w:t>
      </w:r>
    </w:p>
    <w:p w:rsidR="00EE1543" w:rsidRPr="00B70FAF" w:rsidRDefault="00EE1543" w:rsidP="00B618F8">
      <w:pPr>
        <w:pStyle w:val="FirstParagraph"/>
        <w:spacing w:line="360" w:lineRule="auto"/>
        <w:ind w:leftChars="100" w:left="210" w:firstLineChars="150" w:firstLine="36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1.</w:t>
      </w:r>
      <w:r w:rsidR="00AB27C7" w:rsidRPr="00B70FAF">
        <w:rPr>
          <w:rFonts w:ascii="Times New Roman" w:hAnsi="Times New Roman" w:cs="Times New Roman"/>
          <w:lang w:eastAsia="zh-CN"/>
        </w:rPr>
        <w:t>input</w:t>
      </w:r>
      <w:r w:rsidRPr="00B70FAF">
        <w:rPr>
          <w:rFonts w:ascii="Times New Roman" w:hAnsi="Times New Roman" w:cs="Times New Roman"/>
          <w:lang w:eastAsia="zh-CN"/>
        </w:rPr>
        <w:t>的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x</m:t>
            </m:r>
          </m:sub>
        </m:sSub>
      </m:oMath>
      <w:r w:rsidR="00AB27C7" w:rsidRPr="00B70FAF">
        <w:rPr>
          <w:rFonts w:ascii="Times New Roman" w:hAnsi="Times New Roman" w:cs="Times New Roman"/>
          <w:lang w:eastAsia="zh-CN"/>
        </w:rPr>
        <w:t>(scale)</w:t>
      </w:r>
      <w:r w:rsidRPr="00B70FAF">
        <w:rPr>
          <w:rFonts w:ascii="Times New Roman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x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>(zero point)</w:t>
      </w:r>
    </w:p>
    <w:p w:rsidR="00EE1543" w:rsidRPr="00B70FAF" w:rsidRDefault="00EE1543" w:rsidP="00B618F8">
      <w:pPr>
        <w:pStyle w:val="FirstParagraph"/>
        <w:spacing w:line="360" w:lineRule="auto"/>
        <w:ind w:leftChars="100" w:left="210" w:firstLineChars="150" w:firstLine="36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2.</w:t>
      </w:r>
      <w:r w:rsidR="00AB27C7" w:rsidRPr="00B70FAF">
        <w:rPr>
          <w:rFonts w:ascii="Times New Roman" w:hAnsi="Times New Roman" w:cs="Times New Roman"/>
          <w:lang w:eastAsia="zh-CN"/>
        </w:rPr>
        <w:t>weigh</w:t>
      </w:r>
      <w:r w:rsidRPr="00B70FAF">
        <w:rPr>
          <w:rFonts w:ascii="Times New Roman" w:hAnsi="Times New Roman" w:cs="Times New Roman"/>
          <w:lang w:eastAsia="zh-CN"/>
        </w:rPr>
        <w:t>的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w</m:t>
            </m:r>
          </m:sub>
        </m:sSub>
      </m:oMath>
      <w:r w:rsidR="00AB27C7" w:rsidRPr="00B70FAF">
        <w:rPr>
          <w:rFonts w:ascii="Times New Roman" w:hAnsi="Times New Roman" w:cs="Times New Roman"/>
          <w:lang w:eastAsia="zh-CN"/>
        </w:rPr>
        <w:t>(scale)</w:t>
      </w:r>
      <w:r w:rsidRPr="00B70FAF">
        <w:rPr>
          <w:rFonts w:ascii="Times New Roman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w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 xml:space="preserve">(zero point) </w:t>
      </w:r>
    </w:p>
    <w:p w:rsidR="004647C8" w:rsidRPr="00B70FAF" w:rsidRDefault="00EE1543" w:rsidP="00B618F8">
      <w:pPr>
        <w:pStyle w:val="a4"/>
        <w:spacing w:line="360" w:lineRule="auto"/>
        <w:ind w:leftChars="100" w:left="21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ab/>
      </w:r>
      <w:r w:rsidR="00AB27C7" w:rsidRPr="00B70FAF">
        <w:rPr>
          <w:rFonts w:ascii="Times New Roman" w:hAnsi="Times New Roman" w:cs="Times New Roman"/>
          <w:lang w:eastAsia="zh-CN"/>
        </w:rPr>
        <w:t xml:space="preserve"> </w:t>
      </w:r>
      <w:r w:rsidRPr="00B70FAF">
        <w:rPr>
          <w:rFonts w:ascii="Times New Roman" w:hAnsi="Times New Roman" w:cs="Times New Roman"/>
          <w:lang w:eastAsia="zh-CN"/>
        </w:rPr>
        <w:t>3.bias</w:t>
      </w:r>
      <w:r w:rsidRPr="00B70FAF">
        <w:rPr>
          <w:rFonts w:ascii="Times New Roman" w:hAnsi="Times New Roman" w:cs="Times New Roman"/>
          <w:lang w:eastAsia="zh-CN"/>
        </w:rPr>
        <w:t>的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b</m:t>
            </m:r>
          </m:sub>
        </m:sSub>
      </m:oMath>
      <w:r w:rsidR="00AB27C7" w:rsidRPr="00B70FAF">
        <w:rPr>
          <w:rFonts w:ascii="Times New Roman" w:hAnsi="Times New Roman" w:cs="Times New Roman"/>
          <w:lang w:eastAsia="zh-CN"/>
        </w:rPr>
        <w:t>(scale)</w:t>
      </w:r>
      <w:r w:rsidRPr="00B70FAF">
        <w:rPr>
          <w:rFonts w:ascii="Times New Roman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b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>(zero point)</w:t>
      </w:r>
    </w:p>
    <w:p w:rsidR="00727114" w:rsidRPr="00B70FAF" w:rsidRDefault="00727114" w:rsidP="00B618F8">
      <w:pPr>
        <w:pStyle w:val="a4"/>
        <w:spacing w:line="360" w:lineRule="auto"/>
        <w:ind w:firstLineChars="250" w:firstLine="60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4.output</w:t>
      </w:r>
      <w:r w:rsidRPr="00B70FAF">
        <w:rPr>
          <w:rFonts w:ascii="Times New Roman" w:hAnsi="Times New Roman" w:cs="Times New Roman"/>
          <w:lang w:eastAsia="zh-CN"/>
        </w:rPr>
        <w:t>的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y</m:t>
            </m:r>
          </m:sub>
        </m:sSub>
      </m:oMath>
      <w:r w:rsidR="00AB27C7" w:rsidRPr="00B70FAF">
        <w:rPr>
          <w:rFonts w:ascii="Times New Roman" w:hAnsi="Times New Roman" w:cs="Times New Roman"/>
          <w:lang w:eastAsia="zh-CN"/>
        </w:rPr>
        <w:t>(scale)</w:t>
      </w:r>
      <w:r w:rsidRPr="00B70FAF">
        <w:rPr>
          <w:rFonts w:ascii="Times New Roman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y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>(zero point)</w:t>
      </w:r>
    </w:p>
    <w:p w:rsidR="00EE1543" w:rsidRPr="00B70FAF" w:rsidRDefault="00EE1543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可以得到：</w:t>
      </w:r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i,k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i,j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j,k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 xml:space="preserve"> </m:t>
          </m:r>
        </m:oMath>
      </m:oMathPara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在咱们的实际项目中，</w:t>
      </w:r>
      <w:r w:rsidRPr="00B70FAF">
        <w:rPr>
          <w:rFonts w:ascii="Times New Roman" w:hAnsi="Times New Roman" w:cs="Times New Roman"/>
        </w:rPr>
        <w:t>zero point</w:t>
      </w:r>
      <w:r w:rsidRPr="00B70FAF">
        <w:rPr>
          <w:rFonts w:ascii="Times New Roman" w:hAnsi="Times New Roman" w:cs="Times New Roman"/>
        </w:rPr>
        <w:t>都为</w:t>
      </w:r>
      <w:r w:rsidRPr="00B70FAF">
        <w:rPr>
          <w:rFonts w:ascii="Times New Roman" w:hAnsi="Times New Roman" w:cs="Times New Roman"/>
        </w:rPr>
        <w:t>0</w:t>
      </w:r>
      <w:r w:rsidRPr="00B70FAF">
        <w:rPr>
          <w:rFonts w:ascii="Times New Roman" w:hAnsi="Times New Roman" w:cs="Times New Roman"/>
        </w:rPr>
        <w:t>，因此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可以简化：</w:t>
      </w:r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i,k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-0</m:t>
              </m:r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i,j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j,k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color w:val="121212"/>
                      <w:sz w:val="24"/>
                      <w:shd w:val="clear" w:color="auto" w:fill="FFFFFF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 xml:space="preserve"> </m:t>
          </m:r>
        </m:oMath>
      </m:oMathPara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简化后为：</w:t>
      </w:r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 xml:space="preserve"> </m:t>
          </m:r>
        </m:oMath>
      </m:oMathPara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可得到：</w:t>
      </w:r>
    </w:p>
    <w:p w:rsidR="00727114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=(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/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/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 xml:space="preserve"> </m:t>
          </m:r>
        </m:oMath>
      </m:oMathPara>
    </w:p>
    <w:p w:rsidR="00335A16" w:rsidRPr="00B70FAF" w:rsidRDefault="00727114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其中，</w:t>
      </w:r>
      <m:oMath>
        <m:r>
          <m:rPr>
            <m:sty m:val="p"/>
          </m:rP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M=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y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)</m:t>
        </m:r>
      </m:oMath>
      <w:r w:rsidR="00335A16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，在实际项目中为了简化计算，因此进行如下调整：</w:t>
      </w:r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121212"/>
                      <w:sz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/</m:t>
          </m:r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 xml:space="preserve">) </m:t>
          </m:r>
        </m:oMath>
      </m:oMathPara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lastRenderedPageBreak/>
        <w:t>令</w:t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(S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)</m:t>
        </m:r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=1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，这样就可以直接定点相乘后直接相加：</w:t>
      </w:r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121212"/>
                      <w:sz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(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i,j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j,k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)</m:t>
          </m:r>
        </m:oMath>
      </m:oMathPara>
    </w:p>
    <w:p w:rsidR="004647C8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因此存在如下约束：</w:t>
      </w:r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b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w</m:t>
            </m:r>
          </m:sub>
        </m:sSub>
      </m:oMath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M=</m:t>
        </m:r>
        <m:d>
          <m:dPr>
            <m:ctrlPr>
              <w:rPr>
                <w:rFonts w:ascii="Cambria Math" w:hAnsi="Cambria Math" w:cs="Times New Roman"/>
                <w:i/>
                <w:color w:val="121212"/>
                <w:sz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121212"/>
                    <w:sz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-n</m:t>
            </m:r>
          </m:sup>
        </m:sSup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0</m:t>
            </m:r>
          </m:sub>
        </m:sSub>
      </m:oMath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i,k</m:t>
            </m:r>
          </m:sup>
        </m:sSubSup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M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 </m:t>
            </m:r>
          </m:e>
        </m:nary>
        <m:sSubSup>
          <m:sSub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i,j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j,k</m:t>
            </m:r>
          </m:sup>
        </m:sSubSup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+</m:t>
        </m:r>
        <m:sSubSup>
          <m:sSubSup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b</m:t>
            </m:r>
          </m:sub>
          <m:sup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 xml:space="preserve"> </m:t>
            </m:r>
          </m:sup>
        </m:sSubSup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)</m:t>
        </m:r>
      </m:oMath>
    </w:p>
    <w:p w:rsidR="00335A16" w:rsidRPr="00B70FAF" w:rsidRDefault="00335A16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进一步检验实际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case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的结果：</w:t>
      </w:r>
      <w:r w:rsidR="00550956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某卷积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Conv7</w:t>
      </w:r>
      <w:r w:rsidR="00D65AD7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中的量化数据如下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386"/>
      </w:tblGrid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0.000652</m:t>
                </m:r>
              </m:oMath>
            </m:oMathPara>
          </w:p>
        </w:tc>
      </w:tr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0.001109</m:t>
                </m:r>
              </m:oMath>
            </m:oMathPara>
          </w:p>
        </w:tc>
      </w:tr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0.005898</m:t>
                </m:r>
              </m:oMath>
            </m:oMathPara>
          </w:p>
        </w:tc>
      </w:tr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0.000004</m:t>
                </m:r>
              </m:oMath>
            </m:oMathPara>
          </w:p>
        </w:tc>
      </w:tr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2121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3633</m:t>
                </m:r>
              </m:oMath>
            </m:oMathPara>
          </w:p>
        </w:tc>
      </w:tr>
      <w:tr w:rsidR="00D65AD7" w:rsidRPr="00B70FAF" w:rsidTr="00A61451">
        <w:trPr>
          <w:jc w:val="center"/>
        </w:trPr>
        <w:tc>
          <w:tcPr>
            <w:tcW w:w="1809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n</m:t>
                </m:r>
              </m:oMath>
            </m:oMathPara>
          </w:p>
        </w:tc>
        <w:tc>
          <w:tcPr>
            <w:tcW w:w="2386" w:type="dxa"/>
          </w:tcPr>
          <w:p w:rsidR="00D65AD7" w:rsidRPr="00B70FAF" w:rsidRDefault="00D65AD7" w:rsidP="00B618F8">
            <w:pPr>
              <w:spacing w:line="360" w:lineRule="auto"/>
              <w:jc w:val="left"/>
              <w:rPr>
                <w:rFonts w:ascii="Times New Roman" w:hAnsi="Times New Roman" w:cs="Times New Roman"/>
                <w:color w:val="121212"/>
                <w:sz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121212"/>
                    <w:sz w:val="24"/>
                    <w:shd w:val="clear" w:color="auto" w:fill="FFFFFF"/>
                  </w:rPr>
                  <m:t>20</m:t>
                </m:r>
              </m:oMath>
            </m:oMathPara>
          </w:p>
        </w:tc>
      </w:tr>
    </w:tbl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核对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M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的大小</w:t>
      </w:r>
      <w:r w:rsidR="00785D7A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是否可以符合前文约束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：</w:t>
      </w:r>
    </w:p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121212"/>
                  <w:sz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121212"/>
                      <w:sz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4"/>
                          <w:shd w:val="clear" w:color="auto" w:fill="FFFFFF"/>
                        </w:rP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=0.003468</m:t>
          </m:r>
        </m:oMath>
      </m:oMathPara>
    </w:p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3633</m:t>
          </m:r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-</m:t>
              </m:r>
              <m:r>
                <w:rPr>
                  <w:rFonts w:ascii="Cambria Math" w:hAnsi="Cambria Math" w:cs="Times New Roman"/>
                  <w:color w:val="121212"/>
                  <w:sz w:val="24"/>
                  <w:shd w:val="clear" w:color="auto" w:fill="FFFFFF"/>
                </w:rPr>
                <m:t>20</m:t>
              </m:r>
            </m:sup>
          </m:sSup>
          <m:r>
            <w:rPr>
              <w:rFonts w:ascii="Cambria Math" w:hAnsi="Cambria Math" w:cs="Times New Roman"/>
              <w:color w:val="121212"/>
              <w:sz w:val="24"/>
              <w:shd w:val="clear" w:color="auto" w:fill="FFFFFF"/>
            </w:rPr>
            <m:t>=0.003465</m:t>
          </m:r>
        </m:oMath>
      </m:oMathPara>
    </w:p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核对</w:t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b</m:t>
            </m:r>
          </m:sub>
        </m:sSub>
      </m:oMath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的大小是否可以</w:t>
      </w:r>
      <w:r w:rsidR="00785D7A"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符合前文约束</w:t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>：</w:t>
      </w:r>
    </w:p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=0.000004</m:t>
        </m:r>
      </m:oMath>
    </w:p>
    <w:p w:rsidR="00D65AD7" w:rsidRPr="00B70FAF" w:rsidRDefault="00D65AD7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w:r w:rsidRPr="00B70FAF">
        <w:rPr>
          <w:rFonts w:ascii="Times New Roman" w:hAnsi="Times New Roman" w:cs="Times New Roman"/>
          <w:color w:val="121212"/>
          <w:sz w:val="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121212"/>
                <w:sz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0.000652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 xml:space="preserve">* 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>0.00</m:t>
        </m:r>
        <m:r>
          <w:rPr>
            <w:rFonts w:ascii="Cambria Math" w:hAnsi="Cambria Math" w:cs="Times New Roman"/>
            <w:color w:val="121212"/>
            <w:sz w:val="24"/>
            <w:shd w:val="clear" w:color="auto" w:fill="FFFFFF"/>
          </w:rPr>
          <m:t xml:space="preserve">5989=0.0000039 </m:t>
        </m:r>
      </m:oMath>
    </w:p>
    <w:p w:rsidR="00EE33DB" w:rsidRPr="00B70FAF" w:rsidRDefault="00D87854" w:rsidP="00B618F8">
      <w:pPr>
        <w:pStyle w:val="2"/>
        <w:shd w:val="clear" w:color="auto" w:fill="FFFFFF"/>
        <w:spacing w:line="360" w:lineRule="auto"/>
        <w:rPr>
          <w:rFonts w:ascii="Times New Roman" w:eastAsia="微软雅黑" w:hAnsi="Times New Roman" w:cs="Times New Roman"/>
          <w:color w:val="121212"/>
          <w:sz w:val="29"/>
          <w:szCs w:val="29"/>
        </w:rPr>
      </w:pPr>
      <w:r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卷积</w:t>
      </w:r>
      <w:r w:rsidR="00EE33DB"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计算</w:t>
      </w:r>
      <w:r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模拟</w:t>
      </w:r>
    </w:p>
    <w:p w:rsidR="00B618F8" w:rsidRPr="00B70FAF" w:rsidRDefault="005976B6" w:rsidP="00B618F8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在计算卷积操作时，</w:t>
      </w:r>
      <w:r w:rsidR="00B618F8" w:rsidRPr="00B70FAF">
        <w:rPr>
          <w:rFonts w:ascii="Times New Roman" w:hAnsi="Times New Roman" w:cs="Times New Roman"/>
          <w:lang w:eastAsia="zh-CN"/>
        </w:rPr>
        <w:t>使用以下公式来计算输出的尺寸：</w:t>
      </w:r>
      <w:r w:rsidR="00B618F8" w:rsidRPr="00B70FAF">
        <w:rPr>
          <w:rFonts w:ascii="Times New Roman" w:hAnsi="Times New Roman" w:cs="Times New Roman"/>
          <w:lang w:eastAsia="zh-CN"/>
        </w:rPr>
        <w:t xml:space="preserve"> </w:t>
      </w:r>
    </w:p>
    <w:p w:rsidR="00B618F8" w:rsidRPr="00B70FAF" w:rsidRDefault="00B618F8" w:rsidP="00B618F8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</w:rPr>
        <w:t xml:space="preserve">Output size </w:t>
      </w:r>
      <m:oMath>
        <m:r>
          <m:rPr>
            <m:sty m:val="p"/>
          </m:rPr>
          <w:rPr>
            <w:rFonts w:ascii="Cambria Math" w:hAnsi="Cambria Math" w:cs="Times New Roman"/>
          </w:rPr>
          <m:t>=⌊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</w:rPr>
              <m:t>Inputsize-Filtersize+</m:t>
            </m:r>
            <m: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Padding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</w:rPr>
              <m:t>Stride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⌋+</m:t>
        </m:r>
        <m:r>
          <w:rPr>
            <w:rFonts w:ascii="Cambria Math" w:hAnsi="Cambria Math" w:cs="Times New Roman"/>
          </w:rPr>
          <m:t>1</m:t>
        </m:r>
      </m:oMath>
      <w:r w:rsidRPr="00B70FAF">
        <w:rPr>
          <w:rFonts w:ascii="Times New Roman" w:hAnsi="Times New Roman" w:cs="Times New Roman"/>
        </w:rPr>
        <w:t xml:space="preserve"> </w:t>
      </w:r>
    </w:p>
    <w:p w:rsidR="005976B6" w:rsidRPr="00B70FAF" w:rsidRDefault="00B618F8" w:rsidP="005976B6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proofErr w:type="spellStart"/>
      <w:r w:rsidRPr="00B70FAF">
        <w:rPr>
          <w:rFonts w:ascii="Times New Roman" w:hAnsi="Times New Roman" w:cs="Times New Roman"/>
          <w:lang w:eastAsia="zh-CN"/>
        </w:rPr>
        <w:t>Inputsize</w:t>
      </w:r>
      <w:proofErr w:type="spellEnd"/>
      <w:r w:rsidRPr="00B70FAF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70FAF">
        <w:rPr>
          <w:rFonts w:ascii="Times New Roman" w:hAnsi="Times New Roman" w:cs="Times New Roman"/>
          <w:lang w:eastAsia="zh-CN"/>
        </w:rPr>
        <w:t>是输入的尺寸</w:t>
      </w:r>
      <w:proofErr w:type="spellEnd"/>
      <w:r w:rsidRPr="00B70FAF">
        <w:rPr>
          <w:rFonts w:ascii="Times New Roman" w:hAnsi="Times New Roman" w:cs="Times New Roman"/>
          <w:lang w:eastAsia="zh-CN"/>
        </w:rPr>
        <w:t>；</w:t>
      </w:r>
      <w:proofErr w:type="spellStart"/>
      <w:r w:rsidRPr="00B70FAF">
        <w:rPr>
          <w:rFonts w:ascii="Times New Roman" w:hAnsi="Times New Roman" w:cs="Times New Roman"/>
          <w:lang w:eastAsia="zh-CN"/>
        </w:rPr>
        <w:t>Fitersize</w:t>
      </w:r>
      <w:r w:rsidR="005976B6" w:rsidRPr="00B70FAF">
        <w:rPr>
          <w:rFonts w:ascii="Times New Roman" w:hAnsi="Times New Roman" w:cs="Times New Roman"/>
          <w:lang w:eastAsia="zh-CN"/>
        </w:rPr>
        <w:t>是卷积核的尺寸</w:t>
      </w:r>
      <w:proofErr w:type="spellEnd"/>
      <w:r w:rsidR="005976B6" w:rsidRPr="00B70FAF">
        <w:rPr>
          <w:rFonts w:ascii="Times New Roman" w:hAnsi="Times New Roman" w:cs="Times New Roman"/>
          <w:lang w:eastAsia="zh-CN"/>
        </w:rPr>
        <w:t>；</w:t>
      </w:r>
    </w:p>
    <w:p w:rsidR="005976B6" w:rsidRPr="00B70FAF" w:rsidRDefault="005976B6" w:rsidP="005976B6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Padding</w:t>
      </w:r>
      <w:r w:rsidR="00B618F8" w:rsidRPr="00B70FAF">
        <w:rPr>
          <w:rFonts w:ascii="Times New Roman" w:hAnsi="Times New Roman" w:cs="Times New Roman"/>
          <w:lang w:eastAsia="zh-CN"/>
        </w:rPr>
        <w:t>是填充大小，</w:t>
      </w:r>
      <w:r w:rsidR="00B70FAF" w:rsidRPr="00B70FAF">
        <w:rPr>
          <w:rFonts w:ascii="Times New Roman" w:hAnsi="Times New Roman" w:cs="Times New Roman"/>
          <w:lang w:eastAsia="zh-CN"/>
        </w:rPr>
        <w:t>Stride</w:t>
      </w:r>
      <w:r w:rsidR="00B618F8" w:rsidRPr="00B70FAF">
        <w:rPr>
          <w:rFonts w:ascii="Times New Roman" w:hAnsi="Times New Roman" w:cs="Times New Roman"/>
          <w:lang w:eastAsia="zh-CN"/>
        </w:rPr>
        <w:t>是步长。</w:t>
      </w:r>
      <w:r w:rsidR="00B618F8" w:rsidRPr="00B70FAF">
        <w:rPr>
          <w:rFonts w:ascii="Times New Roman" w:hAnsi="Times New Roman" w:cs="Times New Roman"/>
          <w:lang w:eastAsia="zh-CN"/>
        </w:rPr>
        <w:t xml:space="preserve"> </w:t>
      </w:r>
    </w:p>
    <w:p w:rsidR="00B70FAF" w:rsidRPr="00B70FAF" w:rsidRDefault="00B70FAF" w:rsidP="00B70FAF">
      <w:pPr>
        <w:pStyle w:val="FirstParagraph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lastRenderedPageBreak/>
        <w:t>卷积计算中，输入</w:t>
      </w:r>
      <w:r w:rsidRPr="00B70FAF">
        <w:rPr>
          <w:rFonts w:ascii="Times New Roman" w:hAnsi="Times New Roman" w:cs="Times New Roman"/>
          <w:lang w:eastAsia="zh-CN"/>
        </w:rPr>
        <w:t>input</w:t>
      </w:r>
      <w:r w:rsidRPr="00B70FAF">
        <w:rPr>
          <w:rFonts w:ascii="Times New Roman" w:hAnsi="Times New Roman" w:cs="Times New Roman"/>
          <w:lang w:eastAsia="zh-CN"/>
        </w:rPr>
        <w:t>、卷积</w:t>
      </w:r>
      <w:r w:rsidRPr="00B70FAF">
        <w:rPr>
          <w:rFonts w:ascii="Times New Roman" w:hAnsi="Times New Roman" w:cs="Times New Roman"/>
          <w:lang w:eastAsia="zh-CN"/>
        </w:rPr>
        <w:t>kernel</w:t>
      </w:r>
      <w:r w:rsidRPr="00B70FAF">
        <w:rPr>
          <w:rFonts w:ascii="Times New Roman" w:hAnsi="Times New Roman" w:cs="Times New Roman"/>
          <w:lang w:eastAsia="zh-CN"/>
        </w:rPr>
        <w:t>、偏置</w:t>
      </w:r>
      <w:r w:rsidRPr="00B70FAF">
        <w:rPr>
          <w:rFonts w:ascii="Times New Roman" w:hAnsi="Times New Roman" w:cs="Times New Roman"/>
          <w:lang w:eastAsia="zh-CN"/>
        </w:rPr>
        <w:t>bias</w:t>
      </w:r>
      <w:r w:rsidRPr="00B70FAF">
        <w:rPr>
          <w:rFonts w:ascii="Times New Roman" w:hAnsi="Times New Roman" w:cs="Times New Roman"/>
          <w:lang w:eastAsia="zh-CN"/>
        </w:rPr>
        <w:t>的维度通常用</w:t>
      </w:r>
      <w:r w:rsidRPr="00B70FAF">
        <w:rPr>
          <w:rFonts w:ascii="Times New Roman" w:hAnsi="Times New Roman" w:cs="Times New Roman"/>
          <w:lang w:eastAsia="zh-CN"/>
        </w:rPr>
        <w:t>"</w:t>
      </w:r>
      <w:proofErr w:type="spellStart"/>
      <w:r w:rsidRPr="00B70FAF">
        <w:rPr>
          <w:rFonts w:ascii="Times New Roman" w:hAnsi="Times New Roman" w:cs="Times New Roman"/>
          <w:lang w:eastAsia="zh-CN"/>
        </w:rPr>
        <w:t>nwhc</w:t>
      </w:r>
      <w:proofErr w:type="spellEnd"/>
      <w:r w:rsidRPr="00B70FAF">
        <w:rPr>
          <w:rFonts w:ascii="Times New Roman" w:hAnsi="Times New Roman" w:cs="Times New Roman"/>
          <w:lang w:eastAsia="zh-CN"/>
        </w:rPr>
        <w:t>"</w:t>
      </w:r>
      <w:r w:rsidRPr="00B70FAF">
        <w:rPr>
          <w:rFonts w:ascii="Times New Roman" w:hAnsi="Times New Roman" w:cs="Times New Roman"/>
          <w:lang w:eastAsia="zh-CN"/>
        </w:rPr>
        <w:t>表示，其中：</w:t>
      </w:r>
    </w:p>
    <w:p w:rsidR="00B70FAF" w:rsidRPr="00B70FAF" w:rsidRDefault="00B70FAF" w:rsidP="00B70FAF">
      <w:pPr>
        <w:pStyle w:val="Fir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n: </w:t>
      </w:r>
      <w:r w:rsidRPr="00B70FAF">
        <w:rPr>
          <w:rFonts w:ascii="Times New Roman" w:hAnsi="Times New Roman" w:cs="Times New Roman"/>
          <w:lang w:eastAsia="zh-CN"/>
        </w:rPr>
        <w:t>批处理大小</w:t>
      </w:r>
      <w:r w:rsidRPr="00B70FAF">
        <w:rPr>
          <w:rFonts w:ascii="Times New Roman" w:hAnsi="Times New Roman" w:cs="Times New Roman"/>
          <w:lang w:eastAsia="zh-CN"/>
        </w:rPr>
        <w:t>batch size</w:t>
      </w:r>
    </w:p>
    <w:p w:rsidR="00B70FAF" w:rsidRPr="00B70FAF" w:rsidRDefault="00B70FAF" w:rsidP="00B70FAF">
      <w:pPr>
        <w:pStyle w:val="Fir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w: </w:t>
      </w:r>
      <w:r w:rsidRPr="00B70FAF">
        <w:rPr>
          <w:rFonts w:ascii="Times New Roman" w:hAnsi="Times New Roman" w:cs="Times New Roman"/>
          <w:lang w:eastAsia="zh-CN"/>
        </w:rPr>
        <w:t>输入宽度</w:t>
      </w:r>
      <w:r w:rsidRPr="00B70FAF">
        <w:rPr>
          <w:rFonts w:ascii="Times New Roman" w:hAnsi="Times New Roman" w:cs="Times New Roman"/>
          <w:lang w:eastAsia="zh-CN"/>
        </w:rPr>
        <w:t>width</w:t>
      </w:r>
    </w:p>
    <w:p w:rsidR="00B70FAF" w:rsidRPr="00B70FAF" w:rsidRDefault="00B70FAF" w:rsidP="00B70FAF">
      <w:pPr>
        <w:pStyle w:val="Fir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h: </w:t>
      </w:r>
      <w:r w:rsidRPr="00B70FAF">
        <w:rPr>
          <w:rFonts w:ascii="Times New Roman" w:hAnsi="Times New Roman" w:cs="Times New Roman"/>
          <w:lang w:eastAsia="zh-CN"/>
        </w:rPr>
        <w:t>输入高度</w:t>
      </w:r>
      <w:r w:rsidRPr="00B70FAF">
        <w:rPr>
          <w:rFonts w:ascii="Times New Roman" w:hAnsi="Times New Roman" w:cs="Times New Roman"/>
          <w:lang w:eastAsia="zh-CN"/>
        </w:rPr>
        <w:t>height</w:t>
      </w:r>
    </w:p>
    <w:p w:rsidR="00B70FAF" w:rsidRPr="00B70FAF" w:rsidRDefault="00B70FAF" w:rsidP="00B70FAF">
      <w:pPr>
        <w:pStyle w:val="Fir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c: </w:t>
      </w:r>
      <w:r w:rsidRPr="00B70FAF">
        <w:rPr>
          <w:rFonts w:ascii="Times New Roman" w:hAnsi="Times New Roman" w:cs="Times New Roman"/>
          <w:lang w:eastAsia="zh-CN"/>
        </w:rPr>
        <w:t>输入通道数</w:t>
      </w:r>
      <w:r w:rsidRPr="00B70FAF">
        <w:rPr>
          <w:rFonts w:ascii="Times New Roman" w:hAnsi="Times New Roman" w:cs="Times New Roman"/>
          <w:lang w:eastAsia="zh-CN"/>
        </w:rPr>
        <w:t>channel</w:t>
      </w:r>
    </w:p>
    <w:p w:rsidR="00B70FAF" w:rsidRPr="00B70FAF" w:rsidRDefault="00B70FAF" w:rsidP="005976B6">
      <w:pPr>
        <w:pStyle w:val="a4"/>
        <w:spacing w:line="360" w:lineRule="auto"/>
        <w:ind w:firstLine="420"/>
        <w:rPr>
          <w:rFonts w:ascii="Times New Roman" w:hAnsi="Times New Roman" w:cs="Times New Roman"/>
        </w:rPr>
      </w:pPr>
      <w:r w:rsidRPr="00B70FAF">
        <w:rPr>
          <w:rFonts w:ascii="Times New Roman" w:hAnsi="Times New Roman" w:cs="Times New Roman"/>
          <w:lang w:eastAsia="zh-CN"/>
        </w:rPr>
        <w:t>假如维度如下：</w:t>
      </w:r>
    </w:p>
    <w:p w:rsidR="00B70FAF" w:rsidRPr="00B70FAF" w:rsidRDefault="00B70FAF" w:rsidP="00B70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0FAF">
        <w:rPr>
          <w:rFonts w:ascii="Times New Roman" w:hAnsi="Times New Roman" w:cs="Times New Roman"/>
        </w:rPr>
        <w:t>输入</w:t>
      </w:r>
      <w:r w:rsidRPr="00B70FAF">
        <w:rPr>
          <w:rFonts w:ascii="Times New Roman" w:hAnsi="Times New Roman" w:cs="Times New Roman"/>
        </w:rPr>
        <w:t>input</w:t>
      </w:r>
      <w:r w:rsidRPr="00B70FAF">
        <w:rPr>
          <w:rFonts w:ascii="Times New Roman" w:hAnsi="Times New Roman" w:cs="Times New Roman"/>
        </w:rPr>
        <w:t>：</w:t>
      </w:r>
      <w:r w:rsidRPr="00B70FAF">
        <w:rPr>
          <w:rFonts w:ascii="Times New Roman" w:hAnsi="Times New Roman" w:cs="Times New Roman"/>
        </w:rPr>
        <w:t>1 * 7 * 10 * 128</w:t>
      </w:r>
    </w:p>
    <w:p w:rsidR="00B70FAF" w:rsidRPr="00B70FAF" w:rsidRDefault="00B70FAF" w:rsidP="00B70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0FAF">
        <w:rPr>
          <w:rFonts w:ascii="Times New Roman" w:hAnsi="Times New Roman" w:cs="Times New Roman"/>
        </w:rPr>
        <w:t>卷积核</w:t>
      </w:r>
      <w:r w:rsidRPr="00B70FAF">
        <w:rPr>
          <w:rFonts w:ascii="Times New Roman" w:hAnsi="Times New Roman" w:cs="Times New Roman"/>
        </w:rPr>
        <w:t>kernel</w:t>
      </w:r>
      <w:r w:rsidRPr="00B70FAF">
        <w:rPr>
          <w:rFonts w:ascii="Times New Roman" w:hAnsi="Times New Roman" w:cs="Times New Roman"/>
        </w:rPr>
        <w:t>：</w:t>
      </w:r>
      <w:r w:rsidRPr="00B70FAF">
        <w:rPr>
          <w:rFonts w:ascii="Times New Roman" w:hAnsi="Times New Roman" w:cs="Times New Roman"/>
        </w:rPr>
        <w:t>128 * 3 * 3 * 128</w:t>
      </w:r>
    </w:p>
    <w:p w:rsidR="00B70FAF" w:rsidRPr="00B70FAF" w:rsidRDefault="00B70FAF" w:rsidP="00B70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0FAF">
        <w:rPr>
          <w:rFonts w:ascii="Times New Roman" w:hAnsi="Times New Roman" w:cs="Times New Roman"/>
        </w:rPr>
        <w:t>偏置</w:t>
      </w:r>
      <w:r w:rsidRPr="00B70FAF">
        <w:rPr>
          <w:rFonts w:ascii="Times New Roman" w:hAnsi="Times New Roman" w:cs="Times New Roman"/>
        </w:rPr>
        <w:t>bia</w:t>
      </w:r>
      <w:r w:rsidRPr="00B70FAF">
        <w:rPr>
          <w:rFonts w:ascii="Times New Roman" w:hAnsi="Times New Roman" w:cs="Times New Roman"/>
          <w:lang w:eastAsia="zh-CN"/>
        </w:rPr>
        <w:t>s</w:t>
      </w:r>
      <w:r w:rsidRPr="00B70FAF">
        <w:rPr>
          <w:rFonts w:ascii="Times New Roman" w:hAnsi="Times New Roman" w:cs="Times New Roman"/>
        </w:rPr>
        <w:t>：</w:t>
      </w:r>
      <w:r w:rsidRPr="00B70FAF">
        <w:rPr>
          <w:rFonts w:ascii="Times New Roman" w:hAnsi="Times New Roman" w:cs="Times New Roman"/>
        </w:rPr>
        <w:t>1 * 1 * 1 * 128</w:t>
      </w:r>
    </w:p>
    <w:p w:rsidR="00B70FAF" w:rsidRPr="00B70FAF" w:rsidRDefault="00B70FAF" w:rsidP="00B70FAF">
      <w:pPr>
        <w:pStyle w:val="FirstParagraph"/>
        <w:ind w:left="360"/>
        <w:rPr>
          <w:rFonts w:ascii="Times New Roman" w:hAnsi="Times New Roman" w:cs="Times New Roman"/>
        </w:rPr>
      </w:pPr>
      <w:proofErr w:type="spellStart"/>
      <w:r w:rsidRPr="00B70FAF">
        <w:rPr>
          <w:rFonts w:ascii="Times New Roman" w:hAnsi="Times New Roman" w:cs="Times New Roman"/>
        </w:rPr>
        <w:t>在卷积操作中，输出的维度计算如下</w:t>
      </w:r>
      <w:proofErr w:type="spellEnd"/>
      <w:r w:rsidRPr="00B70FAF">
        <w:rPr>
          <w:rFonts w:ascii="Times New Roman" w:hAnsi="Times New Roman" w:cs="Times New Roman"/>
        </w:rPr>
        <w:t>：</w:t>
      </w:r>
      <w:r w:rsidRPr="00B70FAF">
        <w:rPr>
          <w:rFonts w:ascii="Times New Roman" w:hAnsi="Times New Roman" w:cs="Times New Roman"/>
        </w:rPr>
        <w:t xml:space="preserve"> </w:t>
      </w:r>
    </w:p>
    <w:p w:rsidR="00B70FAF" w:rsidRPr="00B70FAF" w:rsidRDefault="00B70FAF" w:rsidP="00B70FAF">
      <w:pPr>
        <w:pStyle w:val="FirstParagraph"/>
        <w:ind w:left="36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output_width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</w:rPr>
                <m:t>input_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width</m:t>
              </m:r>
              <w:proofErr w:type="spellEnd"/>
              <m:r>
                <m:rPr>
                  <m:nor/>
                </m:rPr>
                <w:rPr>
                  <w:rFonts w:ascii="Cambria Math" w:hAnsi="Times New Roman" w:cs="Times New Roman"/>
                </w:rPr>
                <m:t xml:space="preserve"> - </m:t>
              </m:r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</w:rPr>
                <m:t>kemel</m:t>
              </m:r>
              <m:r>
                <m:rPr>
                  <m:nor/>
                </m:rPr>
                <w:rPr>
                  <w:rFonts w:ascii="Cambria Math" w:hAnsi="Times New Roman" w:cs="Times New Roman"/>
                </w:rPr>
                <m:t>_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width</m:t>
              </m:r>
              <w:proofErr w:type="spellEnd"/>
              <m:r>
                <m:rPr>
                  <m:nor/>
                </m:rPr>
                <w:rPr>
                  <w:rFonts w:ascii="Cambria Math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+</m:t>
              </m:r>
              <m:r>
                <m:rPr>
                  <m:nor/>
                </m:rPr>
                <w:rPr>
                  <w:rFonts w:ascii="Cambria Math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2</m:t>
              </m:r>
              <m:r>
                <m:rPr>
                  <m:nor/>
                </m:rPr>
                <w:rPr>
                  <w:rFonts w:ascii="Cambria Math" w:hAnsi="Times New Roman" w:cs="Times New Roman"/>
                </w:rPr>
                <m:t xml:space="preserve"> *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padding width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</w:rPr>
                <m:t>stride width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+1</m:t>
          </m:r>
        </m:oMath>
      </m:oMathPara>
    </w:p>
    <w:p w:rsidR="00B70FAF" w:rsidRPr="00B70FAF" w:rsidRDefault="00B70FAF" w:rsidP="00B70F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70FAF">
        <w:rPr>
          <w:rFonts w:ascii="Times New Roman" w:hAnsi="Times New Roman" w:cs="Times New Roman"/>
        </w:rPr>
        <w:t>output_height_height_kemel</w:t>
      </w:r>
      <w:proofErr w:type="spellEnd"/>
      <w:r w:rsidRPr="00B70FAF">
        <w:rPr>
          <w:rFonts w:ascii="Times New Roman" w:hAnsi="Times New Roman" w:cs="Times New Roman"/>
        </w:rPr>
        <w:t xml:space="preserve"> height+2xpadding height output channel=number of kernels </w:t>
      </w:r>
      <w:proofErr w:type="spellStart"/>
      <w:r w:rsidRPr="00B70FAF">
        <w:rPr>
          <w:rFonts w:ascii="Times New Roman" w:hAnsi="Times New Roman" w:cs="Times New Roman"/>
        </w:rPr>
        <w:t>根据你提供的信息</w:t>
      </w:r>
      <w:proofErr w:type="spellEnd"/>
      <w:r w:rsidRPr="00B70FAF">
        <w:rPr>
          <w:rFonts w:ascii="Times New Roman" w:hAnsi="Times New Roman" w:cs="Times New Roman"/>
        </w:rPr>
        <w:t>：</w:t>
      </w:r>
      <w:r w:rsidRPr="00B70FAF">
        <w:rPr>
          <w:rFonts w:ascii="Times New Roman" w:hAnsi="Times New Roman" w:cs="Times New Roman"/>
        </w:rPr>
        <w:t xml:space="preserve"> output_ width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</m:oMath>
      <w:r w:rsidRPr="00B70FAF">
        <w:rPr>
          <w:rFonts w:ascii="Times New Roman" w:hAnsi="Times New Roman" w:cs="Times New Roman"/>
        </w:rPr>
        <w:t xml:space="preserve"> output_height_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</m:t>
        </m:r>
      </m:oMath>
      <w:r w:rsidRPr="00B70FAF">
        <w:rPr>
          <w:rFonts w:ascii="Times New Roman" w:hAnsi="Times New Roman" w:cs="Times New Roman"/>
        </w:rPr>
        <w:t xml:space="preserve"> output_channel_128</w:t>
      </w:r>
    </w:p>
    <w:p w:rsidR="00B70FAF" w:rsidRPr="00B70FAF" w:rsidRDefault="00B70FAF" w:rsidP="00B70FAF">
      <w:pPr>
        <w:pStyle w:val="a4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因此，输出</w:t>
      </w:r>
      <w:r w:rsidRPr="00B70FAF">
        <w:rPr>
          <w:rFonts w:ascii="Times New Roman" w:hAnsi="Times New Roman" w:cs="Times New Roman"/>
          <w:lang w:eastAsia="zh-CN"/>
        </w:rPr>
        <w:t xml:space="preserve"> (output) </w:t>
      </w:r>
      <w:r w:rsidRPr="00B70FAF">
        <w:rPr>
          <w:rFonts w:ascii="Times New Roman" w:hAnsi="Times New Roman" w:cs="Times New Roman"/>
          <w:lang w:eastAsia="zh-CN"/>
        </w:rPr>
        <w:t>的维度为：</w:t>
      </w:r>
      <w:r w:rsidRPr="00B70FAF"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×</m:t>
        </m:r>
        <m:r>
          <w:rPr>
            <w:rFonts w:ascii="Cambria Math" w:hAnsi="Cambria Math" w:cs="Times New Roman"/>
            <w:lang w:eastAsia="zh-CN"/>
          </w:rPr>
          <m:t>5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×</m:t>
        </m:r>
        <m:r>
          <w:rPr>
            <w:rFonts w:ascii="Cambria Math" w:hAnsi="Cambria Math" w:cs="Times New Roman"/>
            <w:lang w:eastAsia="zh-CN"/>
          </w:rPr>
          <m:t>8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×</m:t>
        </m:r>
        <m:r>
          <w:rPr>
            <w:rFonts w:ascii="Cambria Math" w:hAnsi="Cambria Math" w:cs="Times New Roman"/>
            <w:lang w:eastAsia="zh-CN"/>
          </w:rPr>
          <m:t>128</m:t>
        </m:r>
      </m:oMath>
      <w:r w:rsidRPr="00B70FAF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70FAF">
        <w:rPr>
          <w:rFonts w:ascii="Nirmala UI" w:hAnsi="Nirmala UI" w:cs="Nirmala UI"/>
        </w:rPr>
        <w:t>ம்மு</w:t>
      </w:r>
      <w:proofErr w:type="spellEnd"/>
      <w:r w:rsidRPr="00B70FAF">
        <w:rPr>
          <w:rFonts w:ascii="Times New Roman" w:hAnsi="Times New Roman" w:cs="Times New Roman"/>
          <w:lang w:eastAsia="zh-CN"/>
        </w:rPr>
        <w:t xml:space="preserve"> 5</w:t>
      </w:r>
    </w:p>
    <w:p w:rsidR="00B70FAF" w:rsidRPr="00B70FAF" w:rsidRDefault="00B70FAF" w:rsidP="00B70FAF">
      <w:pPr>
        <w:pStyle w:val="a4"/>
        <w:spacing w:line="360" w:lineRule="auto"/>
        <w:rPr>
          <w:rFonts w:ascii="Times New Roman" w:hAnsi="Times New Roman" w:cs="Times New Roman"/>
          <w:lang w:eastAsia="zh-CN"/>
        </w:rPr>
      </w:pP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</w:rPr>
      </w:pPr>
      <w:r w:rsidRPr="00B70FAF">
        <w:rPr>
          <w:rFonts w:ascii="Times New Roman" w:hAnsi="Times New Roman" w:cs="Times New Roman"/>
        </w:rPr>
        <w:t xml:space="preserve">Output size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+1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⌊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⌋</m:t>
        </m:r>
        <m:r>
          <m:rPr>
            <m:sty m:val="p"/>
          </m:rPr>
          <w:rPr>
            <w:rFonts w:ascii="Cambria Math" w:hAnsi="Cambria Math" w:cs="Times New Roman"/>
          </w:rPr>
          <m:t>+1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⌊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⌋×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B70FAF">
        <w:rPr>
          <w:rFonts w:ascii="Times New Roman" w:hAnsi="Times New Roman" w:cs="Times New Roman"/>
        </w:rPr>
        <w:t xml:space="preserve"> </w:t>
      </w: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2. </w:t>
      </w:r>
      <w:r w:rsidRPr="00B70FAF">
        <w:rPr>
          <w:rFonts w:ascii="Times New Roman" w:hAnsi="Times New Roman" w:cs="Times New Roman"/>
          <w:lang w:eastAsia="zh-CN"/>
        </w:rPr>
        <w:t>计算卷积操作：</w:t>
      </w:r>
      <w:r w:rsidRPr="00B70FAF">
        <w:rPr>
          <w:rFonts w:ascii="Times New Roman" w:hAnsi="Times New Roman" w:cs="Times New Roman"/>
          <w:lang w:eastAsia="zh-CN"/>
        </w:rPr>
        <w:t xml:space="preserve"> </w:t>
      </w: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对于每个输出通道</w:t>
      </w:r>
      <m:oMath>
        <m:r>
          <w:rPr>
            <w:rFonts w:ascii="Cambria Math" w:hAnsi="Cambria Math" w:cs="Times New Roman"/>
            <w:lang w:eastAsia="zh-CN"/>
          </w:rPr>
          <m:t>i</m:t>
        </m:r>
      </m:oMath>
      <w:r w:rsidRPr="00B70FAF">
        <w:rPr>
          <w:rFonts w:ascii="Times New Roman" w:hAnsi="Times New Roman" w:cs="Times New Roman"/>
          <w:lang w:eastAsia="zh-CN"/>
        </w:rPr>
        <w:t>和每个位置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z</m:t>
            </m:r>
          </m:e>
        </m:d>
      </m:oMath>
      <w:r w:rsidRPr="00B70FAF">
        <w:rPr>
          <w:rFonts w:ascii="Times New Roman" w:hAnsi="Times New Roman" w:cs="Times New Roman"/>
          <w:lang w:eastAsia="zh-CN"/>
        </w:rPr>
        <w:t>:</w:t>
      </w: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Output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=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p>
                </m:sSup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sup>
                    </m:sSup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Input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</m:e>
                    </m:nary>
                  </m:e>
                </m:nary>
              </m:e>
            </m:nary>
          </m:e>
        </m:nary>
        <m:r>
          <m:rPr>
            <m:sty m:val="p"/>
          </m:rPr>
          <w:rPr>
            <w:rFonts w:ascii="Cambria Math" w:hAnsi="Cambria Math" w:cs="Times New Roman"/>
            <w:lang w:eastAsia="zh-CN"/>
          </w:rPr>
          <m:t>×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Weight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 xml:space="preserve"> </w:t>
      </w: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lastRenderedPageBreak/>
        <w:t>然后加上偏置项：</w:t>
      </w:r>
    </w:p>
    <w:p w:rsidR="005976B6" w:rsidRPr="00B70FAF" w:rsidRDefault="00B618F8" w:rsidP="005976B6">
      <w:pPr>
        <w:pStyle w:val="a4"/>
        <w:spacing w:line="360" w:lineRule="auto"/>
        <w:ind w:firstLine="420"/>
        <w:rPr>
          <w:rFonts w:ascii="Times New Roman" w:hAnsi="Times New Roman" w:cs="Times New Roman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 xml:space="preserve"> Output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​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Output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Bias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</m:sub>
        </m:sSub>
      </m:oMath>
      <w:r w:rsidRPr="00B70FAF">
        <w:rPr>
          <w:rFonts w:ascii="Times New Roman" w:hAnsi="Times New Roman" w:cs="Times New Roman"/>
          <w:lang w:eastAsia="zh-CN"/>
        </w:rPr>
        <w:t xml:space="preserve"> </w:t>
      </w:r>
    </w:p>
    <w:p w:rsidR="00B618F8" w:rsidRPr="00927810" w:rsidRDefault="005976B6" w:rsidP="00927810">
      <w:pPr>
        <w:pStyle w:val="a4"/>
        <w:spacing w:line="360" w:lineRule="auto"/>
        <w:ind w:firstLine="420"/>
        <w:rPr>
          <w:rFonts w:ascii="Times New Roman" w:hAnsi="Times New Roman" w:cs="Times New Roman" w:hint="eastAsia"/>
          <w:lang w:eastAsia="zh-CN"/>
        </w:rPr>
      </w:pPr>
      <w:r w:rsidRPr="00B70FAF">
        <w:rPr>
          <w:rFonts w:ascii="Times New Roman" w:hAnsi="Times New Roman" w:cs="Times New Roman"/>
          <w:lang w:eastAsia="zh-CN"/>
        </w:rPr>
        <w:t>在本案例中的</w:t>
      </w:r>
      <w:r w:rsidR="00B618F8" w:rsidRPr="00B70FAF">
        <w:rPr>
          <w:rFonts w:ascii="Times New Roman" w:hAnsi="Times New Roman" w:cs="Times New Roman"/>
          <w:lang w:eastAsia="zh-CN"/>
        </w:rPr>
        <w:t>没有填充。</w:t>
      </w:r>
      <w:bookmarkStart w:id="0" w:name="_GoBack"/>
      <w:bookmarkEnd w:id="0"/>
    </w:p>
    <w:p w:rsidR="00EE33DB" w:rsidRPr="00B70FAF" w:rsidRDefault="00EE33DB" w:rsidP="00B618F8">
      <w:pPr>
        <w:pStyle w:val="2"/>
        <w:shd w:val="clear" w:color="auto" w:fill="FFFFFF"/>
        <w:spacing w:line="360" w:lineRule="auto"/>
        <w:rPr>
          <w:rFonts w:ascii="Times New Roman" w:eastAsia="微软雅黑" w:hAnsi="Times New Roman" w:cs="Times New Roman"/>
          <w:color w:val="121212"/>
          <w:sz w:val="29"/>
          <w:szCs w:val="29"/>
        </w:rPr>
      </w:pPr>
      <w:r w:rsidRPr="00B70FAF">
        <w:rPr>
          <w:rFonts w:ascii="Times New Roman" w:eastAsia="微软雅黑" w:hAnsi="Times New Roman" w:cs="Times New Roman"/>
          <w:color w:val="121212"/>
          <w:sz w:val="29"/>
          <w:szCs w:val="29"/>
        </w:rPr>
        <w:t>卷积网络的误差分析</w:t>
      </w:r>
    </w:p>
    <w:p w:rsidR="000563B0" w:rsidRPr="00B70FAF" w:rsidRDefault="000563B0" w:rsidP="00B618F8">
      <w:pPr>
        <w:spacing w:line="360" w:lineRule="auto"/>
        <w:jc w:val="left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</w:p>
    <w:sectPr w:rsidR="000563B0" w:rsidRPr="00B7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21544"/>
    <w:multiLevelType w:val="multilevel"/>
    <w:tmpl w:val="0F42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B601E"/>
    <w:multiLevelType w:val="multilevel"/>
    <w:tmpl w:val="42D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1C"/>
    <w:rsid w:val="000563B0"/>
    <w:rsid w:val="00087775"/>
    <w:rsid w:val="00150E6E"/>
    <w:rsid w:val="00335A16"/>
    <w:rsid w:val="004647C8"/>
    <w:rsid w:val="00550956"/>
    <w:rsid w:val="005976B6"/>
    <w:rsid w:val="00727114"/>
    <w:rsid w:val="00785D7A"/>
    <w:rsid w:val="00927810"/>
    <w:rsid w:val="00962D5E"/>
    <w:rsid w:val="00A61451"/>
    <w:rsid w:val="00AB27C7"/>
    <w:rsid w:val="00B3601C"/>
    <w:rsid w:val="00B618F8"/>
    <w:rsid w:val="00B70FAF"/>
    <w:rsid w:val="00BA09EA"/>
    <w:rsid w:val="00BC5E0B"/>
    <w:rsid w:val="00C21EAD"/>
    <w:rsid w:val="00D65AD7"/>
    <w:rsid w:val="00D87854"/>
    <w:rsid w:val="00EE1543"/>
    <w:rsid w:val="00EE33DB"/>
    <w:rsid w:val="366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FBF3D"/>
  <w15:docId w15:val="{D20677B7-6D5E-4073-B8A7-7B70E57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C21E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C21EAD"/>
  </w:style>
  <w:style w:type="character" w:customStyle="1" w:styleId="20">
    <w:name w:val="标题 2 字符"/>
    <w:basedOn w:val="a0"/>
    <w:link w:val="2"/>
    <w:uiPriority w:val="9"/>
    <w:rsid w:val="00C21EAD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E1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EE1543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5">
    <w:name w:val="正文文本 字符"/>
    <w:basedOn w:val="a0"/>
    <w:link w:val="a4"/>
    <w:rsid w:val="00EE15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EE1543"/>
  </w:style>
  <w:style w:type="character" w:styleId="a6">
    <w:name w:val="Placeholder Text"/>
    <w:basedOn w:val="a0"/>
    <w:uiPriority w:val="99"/>
    <w:semiHidden/>
    <w:rsid w:val="00335A16"/>
    <w:rPr>
      <w:color w:val="808080"/>
    </w:rPr>
  </w:style>
  <w:style w:type="table" w:styleId="a7">
    <w:name w:val="Table Grid"/>
    <w:basedOn w:val="a1"/>
    <w:rsid w:val="00D65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14</cp:revision>
  <dcterms:created xsi:type="dcterms:W3CDTF">2023-11-16T07:48:00Z</dcterms:created>
  <dcterms:modified xsi:type="dcterms:W3CDTF">2023-11-16T13:22:00Z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