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中国华润大厦</w:t>
      </w: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中国华润大厦，别名“春笋”，地处广东省</w:t>
      </w:r>
      <w:r>
        <w:rPr>
          <w:rFonts w:hint="default"/>
          <w:b/>
          <w:bCs/>
          <w:sz w:val="24"/>
          <w:szCs w:val="32"/>
          <w:lang w:val="en-US" w:eastAsia="zh-CN"/>
        </w:rPr>
        <w:fldChar w:fldCharType="begin"/>
      </w:r>
      <w:r>
        <w:rPr>
          <w:rFonts w:hint="default"/>
          <w:b/>
          <w:bCs/>
          <w:sz w:val="24"/>
          <w:szCs w:val="32"/>
          <w:lang w:val="en-US" w:eastAsia="zh-CN"/>
        </w:rPr>
        <w:instrText xml:space="preserve"> HYPERLINK "https://baike.baidu.com/item/%E6%B7%B1%E5%9C%B3%E5%B8%82/11044365" \t "https://baike.baidu.com/item/%E4%B8%AD%E5%9B%BD%E5%8D%8E%E6%B6%A6%E5%A4%A7%E5%8E%A6/_blank" </w:instrText>
      </w:r>
      <w:r>
        <w:rPr>
          <w:rFonts w:hint="default"/>
          <w:b/>
          <w:bCs/>
          <w:sz w:val="24"/>
          <w:szCs w:val="32"/>
          <w:lang w:val="en-US" w:eastAsia="zh-CN"/>
        </w:rPr>
        <w:fldChar w:fldCharType="separate"/>
      </w:r>
      <w:r>
        <w:rPr>
          <w:rFonts w:hint="default"/>
          <w:b/>
          <w:bCs/>
          <w:sz w:val="24"/>
          <w:szCs w:val="32"/>
        </w:rPr>
        <w:t>深圳市</w:t>
      </w:r>
      <w:r>
        <w:rPr>
          <w:rFonts w:hint="default"/>
          <w:b/>
          <w:bCs/>
          <w:sz w:val="24"/>
          <w:szCs w:val="32"/>
          <w:lang w:val="en-US" w:eastAsia="zh-CN"/>
        </w:rPr>
        <w:fldChar w:fldCharType="end"/>
      </w:r>
      <w:r>
        <w:rPr>
          <w:rFonts w:hint="default"/>
          <w:b/>
          <w:bCs/>
          <w:sz w:val="24"/>
          <w:szCs w:val="32"/>
          <w:lang w:val="en-US" w:eastAsia="zh-CN"/>
        </w:rPr>
        <w:t>后海金融总部基地的核心地块，是集生态、休闲、运动、商务、居住、商业、文化为一体的复合型湾区商务中心</w:t>
      </w:r>
      <w:bookmarkStart w:id="0" w:name="ref_[1]_22816929"/>
      <w:r>
        <w:rPr>
          <w:rFonts w:hint="default"/>
          <w:b/>
          <w:bCs/>
          <w:sz w:val="24"/>
          <w:szCs w:val="32"/>
          <w:lang w:val="en-US" w:eastAsia="zh-CN"/>
        </w:rPr>
        <w:t>。</w:t>
      </w: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中国华润大厦占地面积约6.7万平米 ，总建筑面积约27万平方米，建筑高度392.5米，为地上66层，地下5层结构。大厦建成时是深圳湾畔第一高楼 </w:t>
      </w:r>
      <w:bookmarkEnd w:id="0"/>
      <w:r>
        <w:rPr>
          <w:rFonts w:hint="default"/>
          <w:b/>
          <w:bCs/>
          <w:sz w:val="24"/>
          <w:szCs w:val="32"/>
          <w:lang w:val="en-US" w:eastAsia="zh-CN"/>
        </w:rPr>
        <w:t>；2019年获得全国建筑钢结构行业大会颁发的“第十三届中国钢结构金奖工程”，世界高层建筑与都市人居学会颁发的“2019年度最佳高层建筑（300米—399米组）大奖”</w:t>
      </w:r>
      <w:bookmarkStart w:id="1" w:name="ref_[3]_22816929"/>
      <w:r>
        <w:rPr>
          <w:rFonts w:hint="default"/>
          <w:b/>
          <w:bCs/>
          <w:sz w:val="24"/>
          <w:szCs w:val="32"/>
          <w:lang w:val="en-US" w:eastAsia="zh-CN"/>
        </w:rPr>
        <w:t> </w:t>
      </w:r>
      <w:bookmarkEnd w:id="1"/>
      <w:r>
        <w:rPr>
          <w:rFonts w:hint="default"/>
          <w:b/>
          <w:bCs/>
          <w:sz w:val="24"/>
          <w:szCs w:val="32"/>
          <w:lang w:val="en-US" w:eastAsia="zh-CN"/>
        </w:rPr>
        <w:t> 。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>中国华润大厦采用了“密柱钢框架—核心筒”结构体系，未设加强层，核心筒剪力墙整体内收距离达到3.2米，呈8度倾斜</w:t>
      </w:r>
      <w:r>
        <w:rPr>
          <w:rFonts w:hint="eastAsia"/>
          <w:b/>
          <w:bCs/>
          <w:sz w:val="24"/>
          <w:szCs w:val="32"/>
          <w:lang w:eastAsia="zh-CN"/>
        </w:rPr>
        <w:t>。</w:t>
      </w:r>
      <w:bookmarkStart w:id="2" w:name="_GoBack"/>
      <w:bookmarkEnd w:id="2"/>
    </w:p>
    <w:p>
      <w:pPr>
        <w:rPr>
          <w:rFonts w:hint="default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塔楼底部和上部区域采用斜肋构架，56根柱子汇聚成28根，建筑底部设置了一系列入口，顶部设置了一系列汇聚于一个尖点的环形平面，采用多面三角形玻璃面板，塔顶是一个单件式组装的不锈钢塔尖；梁柱节点采用完全偏心的节点连接方式，打造100%无柱的建筑内部空间，同时与建筑和幕墙融合；结构体系沿着整个塔楼高程的核心布局退台，增加了净建筑面积，完善了核心布局的一体性</w:t>
      </w:r>
      <w:r>
        <w:rPr>
          <w:rFonts w:hint="default"/>
          <w:b/>
          <w:bCs/>
          <w:sz w:val="24"/>
          <w:szCs w:val="32"/>
        </w:rPr>
        <w:t> 。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  我是小雪关注我了解更多玻璃小知识，我们下期再见。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8083D"/>
    <w:rsid w:val="1238083D"/>
    <w:rsid w:val="1502180C"/>
    <w:rsid w:val="18521A70"/>
    <w:rsid w:val="793F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858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2021-06-30T00:05:00Z</dcterms:created>
  <dc:creator>WPS_1517657319</dc:creator>
  <cp:lastModifiedBy>金建军(聚玻网)</cp:lastModifiedBy>
  <dcterms:modified xsi:type="dcterms:W3CDTF">2021-07-14T02:35:21Z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C6661675D64F43118D6227A7B9057744</vt:lpwstr>
  </property>
</Properties>
</file>