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eastAsia="zh-CN"/>
        </w:rPr>
        <w:t>北京新保利大厦</w:t>
      </w:r>
    </w:p>
    <w:p>
      <w:pPr>
        <w:jc w:val="left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　新保利大厦位于北京东城区东四十条桥西南角，占地面积18800平方米，是中国保利集团的新总部和保利博物馆的所在地，由美国SOM设计公司与北京特种工程设计研究院联合设计，幕墙工程由沈阳远大负责施工设计，信义玻璃、道康宁、南平铝业均为其提供相应产品。</w:t>
      </w:r>
    </w:p>
    <w:p>
      <w:pPr>
        <w:jc w:val="left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　　项目以国际水准打造，不仅在设计上突破创新，在施工上也开创国内先河。</w:t>
      </w:r>
      <w:bookmarkStart w:id="0" w:name="_GoBack"/>
      <w:bookmarkEnd w:id="0"/>
    </w:p>
    <w:p>
      <w:pPr>
        <w:ind w:firstLine="562"/>
        <w:jc w:val="left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新保利大厦拥有世界第一柔索玻璃、北京第一摩天中庭、中国唯一竖向洞石遮阳阳叶、挑战极限的世界最大特式吊楼。其中玻璃幕墙为高90米、宽70米的单层双向点式柔索幕墙，由三个不同角度的平面组成，它超越了先前世界最大的德国慕尼黑凯宾斯基饭店（高度为45米），其版幅之巨，雄居世界首席，项目在无桁架网结构上，以强韧钢索连接整幅玻璃幕墙，赋予建筑艺术品般饱满、雄浑之风范，此技术在国内也是首次采用。此外，玻璃幕墙采用高效节能的进口玻璃，通透性极强，能有效防止紫外线射入。</w:t>
      </w:r>
    </w:p>
    <w:p>
      <w:pPr>
        <w:ind w:firstLine="562"/>
        <w:jc w:val="left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其独具匠心的建筑形态,创新性的建设理念，开创了多个世界“第一”，使其跻身于世界优秀建筑集群，成为北京市的标志建筑物。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关注我了解更多玻璃小知识我是小雨我们下期再见。</w:t>
      </w:r>
    </w:p>
    <w:p>
      <w:pPr>
        <w:ind w:firstLine="562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758CB"/>
    <w:rsid w:val="29801665"/>
    <w:rsid w:val="5A67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2021-09-07T00:53:00Z</dcterms:created>
  <dc:creator>金建军(聚玻网)</dc:creator>
  <cp:lastModifiedBy>金建军(聚玻网)</cp:lastModifiedBy>
  <dcterms:modified xsi:type="dcterms:W3CDTF">2021-09-23T00:46:57Z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8074E3D9923946E2884C6FB1F33782E2</vt:lpwstr>
  </property>
</Properties>
</file>