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市面竞品分析报告</w:t>
      </w:r>
    </w:p>
    <w:tbl>
      <w:tblPr>
        <w:tblStyle w:val="6"/>
        <w:tblW w:w="88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72"/>
        <w:gridCol w:w="1373"/>
        <w:gridCol w:w="2765"/>
        <w:gridCol w:w="2069"/>
        <w:gridCol w:w="20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77" w:hRule="atLeast"/>
        </w:trPr>
        <w:tc>
          <w:tcPr>
            <w:tcW w:w="572" w:type="dxa"/>
            <w:shd w:val="clear" w:color="auto" w:fill="91ABDF" w:themeFill="accent1" w:themeFillTint="99"/>
          </w:tcPr>
          <w:p>
            <w:pPr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厂家</w:t>
            </w:r>
          </w:p>
        </w:tc>
        <w:tc>
          <w:tcPr>
            <w:tcW w:w="1373" w:type="dxa"/>
            <w:shd w:val="clear" w:color="auto" w:fill="91ABDF" w:themeFill="accent1" w:themeFillTint="99"/>
          </w:tcPr>
          <w:p>
            <w:pPr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技术</w:t>
            </w:r>
          </w:p>
        </w:tc>
        <w:tc>
          <w:tcPr>
            <w:tcW w:w="2765" w:type="dxa"/>
            <w:shd w:val="clear" w:color="auto" w:fill="91ABDF" w:themeFill="accent1" w:themeFillTint="99"/>
          </w:tcPr>
          <w:p>
            <w:pPr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检测内容</w:t>
            </w:r>
          </w:p>
        </w:tc>
        <w:tc>
          <w:tcPr>
            <w:tcW w:w="2069" w:type="dxa"/>
            <w:shd w:val="clear" w:color="auto" w:fill="91ABDF" w:themeFill="accent1" w:themeFillTint="99"/>
          </w:tcPr>
          <w:p>
            <w:pPr>
              <w:jc w:val="center"/>
              <w:rPr>
                <w:rFonts w:hint="default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检测玻璃种类</w:t>
            </w:r>
          </w:p>
        </w:tc>
        <w:tc>
          <w:tcPr>
            <w:tcW w:w="2069" w:type="dxa"/>
            <w:shd w:val="clear" w:color="auto" w:fill="91ABDF" w:themeFill="accent1" w:themeFillTint="99"/>
          </w:tcPr>
          <w:p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6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科洛德视觉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视觉检测</w:t>
            </w:r>
          </w:p>
        </w:tc>
        <w:tc>
          <w:tcPr>
            <w:tcW w:w="276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仅检测表面瑕疵；</w:t>
            </w:r>
          </w:p>
        </w:tc>
        <w:tc>
          <w:tcPr>
            <w:tcW w:w="20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光伏原片、光伏成品、浮法家电玻璃）</w:t>
            </w:r>
          </w:p>
        </w:tc>
        <w:tc>
          <w:tcPr>
            <w:tcW w:w="20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9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索特信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光学技术（多功能）</w:t>
            </w:r>
          </w:p>
        </w:tc>
        <w:tc>
          <w:tcPr>
            <w:tcW w:w="276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表面瑕疵、边部瑕疵、边部应力、白雾、视觉变形、各向异性、窗格线、角度、弯曲检查、玻璃厚度、涂层面、边框偏移、窗格线、角度、丁基胶缺陷、涂层面等</w:t>
            </w: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所有类型玻璃</w:t>
            </w: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一款全能检测型号，多款能够深入结合产线的专项设备，全能检测设备可以，专项检测设备应用场景为1、钢化炉白雾；2、镀膜划痕+缺陷3、上片验证器；4、钢化炉配方选择错误自动识别。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3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中超科信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视觉检测</w:t>
            </w:r>
          </w:p>
        </w:tc>
        <w:tc>
          <w:tcPr>
            <w:tcW w:w="276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玻璃基板、汽车玻璃、面板检测、超薄浮法</w:t>
            </w:r>
          </w:p>
        </w:tc>
        <w:tc>
          <w:tcPr>
            <w:tcW w:w="20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3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楚大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针对料重进行控制，</w:t>
            </w: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63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豪特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主要做机械手以及产线连线的</w:t>
            </w: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8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三力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检测玻璃瓶</w:t>
            </w: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8" w:hRule="atLeast"/>
        </w:trPr>
        <w:tc>
          <w:tcPr>
            <w:tcW w:w="57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安徽三达</w:t>
            </w:r>
          </w:p>
        </w:tc>
        <w:tc>
          <w:tcPr>
            <w:tcW w:w="137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76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深加冷端后</w:t>
            </w:r>
          </w:p>
        </w:tc>
        <w:tc>
          <w:tcPr>
            <w:tcW w:w="20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不同血线类型可以独立划分等级，综合界定良品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自定义是否需要人工复检缺陷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不做对比企业【检测方向不一致】</w:t>
      </w: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8"/>
        <w:gridCol w:w="72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6" w:hRule="atLeast"/>
        </w:trPr>
        <w:tc>
          <w:tcPr>
            <w:tcW w:w="1928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7291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6" w:hRule="atLeast"/>
        </w:trPr>
        <w:tc>
          <w:tcPr>
            <w:tcW w:w="192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楚大</w:t>
            </w:r>
          </w:p>
        </w:tc>
        <w:tc>
          <w:tcPr>
            <w:tcW w:w="72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主要对原料进行检测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16" w:hRule="atLeast"/>
        </w:trPr>
        <w:tc>
          <w:tcPr>
            <w:tcW w:w="192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豪特</w:t>
            </w:r>
          </w:p>
        </w:tc>
        <w:tc>
          <w:tcPr>
            <w:tcW w:w="72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主要做机械手以及产线联联，对视觉检测无介绍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9" w:hRule="atLeast"/>
        </w:trPr>
        <w:tc>
          <w:tcPr>
            <w:tcW w:w="192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三力</w:t>
            </w:r>
          </w:p>
        </w:tc>
        <w:tc>
          <w:tcPr>
            <w:tcW w:w="72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检测玻璃瓶瑕疵，不是平板玻璃</w:t>
            </w:r>
          </w:p>
        </w:tc>
      </w:tr>
    </w:tbl>
    <w:p>
      <w:pPr>
        <w:pStyle w:val="2"/>
        <w:numPr>
          <w:numId w:val="0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b/>
          <w:lang w:val="en-US" w:eastAsia="zh-CN"/>
        </w:rPr>
        <w:t xml:space="preserve">                                                                     </w:t>
      </w:r>
    </w:p>
    <w:p>
      <w:pPr>
        <w:pStyle w:val="2"/>
        <w:numPr>
          <w:ilvl w:val="0"/>
          <w:numId w:val="2"/>
        </w:numPr>
        <w:bidi w:val="0"/>
        <w:ind w:left="0" w:leftChars="0" w:firstLine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相似度较高产品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815"/>
        <w:gridCol w:w="2167"/>
        <w:gridCol w:w="2167"/>
        <w:gridCol w:w="21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企业名称</w:t>
            </w:r>
          </w:p>
        </w:tc>
        <w:tc>
          <w:tcPr>
            <w:tcW w:w="1815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应用场景</w:t>
            </w:r>
          </w:p>
        </w:tc>
        <w:tc>
          <w:tcPr>
            <w:tcW w:w="2167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检测范围</w:t>
            </w:r>
          </w:p>
        </w:tc>
        <w:tc>
          <w:tcPr>
            <w:tcW w:w="2167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可检出瑕疵</w:t>
            </w:r>
          </w:p>
        </w:tc>
        <w:tc>
          <w:tcPr>
            <w:tcW w:w="2167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92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安徽三达</w:t>
            </w:r>
          </w:p>
        </w:tc>
        <w:tc>
          <w:tcPr>
            <w:tcW w:w="181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深加工冷端磨边、夹层、中空清洗后</w:t>
            </w:r>
          </w:p>
        </w:tc>
        <w:tc>
          <w:tcPr>
            <w:tcW w:w="216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浮法玻璃、平板玻璃、显示屏玻璃、镀膜玻璃、建筑玻璃</w:t>
            </w:r>
          </w:p>
        </w:tc>
        <w:tc>
          <w:tcPr>
            <w:tcW w:w="216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黑点、气泡、缺角、水珠、脱模、划痕、胶印、结石、掉渣、污迹、斑点、崩边</w:t>
            </w:r>
          </w:p>
        </w:tc>
        <w:tc>
          <w:tcPr>
            <w:tcW w:w="216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读码功能、动态追踪管理、不同玻璃使用不同光源和相机、达到最佳识别，不同种类缺陷可以独立划分等级，综合界定良品、可以自定义是否需要人工复检缺陷。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</w:t>
      </w:r>
    </w:p>
    <w:p>
      <w:pPr>
        <w:pStyle w:val="2"/>
        <w:numPr>
          <w:ilvl w:val="0"/>
          <w:numId w:val="2"/>
        </w:numPr>
        <w:bidi w:val="0"/>
        <w:ind w:left="0" w:leftChars="0" w:firstLine="42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标杆产品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科洛德视觉</w:t>
      </w: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服务能力</w:t>
      </w:r>
    </w:p>
    <w:tbl>
      <w:tblPr>
        <w:tblStyle w:val="6"/>
        <w:tblW w:w="9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64"/>
        <w:gridCol w:w="1338"/>
        <w:gridCol w:w="1478"/>
        <w:gridCol w:w="1931"/>
        <w:gridCol w:w="1921"/>
        <w:gridCol w:w="1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066" w:hRule="atLeast"/>
        </w:trPr>
        <w:tc>
          <w:tcPr>
            <w:tcW w:w="146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检测标注保障</w:t>
            </w:r>
          </w:p>
        </w:tc>
        <w:tc>
          <w:tcPr>
            <w:tcW w:w="1338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设备保障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1478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检测速度</w:t>
            </w:r>
          </w:p>
        </w:tc>
        <w:tc>
          <w:tcPr>
            <w:tcW w:w="1931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检测范围</w:t>
            </w:r>
          </w:p>
        </w:tc>
        <w:tc>
          <w:tcPr>
            <w:tcW w:w="1921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t>检测精度</w:t>
            </w:r>
          </w:p>
        </w:tc>
        <w:tc>
          <w:tcPr>
            <w:tcW w:w="136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t>检测模块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88" w:hRule="atLeast"/>
        </w:trPr>
        <w:tc>
          <w:tcPr>
            <w:tcW w:w="146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误检率小于0.5%，检测准确率99.7%；误检率&lt;0.5%,检测精度0.1mm</w:t>
            </w:r>
          </w:p>
        </w:tc>
        <w:tc>
          <w:tcPr>
            <w:tcW w:w="1338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5年质保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24小时到场服务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60度高温稳定长时间运行</w:t>
            </w:r>
          </w:p>
        </w:tc>
        <w:tc>
          <w:tcPr>
            <w:tcW w:w="1478" w:type="dxa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辊道速度最大支持最45m/min</w:t>
            </w:r>
            <w:r>
              <w:t>综合误检率＜0.8%，设备全年365天稳定运行</w:t>
            </w:r>
            <w:r>
              <w:rPr>
                <w:rFonts w:hint="eastAsia"/>
                <w:lang w:val="en-US" w:eastAsia="zh-CN"/>
              </w:rPr>
              <w:t>，</w:t>
            </w:r>
          </w:p>
          <w:p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1931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t>采用模块化设计，产品检测宽度可以在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2644-4260mm之间灵活定制 。</w:t>
            </w:r>
          </w:p>
        </w:tc>
        <w:tc>
          <w:tcPr>
            <w:tcW w:w="1921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t>高精度检测系统与设备互联，自动定位、智能分类，避免漏检及误判，根据缺陷类型，精准判别，误差控制在0.1mm/pixel。</w:t>
            </w:r>
          </w:p>
        </w:tc>
        <w:tc>
          <w:tcPr>
            <w:tcW w:w="1364" w:type="dxa"/>
          </w:tcPr>
          <w:p>
            <w:pPr>
              <w:bidi w:val="0"/>
              <w:rPr>
                <w:rFonts w:hint="default"/>
                <w:lang w:val="en-US" w:eastAsia="zh-CN"/>
              </w:rPr>
            </w:pPr>
            <w:r>
              <w:t>根据生产工艺可选配表面缺陷检测模块、丝印检测模块等，满足不同的检测需求，并定时更新缺陷数据库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综合评价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设备型号丰富，场景划分细致，针对场景痛点解决对应瑕疵痛点</w:t>
      </w:r>
    </w:p>
    <w:p>
      <w:pPr>
        <w:rPr>
          <w:rFonts w:hint="default"/>
          <w:lang w:val="en-US" w:eastAsia="zh-CN"/>
        </w:rPr>
      </w:pPr>
    </w:p>
    <w:tbl>
      <w:tblPr>
        <w:tblStyle w:val="6"/>
        <w:tblW w:w="98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8"/>
        <w:gridCol w:w="2238"/>
        <w:gridCol w:w="2671"/>
        <w:gridCol w:w="2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238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2238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应用玻璃类型</w:t>
            </w:r>
          </w:p>
        </w:tc>
        <w:tc>
          <w:tcPr>
            <w:tcW w:w="2671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核心瑕疵类型</w:t>
            </w:r>
          </w:p>
        </w:tc>
        <w:tc>
          <w:tcPr>
            <w:tcW w:w="2671" w:type="dxa"/>
            <w:shd w:val="clear" w:color="auto" w:fill="91ABDF" w:themeFill="accent1" w:themeFillTint="99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2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光伏原片缺陷检测机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太阳能超白压延玻璃缺陷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结石、开口泡、闭口泡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能够准确区分上述三种缺陷，分类准确率高达99%，精度可达0.3mm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光伏成品缺陷检测机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太阳能超白压延玻璃缺陷【表面、丝印、边部缺陷】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漏检率 、误检率小于5%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表面缺陷分类准确率最高可达98%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光伏玻璃原片完整性检测机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光伏加工过程中【尺寸测量+边角缺陷】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缺边、缺角、多边多角、爆边爆角、宽度尺寸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光伏玻璃深加工完整性检测机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光伏玻璃磨边后、钢化前【边角缺陷】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缺边、缺角、丝印落孔功能、倒角不均匀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光伏玻璃磨边后缺陷检测机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超白压花、压延玻璃缺陷【边角缺陷】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崩边、崩角；焦边、亮边（露底）、倒角、，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光伏玻璃深加工丝印检测机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丝印缺陷、位置偏差</w:t>
            </w: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浮法原片缺陷检测机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浮法镀膜玻璃缺陷检测机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家电玻璃缺陷检测机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中空玻璃缺陷检测机</w:t>
            </w: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223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67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索特信</w:t>
      </w: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技术优势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多技术应用【光学技术、扫描技术、】；可以全面检测玻璃缺陷，包括表面</w:t>
      </w:r>
      <w:r>
        <w:rPr>
          <w:rFonts w:hint="eastAsia"/>
          <w:vertAlign w:val="baseline"/>
          <w:lang w:val="en-US" w:eastAsia="zh-CN"/>
        </w:rPr>
        <w:t>表面瑕疵、边部瑕疵、</w:t>
      </w:r>
      <w:r>
        <w:rPr>
          <w:rFonts w:hint="eastAsia"/>
          <w:shd w:val="clear" w:fill="DBE3F4" w:themeFill="accent1" w:themeFillTint="32"/>
          <w:vertAlign w:val="baseline"/>
          <w:lang w:val="en-US" w:eastAsia="zh-CN"/>
        </w:rPr>
        <w:t>边</w:t>
      </w:r>
      <w:r>
        <w:rPr>
          <w:rFonts w:hint="eastAsia"/>
          <w:color w:val="auto"/>
          <w:shd w:val="clear" w:fill="DBE3F4" w:themeFill="accent1" w:themeFillTint="32"/>
          <w:vertAlign w:val="baseline"/>
          <w:lang w:val="en-US" w:eastAsia="zh-CN"/>
        </w:rPr>
        <w:t>部应力、白雾、</w:t>
      </w:r>
      <w:r>
        <w:rPr>
          <w:rFonts w:hint="eastAsia"/>
          <w:shd w:val="clear" w:fill="DBE3F4" w:themeFill="accent1" w:themeFillTint="32"/>
          <w:vertAlign w:val="baseline"/>
          <w:lang w:val="en-US" w:eastAsia="zh-CN"/>
        </w:rPr>
        <w:t>视觉变形、各向异性、窗格线、角度、弯曲检查、玻璃厚度、涂层面、边框偏移、窗格线、角度、丁基胶缺陷、涂层面</w:t>
      </w:r>
      <w:r>
        <w:rPr>
          <w:rFonts w:hint="eastAsia"/>
          <w:vertAlign w:val="baseline"/>
          <w:lang w:val="en-US" w:eastAsia="zh-CN"/>
        </w:rPr>
        <w:t>等 ；</w:t>
      </w: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连线优势</w:t>
      </w:r>
    </w:p>
    <w:p>
      <w:pPr>
        <w:rPr>
          <w:rFonts w:hint="eastAsia"/>
          <w:vertAlign w:val="baseline"/>
          <w:lang w:val="en-US" w:eastAsia="zh-CN"/>
        </w:rPr>
      </w:pPr>
    </w:p>
    <w:p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缺陷涵盖范围广，另外与钢化炉结合较深，上片前可以</w:t>
      </w:r>
      <w:r>
        <w:rPr>
          <w:rFonts w:hint="eastAsia"/>
          <w:shd w:val="clear" w:fill="DBE3F4" w:themeFill="accent1" w:themeFillTint="32"/>
          <w:vertAlign w:val="baseline"/>
          <w:lang w:val="en-US" w:eastAsia="zh-CN"/>
        </w:rPr>
        <w:t>识别不合规上片</w:t>
      </w:r>
      <w:r>
        <w:rPr>
          <w:rFonts w:hint="eastAsia"/>
          <w:vertAlign w:val="baseline"/>
          <w:lang w:val="en-US" w:eastAsia="zh-CN"/>
        </w:rPr>
        <w:t>，并且通过检测结果优化钢化时间和其他熔炉参数</w:t>
      </w: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检测场景优势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可以检测包括汽车玻璃在内所有类型的玻璃。</w:t>
      </w:r>
      <w:bookmarkStart w:id="0" w:name="_GoBack"/>
      <w:bookmarkEnd w:id="0"/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经验优势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649095" cy="2937510"/>
            <wp:effectExtent l="0" t="0" r="8890" b="1905"/>
            <wp:docPr id="1" name="图片 1" descr="02d5462888cec1449ef32f544b72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2d5462888cec1449ef32f544b724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4909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vertAlign w:val="baseline"/>
          <w:lang w:val="en-US" w:eastAsia="zh-CN"/>
        </w:rPr>
      </w:pPr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深圳中钞科信</w:t>
      </w: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lang w:val="en-US" w:eastAsia="zh-CN"/>
        </w:rPr>
        <w:t>方案总述</w:t>
      </w:r>
    </w:p>
    <w:p>
      <w:pPr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平板玻璃通过两台机器分别监测面部瑕疵与边角瑕疵（与科洛德视觉较相近）；设备应用场景划分明确，汽车玻璃、盖板玻璃、胶宽检测等多场景</w:t>
      </w:r>
    </w:p>
    <w:p>
      <w:pPr>
        <w:pStyle w:val="4"/>
        <w:numPr>
          <w:ilvl w:val="1"/>
          <w:numId w:val="3"/>
        </w:numPr>
        <w:bidi w:val="0"/>
        <w:ind w:left="840" w:leftChars="0" w:hanging="42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缺陷检出内容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有效交出颗粒、汽包、结石、铂金、硅石等缺陷，具有弧边、玻璃、垂直度、平直度测量能力。</w:t>
      </w:r>
    </w:p>
    <w:p>
      <w:pPr>
        <w:rPr>
          <w:rFonts w:hint="default"/>
          <w:lang w:val="en-US" w:eastAsia="zh-CN"/>
        </w:rPr>
      </w:pPr>
    </w:p>
    <w:sectPr>
      <w:pgSz w:w="11906" w:h="16838" w:orient="landscape"/>
      <w:pgMar w:top="1803" w:right="1440" w:bottom="1803" w:left="1440" w:header="851" w:footer="992" w:gutter="0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CD6759"/>
    <w:multiLevelType w:val="singleLevel"/>
    <w:tmpl w:val="9BCD675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B41E9DEE"/>
    <w:multiLevelType w:val="multilevel"/>
    <w:tmpl w:val="B41E9DE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17900EC0"/>
    <w:multiLevelType w:val="singleLevel"/>
    <w:tmpl w:val="17900EC0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bookFoldRevPrinting w:val="1"/>
  <w:bookFoldPrintingSheets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VlMWEzM2Y2OGFjMTg0MDM3NGY5YWU3NDFmODc3MjIifQ=="/>
  </w:docVars>
  <w:rsids>
    <w:rsidRoot w:val="127D3161"/>
    <w:rsid w:val="127D3161"/>
    <w:rsid w:val="1D893848"/>
    <w:rsid w:val="41B90D7F"/>
    <w:rsid w:val="6FC0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2024-05-24T00:55:00Z</dcterms:created>
  <dc:creator>心心</dc:creator>
  <cp:lastModifiedBy>心心</cp:lastModifiedBy>
  <dcterms:modified xsi:type="dcterms:W3CDTF">2024-05-24T08:42:04Z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92BDF556557A48D398909BCCF2B7A637_11</vt:lpwstr>
  </property>
</Properties>
</file>