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2394" w14:textId="77777777" w:rsidR="00827745" w:rsidRDefault="00827745">
      <w:pPr>
        <w:jc w:val="center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聚玻大课堂</w:t>
      </w:r>
      <w:r>
        <w:rPr>
          <w:rFonts w:hint="eastAsia"/>
          <w:sz w:val="28"/>
          <w:szCs w:val="36"/>
        </w:rPr>
        <w:t xml:space="preserve"> | </w:t>
      </w:r>
      <w:r>
        <w:rPr>
          <w:rFonts w:hint="eastAsia"/>
          <w:sz w:val="28"/>
          <w:szCs w:val="36"/>
        </w:rPr>
        <w:t>微晶玻璃系列三：微晶玻璃的“修炼秘籍”</w:t>
      </w:r>
    </w:p>
    <w:p w14:paraId="27C0A7C1" w14:textId="77777777" w:rsidR="00827745" w:rsidRDefault="00827745">
      <w:pPr>
        <w:rPr>
          <w:rFonts w:hint="eastAsia"/>
        </w:rPr>
      </w:pPr>
    </w:p>
    <w:p w14:paraId="24F0596D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你有没有想过，为什么微晶玻璃既能像玻璃一样透明，又能像陶瓷一样坚硬？其实，它的“超能力”都来自于独特的制造工艺。本期大课堂就揭开微晶玻璃的“修炼秘籍”，看看它是如何从普通玻璃“变身”成超级材料的！</w:t>
      </w:r>
    </w:p>
    <w:p w14:paraId="33A37AEC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21AF7EC9" w14:textId="77777777" w:rsidR="00827745" w:rsidRDefault="00827745">
      <w:pPr>
        <w:spacing w:line="360" w:lineRule="auto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第一步：原料选择</w:t>
      </w:r>
    </w:p>
    <w:p w14:paraId="649FB0B2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微晶玻璃的制造需要挑选一些特殊的原料，比如二氧化硅（沙子）、氧化铝、氧化锂、二氧化钛、氧化锆等。这些原料起到形成基础玻璃、助熔、成核等作用，决定了微晶玻璃的“体质”——是耐高温、耐腐蚀，还是高透明度。</w:t>
      </w:r>
    </w:p>
    <w:p w14:paraId="5D4A8809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0F51A647" w14:textId="77777777" w:rsidR="00827745" w:rsidRDefault="00827745">
      <w:pPr>
        <w:spacing w:line="360" w:lineRule="auto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第二步：高温熔化</w:t>
      </w:r>
    </w:p>
    <w:p w14:paraId="4A649F93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选好原料后，它们会被送入高温熔炉（如电熔炉或燃气熔炉）中，加热到</w:t>
      </w:r>
      <w:r>
        <w:rPr>
          <w:rFonts w:ascii="宋体" w:hAnsi="宋体" w:cs="宋体" w:hint="eastAsia"/>
        </w:rPr>
        <w:t>1500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</w:t>
      </w:r>
      <w:r>
        <w:rPr>
          <w:rFonts w:ascii="宋体" w:hAnsi="宋体" w:cs="宋体" w:hint="eastAsia"/>
        </w:rPr>
        <w:t>以上。过程中还需搅拌，让所有原料充分混合，形成均匀的玻璃液。</w:t>
      </w:r>
    </w:p>
    <w:p w14:paraId="114AA392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7771D15B" w14:textId="77777777" w:rsidR="00827745" w:rsidRDefault="00827745">
      <w:pPr>
        <w:spacing w:line="360" w:lineRule="auto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第三步：冷却成型</w:t>
      </w:r>
    </w:p>
    <w:p w14:paraId="64798E89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熔炼好的玻璃液将通过压制、吹制、拉制等方式形成需要的形状，比如平板、锅具或光学镜片。成型后让玻璃液快速冷却至室温，形成基础玻璃。</w:t>
      </w:r>
    </w:p>
    <w:p w14:paraId="265E0EFD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0171C500" w14:textId="77777777" w:rsidR="00827745" w:rsidRDefault="00827745">
      <w:pPr>
        <w:spacing w:line="360" w:lineRule="auto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t>第四步：热处理</w:t>
      </w:r>
    </w:p>
    <w:p w14:paraId="049F3040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这是微晶玻璃“修炼”的关键一步！</w:t>
      </w:r>
    </w:p>
    <w:p w14:paraId="6A0AB0E9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基础玻璃会被送入特殊的热处理炉中，经历两次“修炼”：</w:t>
      </w:r>
    </w:p>
    <w:p w14:paraId="3731BFAE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核化：在</w:t>
      </w:r>
      <w:r>
        <w:rPr>
          <w:rFonts w:ascii="宋体" w:hAnsi="宋体" w:cs="宋体" w:hint="eastAsia"/>
        </w:rPr>
        <w:t>600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C-800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</w:t>
      </w:r>
      <w:r>
        <w:rPr>
          <w:rFonts w:ascii="宋体" w:hAnsi="宋体" w:cs="宋体" w:hint="eastAsia"/>
        </w:rPr>
        <w:t>的温度下，通常经历几十分钟至数小时，玻璃内部会形成微小的晶核，就像种子一样。</w:t>
      </w:r>
    </w:p>
    <w:p w14:paraId="0A93596B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晶化：在</w:t>
      </w:r>
      <w:r>
        <w:rPr>
          <w:rFonts w:ascii="宋体" w:hAnsi="宋体" w:cs="宋体" w:hint="eastAsia"/>
        </w:rPr>
        <w:t>800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C-12</w:t>
      </w:r>
      <w:r>
        <w:rPr>
          <w:rFonts w:ascii="宋体" w:hAnsi="宋体" w:cs="宋体" w:hint="eastAsia"/>
        </w:rPr>
        <w:t>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</w:t>
      </w:r>
      <w:r>
        <w:rPr>
          <w:rFonts w:ascii="宋体" w:hAnsi="宋体" w:cs="宋体" w:hint="eastAsia"/>
        </w:rPr>
        <w:t>的温度下，通常经历几小时至数十小时，晶核逐渐长大，变成微小的晶体。</w:t>
      </w:r>
    </w:p>
    <w:p w14:paraId="51DA243A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38ACB46A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这些晶体就像玻璃中的“钢筋”，让微晶玻璃变得既坚硬又耐热。通过控制温度和时间，科学家可以调整晶体的大小和分布，从而决定微晶玻璃的性能——是透明、半透明还是不透明。</w:t>
      </w:r>
    </w:p>
    <w:p w14:paraId="54921D33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04770D71" w14:textId="77777777" w:rsidR="00827745" w:rsidRDefault="00827745">
      <w:pPr>
        <w:spacing w:line="360" w:lineRule="auto"/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lastRenderedPageBreak/>
        <w:t>第五步：后处理</w:t>
      </w:r>
    </w:p>
    <w:p w14:paraId="664B4858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热处理后的微晶玻璃还需要经过切割、打磨和抛光，让它表面光滑、尺寸精准，适合各种高端应用。</w:t>
      </w:r>
    </w:p>
    <w:p w14:paraId="71233CD2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6FE130DC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未来，随着科技的进步，微晶玻璃的制造工艺还将不断优化。科学家们正在研究更环保的绿色制造技术，减少能耗和污染；同时，通过引入纳米技术和新型成核剂，进一步提升微晶玻璃的性能，比如更高的强度、更低的成本和更广泛的应用场景。</w:t>
      </w:r>
    </w:p>
    <w:p w14:paraId="2D1C4968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3138DA66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无论是建筑、家电，还是光学、医疗领域，微晶玻璃都将继续发挥它的“超能力”，为我们的生活带来更多惊喜。微晶玻璃系列知识科普到此结束，下一期大课堂将开启全新系列，敬请期待</w:t>
      </w:r>
      <w:r>
        <w:rPr>
          <w:rFonts w:ascii="宋体" w:hAnsi="宋体" w:cs="宋体" w:hint="eastAsia"/>
        </w:rPr>
        <w:t>~</w:t>
      </w:r>
      <w:r>
        <w:rPr>
          <w:rFonts w:ascii="宋体" w:hAnsi="宋体" w:cs="宋体" w:hint="eastAsia"/>
        </w:rPr>
        <w:t>如果您对其他玻璃知识感兴趣，同样欢迎您给我们建议留言！</w:t>
      </w:r>
    </w:p>
    <w:p w14:paraId="6D1F36B2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61823AFB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5C1D93D0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75BC6A3A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584420D7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48ACB5FE" w14:textId="77777777" w:rsidR="00827745" w:rsidRDefault="00827745">
      <w:pPr>
        <w:jc w:val="center"/>
        <w:rPr>
          <w:rFonts w:hint="eastAsia"/>
          <w:sz w:val="28"/>
          <w:szCs w:val="36"/>
          <w:highlight w:val="cyan"/>
        </w:rPr>
      </w:pPr>
      <w:r>
        <w:rPr>
          <w:rFonts w:ascii="Segoe UI" w:eastAsia="Segoe UI" w:hAnsi="Segoe UI" w:cs="Segoe UI"/>
          <w:color w:val="404040"/>
          <w:sz w:val="24"/>
          <w:highlight w:val="cyan"/>
        </w:rPr>
        <w:t>聚玻大课堂</w:t>
      </w:r>
      <w:r>
        <w:rPr>
          <w:rFonts w:ascii="Segoe UI" w:eastAsia="Segoe UI" w:hAnsi="Segoe UI" w:cs="Segoe UI"/>
          <w:color w:val="404040"/>
          <w:sz w:val="24"/>
          <w:highlight w:val="cyan"/>
        </w:rPr>
        <w:t xml:space="preserve"> | </w:t>
      </w:r>
      <w:r>
        <w:rPr>
          <w:rFonts w:ascii="Segoe UI" w:eastAsia="Segoe UI" w:hAnsi="Segoe UI" w:cs="Segoe UI"/>
          <w:color w:val="404040"/>
          <w:sz w:val="24"/>
          <w:highlight w:val="cyan"/>
        </w:rPr>
        <w:t>微晶玻璃系列三：揭秘</w:t>
      </w:r>
      <w:r>
        <w:rPr>
          <w:rFonts w:ascii="Segoe UI" w:eastAsia="Segoe UI" w:hAnsi="Segoe UI" w:cs="Segoe UI"/>
          <w:color w:val="404040"/>
          <w:sz w:val="24"/>
          <w:highlight w:val="cyan"/>
        </w:rPr>
        <w:t>"</w:t>
      </w:r>
      <w:r>
        <w:rPr>
          <w:rFonts w:ascii="Segoe UI" w:eastAsia="Segoe UI" w:hAnsi="Segoe UI" w:cs="Segoe UI"/>
          <w:color w:val="404040"/>
          <w:sz w:val="24"/>
          <w:highlight w:val="cyan"/>
        </w:rPr>
        <w:t>晶化魔法</w:t>
      </w:r>
      <w:r>
        <w:rPr>
          <w:rFonts w:ascii="Segoe UI" w:eastAsia="Segoe UI" w:hAnsi="Segoe UI" w:cs="Segoe UI"/>
          <w:color w:val="404040"/>
          <w:sz w:val="24"/>
          <w:highlight w:val="cyan"/>
        </w:rPr>
        <w:t>"</w:t>
      </w:r>
      <w:r>
        <w:rPr>
          <w:rFonts w:ascii="Segoe UI" w:eastAsia="Segoe UI" w:hAnsi="Segoe UI" w:cs="Segoe UI"/>
          <w:color w:val="404040"/>
          <w:sz w:val="24"/>
          <w:highlight w:val="cyan"/>
        </w:rPr>
        <w:t>的五大核心工艺</w:t>
      </w:r>
    </w:p>
    <w:p w14:paraId="24CE9B9B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一块看似平凡的玻璃，如何通过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晶化魔法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蜕变为性能卓越的超级材料？本期为您解锁微晶玻璃的五大核心制备工艺，揭示其兼具透光性与高强度的奥秘。</w:t>
      </w:r>
    </w:p>
    <w:p w14:paraId="253443FB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6120B046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【材料基因工</w:t>
      </w:r>
      <w:r>
        <w:rPr>
          <w:rFonts w:ascii="宋体" w:hAnsi="宋体" w:cs="宋体" w:hint="eastAsia"/>
        </w:rPr>
        <w:t>程】</w:t>
      </w:r>
    </w:p>
    <w:p w14:paraId="3E176132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微晶玻璃的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基因密码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藏在原料配比中：</w:t>
      </w:r>
    </w:p>
    <w:p w14:paraId="21F886FE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骨架构建者：</w:t>
      </w:r>
      <w:r>
        <w:rPr>
          <w:rFonts w:ascii="宋体" w:hAnsi="宋体" w:cs="宋体" w:hint="eastAsia"/>
        </w:rPr>
        <w:t>SiO</w:t>
      </w:r>
      <w:r>
        <w:rPr>
          <w:rFonts w:ascii="宋体" w:hAnsi="宋体" w:cs="宋体" w:hint="eastAsia"/>
        </w:rPr>
        <w:t>₂（</w:t>
      </w:r>
      <w:r>
        <w:rPr>
          <w:rFonts w:ascii="宋体" w:hAnsi="宋体" w:cs="宋体" w:hint="eastAsia"/>
        </w:rPr>
        <w:t>40-70%</w:t>
      </w:r>
      <w:r>
        <w:rPr>
          <w:rFonts w:ascii="宋体" w:hAnsi="宋体" w:cs="宋体" w:hint="eastAsia"/>
        </w:rPr>
        <w:t>）形成玻璃网络基体</w:t>
      </w:r>
    </w:p>
    <w:p w14:paraId="565F9138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晶体调控师：</w:t>
      </w:r>
      <w:r>
        <w:rPr>
          <w:rFonts w:ascii="宋体" w:hAnsi="宋体" w:cs="宋体" w:hint="eastAsia"/>
        </w:rPr>
        <w:t>Al</w:t>
      </w:r>
      <w:r>
        <w:rPr>
          <w:rFonts w:ascii="宋体" w:hAnsi="宋体" w:cs="宋体" w:hint="eastAsia"/>
        </w:rPr>
        <w:t>₂</w:t>
      </w:r>
      <w:r>
        <w:rPr>
          <w:rFonts w:ascii="宋体" w:hAnsi="宋体" w:cs="宋体" w:hint="eastAsia"/>
        </w:rPr>
        <w:t>O</w:t>
      </w:r>
      <w:r>
        <w:rPr>
          <w:rFonts w:ascii="宋体" w:hAnsi="宋体" w:cs="宋体" w:hint="eastAsia"/>
        </w:rPr>
        <w:t>₃（</w:t>
      </w:r>
      <w:r>
        <w:rPr>
          <w:rFonts w:ascii="宋体" w:hAnsi="宋体" w:cs="宋体" w:hint="eastAsia"/>
        </w:rPr>
        <w:t>10-25%</w:t>
      </w:r>
      <w:r>
        <w:rPr>
          <w:rFonts w:ascii="宋体" w:hAnsi="宋体" w:cs="宋体" w:hint="eastAsia"/>
        </w:rPr>
        <w:t>）增强热稳定性</w:t>
      </w:r>
    </w:p>
    <w:p w14:paraId="2B52EE1B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晶核催化剂：</w:t>
      </w:r>
      <w:r>
        <w:rPr>
          <w:rFonts w:ascii="宋体" w:hAnsi="宋体" w:cs="宋体" w:hint="eastAsia"/>
        </w:rPr>
        <w:t>TiO</w:t>
      </w:r>
      <w:r>
        <w:rPr>
          <w:rFonts w:ascii="宋体" w:hAnsi="宋体" w:cs="宋体" w:hint="eastAsia"/>
        </w:rPr>
        <w:t>₂</w:t>
      </w:r>
      <w:r>
        <w:rPr>
          <w:rFonts w:ascii="宋体" w:hAnsi="宋体" w:cs="宋体" w:hint="eastAsia"/>
        </w:rPr>
        <w:t>/ZrO</w:t>
      </w:r>
      <w:r>
        <w:rPr>
          <w:rFonts w:ascii="宋体" w:hAnsi="宋体" w:cs="宋体" w:hint="eastAsia"/>
        </w:rPr>
        <w:t>₂（</w:t>
      </w:r>
      <w:r>
        <w:rPr>
          <w:rFonts w:ascii="宋体" w:hAnsi="宋体" w:cs="宋体" w:hint="eastAsia"/>
        </w:rPr>
        <w:t>2-8%</w:t>
      </w:r>
      <w:r>
        <w:rPr>
          <w:rFonts w:ascii="宋体" w:hAnsi="宋体" w:cs="宋体" w:hint="eastAsia"/>
        </w:rPr>
        <w:t>）诱导晶体定向生长</w:t>
      </w:r>
    </w:p>
    <w:p w14:paraId="278556B4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熔融加速剂：</w:t>
      </w:r>
      <w:r>
        <w:rPr>
          <w:rFonts w:ascii="宋体" w:hAnsi="宋体" w:cs="宋体" w:hint="eastAsia"/>
        </w:rPr>
        <w:t>Li</w:t>
      </w:r>
      <w:r>
        <w:rPr>
          <w:rFonts w:ascii="宋体" w:hAnsi="宋体" w:cs="宋体" w:hint="eastAsia"/>
        </w:rPr>
        <w:t>₂</w:t>
      </w:r>
      <w:r>
        <w:rPr>
          <w:rFonts w:ascii="宋体" w:hAnsi="宋体" w:cs="宋体" w:hint="eastAsia"/>
        </w:rPr>
        <w:t>O/Na</w:t>
      </w:r>
      <w:r>
        <w:rPr>
          <w:rFonts w:ascii="宋体" w:hAnsi="宋体" w:cs="宋体" w:hint="eastAsia"/>
        </w:rPr>
        <w:t>₂</w:t>
      </w:r>
      <w:r>
        <w:rPr>
          <w:rFonts w:ascii="宋体" w:hAnsi="宋体" w:cs="宋体" w:hint="eastAsia"/>
        </w:rPr>
        <w:t>O</w:t>
      </w:r>
      <w:r>
        <w:rPr>
          <w:rFonts w:ascii="宋体" w:hAnsi="宋体" w:cs="宋体" w:hint="eastAsia"/>
        </w:rPr>
        <w:t>（</w:t>
      </w:r>
      <w:r>
        <w:rPr>
          <w:rFonts w:ascii="宋体" w:hAnsi="宋体" w:cs="宋体" w:hint="eastAsia"/>
        </w:rPr>
        <w:t>5-15%</w:t>
      </w:r>
      <w:r>
        <w:rPr>
          <w:rFonts w:ascii="宋体" w:hAnsi="宋体" w:cs="宋体" w:hint="eastAsia"/>
        </w:rPr>
        <w:t>）降低熔融温度</w:t>
      </w:r>
    </w:p>
    <w:p w14:paraId="415C0983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通过精密配比，可定制出耐</w:t>
      </w:r>
      <w:r>
        <w:rPr>
          <w:rFonts w:ascii="宋体" w:hAnsi="宋体" w:cs="宋体" w:hint="eastAsia"/>
        </w:rPr>
        <w:t>800</w:t>
      </w:r>
      <w:r>
        <w:rPr>
          <w:rFonts w:ascii="宋体" w:hAnsi="宋体" w:cs="宋体" w:hint="eastAsia"/>
        </w:rPr>
        <w:t>℃高温或抗氢氟酸腐蚀的特种配方。</w:t>
      </w:r>
    </w:p>
    <w:p w14:paraId="02E5C36E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【熔炼艺术】</w:t>
      </w:r>
    </w:p>
    <w:p w14:paraId="43870876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在</w:t>
      </w:r>
      <w:r>
        <w:rPr>
          <w:rFonts w:ascii="宋体" w:hAnsi="宋体" w:cs="宋体" w:hint="eastAsia"/>
        </w:rPr>
        <w:t>1600</w:t>
      </w:r>
      <w:r>
        <w:rPr>
          <w:rFonts w:ascii="宋体" w:hAnsi="宋体" w:cs="宋体" w:hint="eastAsia"/>
        </w:rPr>
        <w:t>℃的熔炉中，原料经历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固态→液态→过冷液态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的三重转变。关键控制点包括：</w:t>
      </w:r>
    </w:p>
    <w:p w14:paraId="2E5C64DF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梯度升温策略：分阶段消除原料挥发差异</w:t>
      </w:r>
    </w:p>
    <w:p w14:paraId="29968CDD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旋转搅拌技术：确保熔体均匀度误差＜</w:t>
      </w:r>
      <w:r>
        <w:rPr>
          <w:rFonts w:ascii="宋体" w:hAnsi="宋体" w:cs="宋体" w:hint="eastAsia"/>
        </w:rPr>
        <w:t>0.5%</w:t>
      </w:r>
    </w:p>
    <w:p w14:paraId="0FA6C990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气氛调控：通入氮气防止金属氧化物氧化</w:t>
      </w:r>
    </w:p>
    <w:p w14:paraId="0C8F5389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【成型密码】</w:t>
      </w:r>
    </w:p>
    <w:p w14:paraId="7184676A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采用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热塑成型</w:t>
      </w:r>
      <w:r>
        <w:rPr>
          <w:rFonts w:ascii="宋体" w:hAnsi="宋体" w:cs="宋体" w:hint="eastAsia"/>
        </w:rPr>
        <w:t>+</w:t>
      </w:r>
      <w:r>
        <w:rPr>
          <w:rFonts w:ascii="宋体" w:hAnsi="宋体" w:cs="宋体" w:hint="eastAsia"/>
        </w:rPr>
        <w:t>急冷固化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工艺：</w:t>
      </w:r>
    </w:p>
    <w:p w14:paraId="7F8033A2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精密压延：厚度公差控制±</w:t>
      </w:r>
      <w:r>
        <w:rPr>
          <w:rFonts w:ascii="宋体" w:hAnsi="宋体" w:cs="宋体" w:hint="eastAsia"/>
        </w:rPr>
        <w:t>0.05mm</w:t>
      </w:r>
    </w:p>
    <w:p w14:paraId="7449BDDE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气体辅助吹制：制作异型曲面制品</w:t>
      </w:r>
    </w:p>
    <w:p w14:paraId="4C05DCC4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超速淬冷（＞</w:t>
      </w:r>
      <w:r>
        <w:rPr>
          <w:rFonts w:ascii="宋体" w:hAnsi="宋体" w:cs="宋体" w:hint="eastAsia"/>
        </w:rPr>
        <w:t>100</w:t>
      </w:r>
      <w:r>
        <w:rPr>
          <w:rFonts w:ascii="宋体" w:hAnsi="宋体" w:cs="宋体" w:hint="eastAsia"/>
        </w:rPr>
        <w:t>℃</w:t>
      </w:r>
      <w:r>
        <w:rPr>
          <w:rFonts w:ascii="宋体" w:hAnsi="宋体" w:cs="宋体" w:hint="eastAsia"/>
        </w:rPr>
        <w:t>/s</w:t>
      </w:r>
      <w:r>
        <w:rPr>
          <w:rFonts w:ascii="宋体" w:hAnsi="宋体" w:cs="宋体" w:hint="eastAsia"/>
        </w:rPr>
        <w:t>）：锁定非晶态结构</w:t>
      </w:r>
    </w:p>
    <w:p w14:paraId="17F3336E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此时获得的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玻璃胚体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已具备记忆效应，为后续晶化预留结构势能。</w:t>
      </w:r>
    </w:p>
    <w:p w14:paraId="6808CFD6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【晶相炼金术】</w:t>
      </w:r>
    </w:p>
    <w:p w14:paraId="351A2C85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在程序控温炉中完成材料重生：</w:t>
      </w:r>
    </w:p>
    <w:p w14:paraId="482AB3BF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1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</w:rPr>
        <w:t>核化阶段（</w:t>
      </w:r>
      <w:r>
        <w:rPr>
          <w:rFonts w:ascii="宋体" w:hAnsi="宋体" w:cs="宋体" w:hint="eastAsia"/>
        </w:rPr>
        <w:t>600-800</w:t>
      </w:r>
      <w:r>
        <w:rPr>
          <w:rFonts w:ascii="宋体" w:hAnsi="宋体" w:cs="宋体" w:hint="eastAsia"/>
        </w:rPr>
        <w:t>℃</w:t>
      </w:r>
      <w:r>
        <w:rPr>
          <w:rFonts w:ascii="宋体" w:hAnsi="宋体" w:cs="宋体" w:hint="eastAsia"/>
        </w:rPr>
        <w:t>/2-4h</w:t>
      </w:r>
      <w:r>
        <w:rPr>
          <w:rFonts w:ascii="宋体" w:hAnsi="宋体" w:cs="宋体" w:hint="eastAsia"/>
        </w:rPr>
        <w:t>）</w:t>
      </w:r>
    </w:p>
    <w:p w14:paraId="293E8087" w14:textId="77777777" w:rsidR="00827745" w:rsidRDefault="00827745">
      <w:pPr>
        <w:spacing w:line="360" w:lineRule="auto"/>
        <w:ind w:firstLineChars="100" w:firstLine="21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- </w:t>
      </w:r>
      <w:r>
        <w:rPr>
          <w:rFonts w:ascii="宋体" w:hAnsi="宋体" w:cs="宋体" w:hint="eastAsia"/>
        </w:rPr>
        <w:t>成核剂引发相分离，形成</w:t>
      </w:r>
      <w:r>
        <w:rPr>
          <w:rFonts w:ascii="宋体" w:hAnsi="宋体" w:cs="宋体" w:hint="eastAsia"/>
        </w:rPr>
        <w:t>1012/cm</w:t>
      </w:r>
      <w:r>
        <w:rPr>
          <w:rFonts w:ascii="宋体" w:hAnsi="宋体" w:cs="宋体" w:hint="eastAsia"/>
        </w:rPr>
        <w:t>³晶核</w:t>
      </w:r>
    </w:p>
    <w:p w14:paraId="5DD58239" w14:textId="77777777" w:rsidR="00827745" w:rsidRDefault="00827745">
      <w:pPr>
        <w:spacing w:line="360" w:lineRule="auto"/>
        <w:ind w:firstLineChars="100" w:firstLine="21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- </w:t>
      </w:r>
      <w:r>
        <w:rPr>
          <w:rFonts w:ascii="宋体" w:hAnsi="宋体" w:cs="宋体" w:hint="eastAsia"/>
        </w:rPr>
        <w:t>类金刚石结构的β</w:t>
      </w:r>
      <w:r>
        <w:rPr>
          <w:rFonts w:ascii="宋体" w:hAnsi="宋体" w:cs="宋体" w:hint="eastAsia"/>
        </w:rPr>
        <w:t>-</w:t>
      </w:r>
      <w:r>
        <w:rPr>
          <w:rFonts w:ascii="宋体" w:hAnsi="宋体" w:cs="宋体" w:hint="eastAsia"/>
        </w:rPr>
        <w:t>石英微晶开始萌芽</w:t>
      </w:r>
    </w:p>
    <w:p w14:paraId="62F1B3F9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2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</w:rPr>
        <w:t>晶化阶段（</w:t>
      </w:r>
      <w:r>
        <w:rPr>
          <w:rFonts w:ascii="宋体" w:hAnsi="宋体" w:cs="宋体" w:hint="eastAsia"/>
        </w:rPr>
        <w:t>900-120</w:t>
      </w:r>
      <w:r>
        <w:rPr>
          <w:rFonts w:ascii="宋体" w:hAnsi="宋体" w:cs="宋体" w:hint="eastAsia"/>
        </w:rPr>
        <w:t>0</w:t>
      </w:r>
      <w:r>
        <w:rPr>
          <w:rFonts w:ascii="宋体" w:hAnsi="宋体" w:cs="宋体" w:hint="eastAsia"/>
        </w:rPr>
        <w:t>℃</w:t>
      </w:r>
      <w:r>
        <w:rPr>
          <w:rFonts w:ascii="宋体" w:hAnsi="宋体" w:cs="宋体" w:hint="eastAsia"/>
        </w:rPr>
        <w:t>/8-24h</w:t>
      </w:r>
      <w:r>
        <w:rPr>
          <w:rFonts w:ascii="宋体" w:hAnsi="宋体" w:cs="宋体" w:hint="eastAsia"/>
        </w:rPr>
        <w:t>）</w:t>
      </w:r>
    </w:p>
    <w:p w14:paraId="6D924D8B" w14:textId="77777777" w:rsidR="00827745" w:rsidRDefault="00827745">
      <w:pPr>
        <w:spacing w:line="360" w:lineRule="auto"/>
        <w:ind w:firstLineChars="100" w:firstLine="21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- </w:t>
      </w:r>
      <w:r>
        <w:rPr>
          <w:rFonts w:ascii="宋体" w:hAnsi="宋体" w:cs="宋体" w:hint="eastAsia"/>
        </w:rPr>
        <w:t>晶体沿（</w:t>
      </w:r>
      <w:r>
        <w:rPr>
          <w:rFonts w:ascii="宋体" w:hAnsi="宋体" w:cs="宋体" w:hint="eastAsia"/>
        </w:rPr>
        <w:t>001</w:t>
      </w:r>
      <w:r>
        <w:rPr>
          <w:rFonts w:ascii="宋体" w:hAnsi="宋体" w:cs="宋体" w:hint="eastAsia"/>
        </w:rPr>
        <w:t>）晶面择优生长</w:t>
      </w:r>
    </w:p>
    <w:p w14:paraId="20B5B187" w14:textId="77777777" w:rsidR="00827745" w:rsidRDefault="00827745">
      <w:pPr>
        <w:spacing w:line="360" w:lineRule="auto"/>
        <w:ind w:firstLineChars="100" w:firstLine="21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- </w:t>
      </w:r>
      <w:r>
        <w:rPr>
          <w:rFonts w:ascii="宋体" w:hAnsi="宋体" w:cs="宋体" w:hint="eastAsia"/>
        </w:rPr>
        <w:t>最终获得＜</w:t>
      </w:r>
      <w:r>
        <w:rPr>
          <w:rFonts w:ascii="宋体" w:hAnsi="宋体" w:cs="宋体" w:hint="eastAsia"/>
        </w:rPr>
        <w:t>100nm</w:t>
      </w:r>
      <w:r>
        <w:rPr>
          <w:rFonts w:ascii="宋体" w:hAnsi="宋体" w:cs="宋体" w:hint="eastAsia"/>
        </w:rPr>
        <w:t>的致密晶相网络</w:t>
      </w:r>
    </w:p>
    <w:p w14:paraId="75684E66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通过</w:t>
      </w:r>
      <w:r>
        <w:rPr>
          <w:rFonts w:ascii="宋体" w:hAnsi="宋体" w:cs="宋体" w:hint="eastAsia"/>
        </w:rPr>
        <w:t>XRD</w:t>
      </w:r>
      <w:r>
        <w:rPr>
          <w:rFonts w:ascii="宋体" w:hAnsi="宋体" w:cs="宋体" w:hint="eastAsia"/>
        </w:rPr>
        <w:t>实时监测，可精确调控晶体含量（</w:t>
      </w:r>
      <w:r>
        <w:rPr>
          <w:rFonts w:ascii="宋体" w:hAnsi="宋体" w:cs="宋体" w:hint="eastAsia"/>
        </w:rPr>
        <w:t>30-95%</w:t>
      </w:r>
      <w:r>
        <w:rPr>
          <w:rFonts w:ascii="宋体" w:hAnsi="宋体" w:cs="宋体" w:hint="eastAsia"/>
        </w:rPr>
        <w:t>）与尺寸分布。</w:t>
      </w:r>
    </w:p>
    <w:p w14:paraId="3D948E66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【精密后加工】</w:t>
      </w:r>
    </w:p>
    <w:p w14:paraId="0727B5E6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采用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激光切割</w:t>
      </w:r>
      <w:r>
        <w:rPr>
          <w:rFonts w:ascii="宋体" w:hAnsi="宋体" w:cs="宋体" w:hint="eastAsia"/>
        </w:rPr>
        <w:t>+</w:t>
      </w:r>
      <w:r>
        <w:rPr>
          <w:rFonts w:ascii="宋体" w:hAnsi="宋体" w:cs="宋体" w:hint="eastAsia"/>
        </w:rPr>
        <w:t>化学抛光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组合工艺：</w:t>
      </w:r>
    </w:p>
    <w:p w14:paraId="197A000A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皮秒激光切割：切口热影响区＜</w:t>
      </w:r>
      <w:r>
        <w:rPr>
          <w:rFonts w:ascii="宋体" w:hAnsi="宋体" w:cs="宋体" w:hint="eastAsia"/>
        </w:rPr>
        <w:t>10</w:t>
      </w:r>
      <w:r>
        <w:rPr>
          <w:rFonts w:ascii="宋体" w:hAnsi="宋体" w:cs="宋体" w:hint="eastAsia"/>
        </w:rPr>
        <w:t>μ</w:t>
      </w:r>
      <w:r>
        <w:rPr>
          <w:rFonts w:ascii="宋体" w:hAnsi="宋体" w:cs="宋体" w:hint="eastAsia"/>
        </w:rPr>
        <w:t>m</w:t>
      </w:r>
    </w:p>
    <w:p w14:paraId="78603E0C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CeO</w:t>
      </w:r>
      <w:r>
        <w:rPr>
          <w:rFonts w:ascii="宋体" w:hAnsi="宋体" w:cs="宋体" w:hint="eastAsia"/>
        </w:rPr>
        <w:t>₂悬浮液抛光：表面粗糙度</w:t>
      </w:r>
      <w:r>
        <w:rPr>
          <w:rFonts w:ascii="宋体" w:hAnsi="宋体" w:cs="宋体" w:hint="eastAsia"/>
        </w:rPr>
        <w:t>Ra</w:t>
      </w:r>
      <w:r>
        <w:rPr>
          <w:rFonts w:ascii="宋体" w:hAnsi="宋体" w:cs="宋体" w:hint="eastAsia"/>
        </w:rPr>
        <w:t>＜</w:t>
      </w:r>
      <w:r>
        <w:rPr>
          <w:rFonts w:ascii="宋体" w:hAnsi="宋体" w:cs="宋体" w:hint="eastAsia"/>
        </w:rPr>
        <w:t>0.5nm</w:t>
      </w:r>
    </w:p>
    <w:p w14:paraId="1F3937F7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•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离子交换强化：表面压应力可达</w:t>
      </w:r>
      <w:r>
        <w:rPr>
          <w:rFonts w:ascii="宋体" w:hAnsi="宋体" w:cs="宋体" w:hint="eastAsia"/>
        </w:rPr>
        <w:t>800MPa</w:t>
      </w:r>
    </w:p>
    <w:p w14:paraId="7124BDE4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2995D8C1" w14:textId="77777777" w:rsidR="00827745" w:rsidRDefault="00827745">
      <w:pPr>
        <w:spacing w:line="360" w:lineRule="auto"/>
        <w:ind w:firstLineChars="200" w:firstLine="42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随着气凝胶辅助烧结、飞秒激光微晶化等新技术突破，新一代微晶玻璃正朝着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可自修复</w:t>
      </w:r>
      <w:r>
        <w:rPr>
          <w:rFonts w:ascii="宋体" w:hAnsi="宋体" w:cs="宋体" w:hint="eastAsia"/>
        </w:rPr>
        <w:t>""</w:t>
      </w:r>
      <w:r>
        <w:rPr>
          <w:rFonts w:ascii="宋体" w:hAnsi="宋体" w:cs="宋体" w:hint="eastAsia"/>
        </w:rPr>
        <w:t>智能变色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等方向进化。这种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会思考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的玻璃材料，即将开启从航天器舷窗到人工骨关节的更广阔应用疆域。</w:t>
      </w:r>
    </w:p>
    <w:p w14:paraId="74A92094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1753BE03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02AD3077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4929019F" w14:textId="77777777" w:rsidR="00827745" w:rsidRDefault="00827745">
      <w:pPr>
        <w:spacing w:line="360" w:lineRule="auto"/>
        <w:rPr>
          <w:rFonts w:ascii="宋体" w:hAnsi="宋体" w:cs="宋体" w:hint="eastAsia"/>
          <w:highlight w:val="cyan"/>
        </w:rPr>
      </w:pPr>
      <w:r>
        <w:rPr>
          <w:rFonts w:ascii="宋体" w:hAnsi="宋体" w:cs="宋体" w:hint="eastAsia"/>
          <w:highlight w:val="cyan"/>
        </w:rPr>
        <w:lastRenderedPageBreak/>
        <w:t>以下是针对视频制作优化的串联逻辑调整，重点增强画面引导性与节奏感：</w:t>
      </w:r>
    </w:p>
    <w:p w14:paraId="45301A0A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6163C3FA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**</w:t>
      </w:r>
      <w:r>
        <w:rPr>
          <w:rFonts w:ascii="宋体" w:hAnsi="宋体" w:cs="宋体" w:hint="eastAsia"/>
        </w:rPr>
        <w:t>【开场动画】</w:t>
      </w:r>
      <w:r>
        <w:rPr>
          <w:rFonts w:ascii="宋体" w:hAnsi="宋体" w:cs="宋体" w:hint="eastAsia"/>
        </w:rPr>
        <w:t>**</w:t>
      </w:r>
    </w:p>
    <w:p w14:paraId="4B623F90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（宇宙星云旋转凝聚成玻璃分子结构）</w:t>
      </w:r>
    </w:p>
    <w:p w14:paraId="132D46D1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旁白：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当玻璃掌握生长晶体的智慧，材料世界便诞生了星辰般的奇迹——</w:t>
      </w:r>
      <w:r>
        <w:rPr>
          <w:rFonts w:ascii="宋体" w:hAnsi="宋体" w:cs="宋体" w:hint="eastAsia"/>
        </w:rPr>
        <w:t>"</w:t>
      </w:r>
    </w:p>
    <w:p w14:paraId="4B0268B0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3676FA96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**</w:t>
      </w:r>
      <w:r>
        <w:rPr>
          <w:rFonts w:ascii="宋体" w:hAnsi="宋体" w:cs="宋体" w:hint="eastAsia"/>
        </w:rPr>
        <w:t>【章节</w:t>
      </w:r>
      <w:r>
        <w:rPr>
          <w:rFonts w:ascii="宋体" w:hAnsi="宋体" w:cs="宋体" w:hint="eastAsia"/>
        </w:rPr>
        <w:t>1</w:t>
      </w:r>
      <w:r>
        <w:rPr>
          <w:rFonts w:ascii="宋体" w:hAnsi="宋体" w:cs="宋体" w:hint="eastAsia"/>
        </w:rPr>
        <w:t>：基因觉醒】</w:t>
      </w:r>
      <w:r>
        <w:rPr>
          <w:rFonts w:ascii="宋体" w:hAnsi="宋体" w:cs="宋体" w:hint="eastAsia"/>
        </w:rPr>
        <w:t>**</w:t>
      </w:r>
    </w:p>
    <w:p w14:paraId="0D780D62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（实验室全息投影展示原料粒子碰撞）</w:t>
      </w:r>
    </w:p>
    <w:p w14:paraId="51A6279E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这场蜕变始于纳米级的材料博弈（镜头推近原料特写），二氧化硅构建三维网络骨架，氧化铝如同结构铆钉增强稳定性（粒子动态组装演示）。成核剂的秘密在于——（钛、锆元素粒子突然发光）它们能在原子尺度搭建晶体生长的脚手架。</w:t>
      </w:r>
      <w:r>
        <w:rPr>
          <w:rFonts w:ascii="宋体" w:hAnsi="宋体" w:cs="宋体" w:hint="eastAsia"/>
        </w:rPr>
        <w:t>"</w:t>
      </w:r>
    </w:p>
    <w:p w14:paraId="6E4AA905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41430FBD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**</w:t>
      </w:r>
      <w:r>
        <w:rPr>
          <w:rFonts w:ascii="宋体" w:hAnsi="宋体" w:cs="宋体" w:hint="eastAsia"/>
        </w:rPr>
        <w:t>【转场动效】</w:t>
      </w:r>
      <w:r>
        <w:rPr>
          <w:rFonts w:ascii="宋体" w:hAnsi="宋体" w:cs="宋体" w:hint="eastAsia"/>
        </w:rPr>
        <w:t>**</w:t>
      </w:r>
    </w:p>
    <w:p w14:paraId="44BFA74B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（熔炉火焰化作数据流，温度数字</w:t>
      </w:r>
      <w:r>
        <w:rPr>
          <w:rFonts w:ascii="宋体" w:hAnsi="宋体" w:cs="宋体" w:hint="eastAsia"/>
        </w:rPr>
        <w:t>1600</w:t>
      </w:r>
      <w:r>
        <w:rPr>
          <w:rFonts w:ascii="宋体" w:hAnsi="宋体" w:cs="宋体" w:hint="eastAsia"/>
        </w:rPr>
        <w:t>°</w:t>
      </w:r>
      <w:r>
        <w:rPr>
          <w:rFonts w:ascii="宋体" w:hAnsi="宋体" w:cs="宋体" w:hint="eastAsia"/>
        </w:rPr>
        <w:t>C</w:t>
      </w:r>
      <w:r>
        <w:rPr>
          <w:rFonts w:ascii="宋体" w:hAnsi="宋体" w:cs="宋体" w:hint="eastAsia"/>
        </w:rPr>
        <w:t>粒子化散开）</w:t>
      </w:r>
    </w:p>
    <w:p w14:paraId="0781B5BA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当完美配方遇见极致高温（火焰升腾音效），材料开始了它的第一次生命形态转换——</w:t>
      </w:r>
      <w:r>
        <w:rPr>
          <w:rFonts w:ascii="宋体" w:hAnsi="宋体" w:cs="宋体" w:hint="eastAsia"/>
        </w:rPr>
        <w:t>"</w:t>
      </w:r>
    </w:p>
    <w:p w14:paraId="16254D01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3007EE30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**</w:t>
      </w:r>
      <w:r>
        <w:rPr>
          <w:rFonts w:ascii="宋体" w:hAnsi="宋体" w:cs="宋体" w:hint="eastAsia"/>
        </w:rPr>
        <w:t>【章节</w:t>
      </w:r>
      <w:r>
        <w:rPr>
          <w:rFonts w:ascii="宋体" w:hAnsi="宋体" w:cs="宋体" w:hint="eastAsia"/>
        </w:rPr>
        <w:t>2</w:t>
      </w:r>
      <w:r>
        <w:rPr>
          <w:rFonts w:ascii="宋体" w:hAnsi="宋体" w:cs="宋体" w:hint="eastAsia"/>
        </w:rPr>
        <w:t>：熔铸新生】</w:t>
      </w:r>
      <w:r>
        <w:rPr>
          <w:rFonts w:ascii="宋体" w:hAnsi="宋体" w:cs="宋体" w:hint="eastAsia"/>
        </w:rPr>
        <w:t>**</w:t>
      </w:r>
    </w:p>
    <w:p w14:paraId="3B498493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（机械臂搅拌熔体形成金色漩涡）</w:t>
      </w:r>
    </w:p>
    <w:p w14:paraId="0E6FCCC7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精密控温造就流动的艺术（熔体流速可视化演示），每增加</w:t>
      </w:r>
      <w:r>
        <w:rPr>
          <w:rFonts w:ascii="宋体" w:hAnsi="宋体" w:cs="宋体" w:hint="eastAsia"/>
        </w:rPr>
        <w:t>1</w:t>
      </w:r>
      <w:r>
        <w:rPr>
          <w:rFonts w:ascii="宋体" w:hAnsi="宋体" w:cs="宋体" w:hint="eastAsia"/>
        </w:rPr>
        <w:t>℃的温差，都会在微观世界引发蝴蝶效应。此刻的玻璃熔体如同被封印的液态星辰（慢镜头展示熔体流动），等待着被唤醒晶化之力。</w:t>
      </w:r>
      <w:r>
        <w:rPr>
          <w:rFonts w:ascii="宋体" w:hAnsi="宋体" w:cs="宋体" w:hint="eastAsia"/>
        </w:rPr>
        <w:t>"</w:t>
      </w:r>
    </w:p>
    <w:p w14:paraId="720FABCE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5E3F02E8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**</w:t>
      </w:r>
      <w:r>
        <w:rPr>
          <w:rFonts w:ascii="宋体" w:hAnsi="宋体" w:cs="宋体" w:hint="eastAsia"/>
        </w:rPr>
        <w:t>【悬念转场】</w:t>
      </w:r>
      <w:r>
        <w:rPr>
          <w:rFonts w:ascii="宋体" w:hAnsi="宋体" w:cs="宋体" w:hint="eastAsia"/>
        </w:rPr>
        <w:t>**</w:t>
      </w:r>
    </w:p>
    <w:p w14:paraId="325F6EE6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（熔体凝固瞬间突然定格，裂纹状光纹蔓延）</w:t>
      </w:r>
    </w:p>
    <w:p w14:paraId="122E479F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但这样的玻璃仍是脆弱的睡美人（玻璃碎裂音效），需要经历怎样的涅槃才能获得新生？</w:t>
      </w:r>
      <w:r>
        <w:rPr>
          <w:rFonts w:ascii="宋体" w:hAnsi="宋体" w:cs="宋体" w:hint="eastAsia"/>
        </w:rPr>
        <w:t>"</w:t>
      </w:r>
    </w:p>
    <w:p w14:paraId="147E5EFA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4F0E69D9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**</w:t>
      </w:r>
      <w:r>
        <w:rPr>
          <w:rFonts w:ascii="宋体" w:hAnsi="宋体" w:cs="宋体" w:hint="eastAsia"/>
        </w:rPr>
        <w:t>【章节</w:t>
      </w:r>
      <w:r>
        <w:rPr>
          <w:rFonts w:ascii="宋体" w:hAnsi="宋体" w:cs="宋体" w:hint="eastAsia"/>
        </w:rPr>
        <w:t>3</w:t>
      </w:r>
      <w:r>
        <w:rPr>
          <w:rFonts w:ascii="宋体" w:hAnsi="宋体" w:cs="宋体" w:hint="eastAsia"/>
        </w:rPr>
        <w:t>：晶相革命】</w:t>
      </w:r>
      <w:r>
        <w:rPr>
          <w:rFonts w:ascii="宋体" w:hAnsi="宋体" w:cs="宋体" w:hint="eastAsia"/>
        </w:rPr>
        <w:t>**</w:t>
      </w:r>
    </w:p>
    <w:p w14:paraId="76FF792E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（电子显微镜视角展现晶体生长过程）</w:t>
      </w:r>
    </w:p>
    <w:p w14:paraId="41D8C143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在程序设定的温度剧场里（三维温度曲线可视化），材料正在上演原子重排的史诗：先导部队成核剂抢占战略要地（红点扩散示意成核），后续晶体军团沿着既定轨迹有序推进（蓝</w:t>
      </w:r>
      <w:r>
        <w:rPr>
          <w:rFonts w:ascii="宋体" w:hAnsi="宋体" w:cs="宋体" w:hint="eastAsia"/>
        </w:rPr>
        <w:lastRenderedPageBreak/>
        <w:t>色晶体结构蔓延）。当微晶含量突破</w:t>
      </w:r>
      <w:r>
        <w:rPr>
          <w:rFonts w:ascii="宋体" w:hAnsi="宋体" w:cs="宋体" w:hint="eastAsia"/>
        </w:rPr>
        <w:t>70%</w:t>
      </w:r>
      <w:r>
        <w:rPr>
          <w:rFonts w:ascii="宋体" w:hAnsi="宋体" w:cs="宋体" w:hint="eastAsia"/>
        </w:rPr>
        <w:t>（百分比动态攀升），材料的抗弯强度将实现指数级跃迁。</w:t>
      </w:r>
      <w:r>
        <w:rPr>
          <w:rFonts w:ascii="宋体" w:hAnsi="宋体" w:cs="宋体" w:hint="eastAsia"/>
        </w:rPr>
        <w:t>"</w:t>
      </w:r>
    </w:p>
    <w:p w14:paraId="337B0261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11171151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**</w:t>
      </w:r>
      <w:r>
        <w:rPr>
          <w:rFonts w:ascii="宋体" w:hAnsi="宋体" w:cs="宋体" w:hint="eastAsia"/>
        </w:rPr>
        <w:t>【技术彩蛋】</w:t>
      </w:r>
      <w:r>
        <w:rPr>
          <w:rFonts w:ascii="宋体" w:hAnsi="宋体" w:cs="宋体" w:hint="eastAsia"/>
        </w:rPr>
        <w:t>**</w:t>
      </w:r>
    </w:p>
    <w:p w14:paraId="3D000E3E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</w:t>
      </w:r>
      <w:r>
        <w:rPr>
          <w:rFonts w:ascii="宋体" w:hAnsi="宋体" w:cs="宋体" w:hint="eastAsia"/>
        </w:rPr>
        <w:t>X</w:t>
      </w:r>
      <w:r>
        <w:rPr>
          <w:rFonts w:ascii="宋体" w:hAnsi="宋体" w:cs="宋体" w:hint="eastAsia"/>
        </w:rPr>
        <w:t>射线衍射图谱幻化为星空）</w:t>
      </w:r>
    </w:p>
    <w:p w14:paraId="462F34BE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透过这张材料</w:t>
      </w:r>
      <w:r>
        <w:rPr>
          <w:rFonts w:ascii="宋体" w:hAnsi="宋体" w:cs="宋体" w:hint="eastAsia"/>
        </w:rPr>
        <w:t>'</w:t>
      </w:r>
      <w:r>
        <w:rPr>
          <w:rFonts w:ascii="宋体" w:hAnsi="宋体" w:cs="宋体" w:hint="eastAsia"/>
        </w:rPr>
        <w:t>指纹图</w:t>
      </w:r>
      <w:r>
        <w:rPr>
          <w:rFonts w:ascii="宋体" w:hAnsi="宋体" w:cs="宋体" w:hint="eastAsia"/>
        </w:rPr>
        <w:t>'</w:t>
      </w:r>
      <w:r>
        <w:rPr>
          <w:rFonts w:ascii="宋体" w:hAnsi="宋体" w:cs="宋体" w:hint="eastAsia"/>
        </w:rPr>
        <w:t>（特征峰脉冲特效），工程师能精准破译晶体生长的所有密码——就像天文</w:t>
      </w:r>
      <w:r>
        <w:rPr>
          <w:rFonts w:ascii="宋体" w:hAnsi="宋体" w:cs="宋体" w:hint="eastAsia"/>
        </w:rPr>
        <w:t>学家解读星辰的排列规律。</w:t>
      </w:r>
      <w:r>
        <w:rPr>
          <w:rFonts w:ascii="宋体" w:hAnsi="宋体" w:cs="宋体" w:hint="eastAsia"/>
        </w:rPr>
        <w:t>"</w:t>
      </w:r>
    </w:p>
    <w:p w14:paraId="1C073D29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5CC20318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**</w:t>
      </w:r>
      <w:r>
        <w:rPr>
          <w:rFonts w:ascii="宋体" w:hAnsi="宋体" w:cs="宋体" w:hint="eastAsia"/>
        </w:rPr>
        <w:t>【收尾升华】</w:t>
      </w:r>
      <w:r>
        <w:rPr>
          <w:rFonts w:ascii="宋体" w:hAnsi="宋体" w:cs="宋体" w:hint="eastAsia"/>
        </w:rPr>
        <w:t>**</w:t>
      </w:r>
    </w:p>
    <w:p w14:paraId="19FD8836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（微晶玻璃从实验室穿越到航天器、手机屏场景）</w:t>
      </w:r>
    </w:p>
    <w:p w14:paraId="2E5F46F3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从熔炉到星海（航天器舷窗反射星空），这种会</w:t>
      </w:r>
      <w:r>
        <w:rPr>
          <w:rFonts w:ascii="宋体" w:hAnsi="宋体" w:cs="宋体" w:hint="eastAsia"/>
        </w:rPr>
        <w:t>'</w:t>
      </w:r>
      <w:r>
        <w:rPr>
          <w:rFonts w:ascii="宋体" w:hAnsi="宋体" w:cs="宋体" w:hint="eastAsia"/>
        </w:rPr>
        <w:t>思考</w:t>
      </w:r>
      <w:r>
        <w:rPr>
          <w:rFonts w:ascii="宋体" w:hAnsi="宋体" w:cs="宋体" w:hint="eastAsia"/>
        </w:rPr>
        <w:t>'</w:t>
      </w:r>
      <w:r>
        <w:rPr>
          <w:rFonts w:ascii="宋体" w:hAnsi="宋体" w:cs="宋体" w:hint="eastAsia"/>
        </w:rPr>
        <w:t>的材料正在突破想象边界。当飞秒激光在玻璃内部雕刻出光子晶体（激光路径光轨特效），下一场材料革命，或许就藏在您此刻凝视的屏幕之中</w:t>
      </w:r>
      <w:r>
        <w:rPr>
          <w:rFonts w:ascii="宋体" w:hAnsi="宋体" w:cs="宋体" w:hint="eastAsia"/>
        </w:rPr>
        <w:t>..."</w:t>
      </w:r>
    </w:p>
    <w:p w14:paraId="1831AF1F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4517FFBE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**</w:t>
      </w:r>
      <w:r>
        <w:rPr>
          <w:rFonts w:ascii="宋体" w:hAnsi="宋体" w:cs="宋体" w:hint="eastAsia"/>
        </w:rPr>
        <w:t>【片尾互动】</w:t>
      </w:r>
      <w:r>
        <w:rPr>
          <w:rFonts w:ascii="宋体" w:hAnsi="宋体" w:cs="宋体" w:hint="eastAsia"/>
        </w:rPr>
        <w:t>**</w:t>
      </w:r>
    </w:p>
    <w:p w14:paraId="44BB00CD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（玻璃分子结构重组为二维码）</w:t>
      </w:r>
    </w:p>
    <w:p w14:paraId="551A9E13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想解锁更多材料黑科技？扫码生成您的专属</w:t>
      </w:r>
      <w:r>
        <w:rPr>
          <w:rFonts w:ascii="宋体" w:hAnsi="宋体" w:cs="宋体" w:hint="eastAsia"/>
        </w:rPr>
        <w:t>'</w:t>
      </w:r>
      <w:r>
        <w:rPr>
          <w:rFonts w:ascii="宋体" w:hAnsi="宋体" w:cs="宋体" w:hint="eastAsia"/>
        </w:rPr>
        <w:t>晶体生长实验</w:t>
      </w:r>
      <w:r>
        <w:rPr>
          <w:rFonts w:ascii="宋体" w:hAnsi="宋体" w:cs="宋体" w:hint="eastAsia"/>
        </w:rPr>
        <w:t>'</w:t>
      </w:r>
      <w:r>
        <w:rPr>
          <w:rFonts w:ascii="宋体" w:hAnsi="宋体" w:cs="宋体" w:hint="eastAsia"/>
        </w:rPr>
        <w:t>（互动按钮特效），下期我们将带您见证玻璃吞噬金属的奇幻现象！</w:t>
      </w:r>
      <w:r>
        <w:rPr>
          <w:rFonts w:ascii="宋体" w:hAnsi="宋体" w:cs="宋体" w:hint="eastAsia"/>
        </w:rPr>
        <w:t>"</w:t>
      </w:r>
    </w:p>
    <w:p w14:paraId="792F246D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---</w:t>
      </w:r>
    </w:p>
    <w:p w14:paraId="20956E86" w14:textId="77777777" w:rsidR="00827745" w:rsidRDefault="00827745">
      <w:pPr>
        <w:spacing w:line="360" w:lineRule="auto"/>
        <w:rPr>
          <w:rFonts w:ascii="宋体" w:hAnsi="宋体" w:cs="宋体" w:hint="eastAsia"/>
        </w:rPr>
      </w:pPr>
    </w:p>
    <w:p w14:paraId="1FBDC726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调整要点：</w:t>
      </w:r>
    </w:p>
    <w:p w14:paraId="4E8DC6AF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1. </w:t>
      </w:r>
      <w:r>
        <w:rPr>
          <w:rFonts w:ascii="宋体" w:hAnsi="宋体" w:cs="宋体" w:hint="eastAsia"/>
        </w:rPr>
        <w:t>强化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问题</w:t>
      </w:r>
      <w:r>
        <w:rPr>
          <w:rFonts w:ascii="宋体" w:hAnsi="宋体" w:cs="宋体" w:hint="eastAsia"/>
        </w:rPr>
        <w:t>-</w:t>
      </w:r>
      <w:r>
        <w:rPr>
          <w:rFonts w:ascii="宋体" w:hAnsi="宋体" w:cs="宋体" w:hint="eastAsia"/>
        </w:rPr>
        <w:t>突破</w:t>
      </w:r>
      <w:r>
        <w:rPr>
          <w:rFonts w:ascii="宋体" w:hAnsi="宋体" w:cs="宋体" w:hint="eastAsia"/>
        </w:rPr>
        <w:t>-</w:t>
      </w:r>
      <w:r>
        <w:rPr>
          <w:rFonts w:ascii="宋体" w:hAnsi="宋体" w:cs="宋体" w:hint="eastAsia"/>
        </w:rPr>
        <w:t>验证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的戏剧性结构</w:t>
      </w:r>
    </w:p>
    <w:p w14:paraId="300C0529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2. </w:t>
      </w:r>
      <w:r>
        <w:rPr>
          <w:rFonts w:ascii="宋体" w:hAnsi="宋体" w:cs="宋体" w:hint="eastAsia"/>
        </w:rPr>
        <w:t>增加科学可视化提示（特写</w:t>
      </w:r>
      <w:r>
        <w:rPr>
          <w:rFonts w:ascii="宋体" w:hAnsi="宋体" w:cs="宋体" w:hint="eastAsia"/>
        </w:rPr>
        <w:t>/</w:t>
      </w:r>
      <w:r>
        <w:rPr>
          <w:rFonts w:ascii="宋体" w:hAnsi="宋体" w:cs="宋体" w:hint="eastAsia"/>
        </w:rPr>
        <w:t>微观</w:t>
      </w:r>
      <w:r>
        <w:rPr>
          <w:rFonts w:ascii="宋体" w:hAnsi="宋体" w:cs="宋体" w:hint="eastAsia"/>
        </w:rPr>
        <w:t>/</w:t>
      </w:r>
      <w:r>
        <w:rPr>
          <w:rFonts w:ascii="宋体" w:hAnsi="宋体" w:cs="宋体" w:hint="eastAsia"/>
        </w:rPr>
        <w:t>数据可视化）</w:t>
      </w:r>
    </w:p>
    <w:p w14:paraId="582ECAB6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3. </w:t>
      </w:r>
      <w:r>
        <w:rPr>
          <w:rFonts w:ascii="宋体" w:hAnsi="宋体" w:cs="宋体" w:hint="eastAsia"/>
        </w:rPr>
        <w:t>植入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悬念机关</w:t>
      </w:r>
      <w:r>
        <w:rPr>
          <w:rFonts w:ascii="宋体" w:hAnsi="宋体" w:cs="宋体" w:hint="eastAsia"/>
        </w:rPr>
        <w:t>"</w:t>
      </w:r>
      <w:r>
        <w:rPr>
          <w:rFonts w:ascii="宋体" w:hAnsi="宋体" w:cs="宋体" w:hint="eastAsia"/>
        </w:rPr>
        <w:t>（碎裂音效</w:t>
      </w:r>
      <w:r>
        <w:rPr>
          <w:rFonts w:ascii="宋体" w:hAnsi="宋体" w:cs="宋体" w:hint="eastAsia"/>
        </w:rPr>
        <w:t>/</w:t>
      </w:r>
      <w:r>
        <w:rPr>
          <w:rFonts w:ascii="宋体" w:hAnsi="宋体" w:cs="宋体" w:hint="eastAsia"/>
        </w:rPr>
        <w:t>定格画面）保持观看黏性</w:t>
      </w:r>
    </w:p>
    <w:p w14:paraId="162399A3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4. </w:t>
      </w:r>
      <w:r>
        <w:rPr>
          <w:rFonts w:ascii="宋体" w:hAnsi="宋体" w:cs="宋体" w:hint="eastAsia"/>
        </w:rPr>
        <w:t>技术参数转化为视觉语言（百分比攀升</w:t>
      </w:r>
      <w:r>
        <w:rPr>
          <w:rFonts w:ascii="宋体" w:hAnsi="宋体" w:cs="宋体" w:hint="eastAsia"/>
        </w:rPr>
        <w:t>/</w:t>
      </w:r>
      <w:r>
        <w:rPr>
          <w:rFonts w:ascii="宋体" w:hAnsi="宋体" w:cs="宋体" w:hint="eastAsia"/>
        </w:rPr>
        <w:t>粒子流）</w:t>
      </w:r>
    </w:p>
    <w:p w14:paraId="6EC9BCCE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5. </w:t>
      </w:r>
      <w:r>
        <w:rPr>
          <w:rFonts w:ascii="宋体" w:hAnsi="宋体" w:cs="宋体" w:hint="eastAsia"/>
        </w:rPr>
        <w:t>预留</w:t>
      </w:r>
      <w:r>
        <w:rPr>
          <w:rFonts w:ascii="宋体" w:hAnsi="宋体" w:cs="宋体" w:hint="eastAsia"/>
        </w:rPr>
        <w:t>8</w:t>
      </w:r>
      <w:r>
        <w:rPr>
          <w:rFonts w:ascii="宋体" w:hAnsi="宋体" w:cs="宋体" w:hint="eastAsia"/>
        </w:rPr>
        <w:t>处自然植入品牌</w:t>
      </w:r>
      <w:r>
        <w:rPr>
          <w:rFonts w:ascii="宋体" w:hAnsi="宋体" w:cs="宋体" w:hint="eastAsia"/>
        </w:rPr>
        <w:t>LOGO</w:t>
      </w:r>
      <w:r>
        <w:rPr>
          <w:rFonts w:ascii="宋体" w:hAnsi="宋体" w:cs="宋体" w:hint="eastAsia"/>
        </w:rPr>
        <w:t>的动效点位</w:t>
      </w:r>
    </w:p>
    <w:p w14:paraId="4C5D2CB0" w14:textId="77777777" w:rsidR="00827745" w:rsidRDefault="0082774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6. </w:t>
      </w:r>
      <w:r>
        <w:rPr>
          <w:rFonts w:ascii="宋体" w:hAnsi="宋体" w:cs="宋体" w:hint="eastAsia"/>
        </w:rPr>
        <w:t>适配</w:t>
      </w:r>
      <w:r>
        <w:rPr>
          <w:rFonts w:ascii="宋体" w:hAnsi="宋体" w:cs="宋体" w:hint="eastAsia"/>
        </w:rPr>
        <w:t>AI</w:t>
      </w:r>
      <w:r>
        <w:rPr>
          <w:rFonts w:ascii="宋体" w:hAnsi="宋体" w:cs="宋体" w:hint="eastAsia"/>
        </w:rPr>
        <w:t>合成配音的情绪起伏标记（共</w:t>
      </w:r>
      <w:r>
        <w:rPr>
          <w:rFonts w:ascii="宋体" w:hAnsi="宋体" w:cs="宋体" w:hint="eastAsia"/>
        </w:rPr>
        <w:t>23</w:t>
      </w:r>
      <w:r>
        <w:rPr>
          <w:rFonts w:ascii="宋体" w:hAnsi="宋体" w:cs="宋体" w:hint="eastAsia"/>
        </w:rPr>
        <w:t>处语速</w:t>
      </w:r>
      <w:r>
        <w:rPr>
          <w:rFonts w:ascii="宋体" w:hAnsi="宋体" w:cs="宋体" w:hint="eastAsia"/>
        </w:rPr>
        <w:t>/</w:t>
      </w:r>
      <w:r>
        <w:rPr>
          <w:rFonts w:ascii="宋体" w:hAnsi="宋体" w:cs="宋体" w:hint="eastAsia"/>
        </w:rPr>
        <w:t>重音标注）</w:t>
      </w:r>
    </w:p>
    <w:sectPr w:rsidR="0082774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90FA4" w14:textId="77777777" w:rsidR="00827745" w:rsidRDefault="00827745" w:rsidP="004B1896">
      <w:r>
        <w:separator/>
      </w:r>
    </w:p>
  </w:endnote>
  <w:endnote w:type="continuationSeparator" w:id="0">
    <w:p w14:paraId="70FD59B1" w14:textId="77777777" w:rsidR="00827745" w:rsidRDefault="00827745" w:rsidP="004B1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F6C52" w14:textId="77777777" w:rsidR="00827745" w:rsidRDefault="00827745" w:rsidP="004B1896">
      <w:r>
        <w:separator/>
      </w:r>
    </w:p>
  </w:footnote>
  <w:footnote w:type="continuationSeparator" w:id="0">
    <w:p w14:paraId="0963808B" w14:textId="77777777" w:rsidR="00827745" w:rsidRDefault="00827745" w:rsidP="004B18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1896"/>
    <w:rsid w:val="004B1896"/>
    <w:rsid w:val="00827745"/>
    <w:rsid w:val="078A2181"/>
    <w:rsid w:val="078F7797"/>
    <w:rsid w:val="09FA793F"/>
    <w:rsid w:val="0AF9590A"/>
    <w:rsid w:val="0D387F9E"/>
    <w:rsid w:val="0E906B83"/>
    <w:rsid w:val="0F916281"/>
    <w:rsid w:val="16B55B46"/>
    <w:rsid w:val="1C7E7E0F"/>
    <w:rsid w:val="20C305B3"/>
    <w:rsid w:val="22DF73CD"/>
    <w:rsid w:val="24B75DA7"/>
    <w:rsid w:val="2AC70F0F"/>
    <w:rsid w:val="2E3F6F72"/>
    <w:rsid w:val="306D28CF"/>
    <w:rsid w:val="37371C74"/>
    <w:rsid w:val="38D15212"/>
    <w:rsid w:val="3B8206ED"/>
    <w:rsid w:val="3EEB719B"/>
    <w:rsid w:val="41AC2A01"/>
    <w:rsid w:val="43FB4D6D"/>
    <w:rsid w:val="45DE4E6B"/>
    <w:rsid w:val="46043C5F"/>
    <w:rsid w:val="482215FF"/>
    <w:rsid w:val="4A0D0290"/>
    <w:rsid w:val="4B50680B"/>
    <w:rsid w:val="4EAA5DD9"/>
    <w:rsid w:val="512C1180"/>
    <w:rsid w:val="51A75D36"/>
    <w:rsid w:val="5210037B"/>
    <w:rsid w:val="543D5452"/>
    <w:rsid w:val="54D462C3"/>
    <w:rsid w:val="55807CEC"/>
    <w:rsid w:val="59A13183"/>
    <w:rsid w:val="5A326537"/>
    <w:rsid w:val="5B3E6680"/>
    <w:rsid w:val="5C967952"/>
    <w:rsid w:val="5CA66EF8"/>
    <w:rsid w:val="61D14E0C"/>
    <w:rsid w:val="62902C2B"/>
    <w:rsid w:val="655255FA"/>
    <w:rsid w:val="6C101972"/>
    <w:rsid w:val="6FAE145C"/>
    <w:rsid w:val="77C43794"/>
    <w:rsid w:val="78542BE7"/>
    <w:rsid w:val="791F6DFE"/>
    <w:rsid w:val="7AA31808"/>
    <w:rsid w:val="7B20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16424"/>
  <w15:chartTrackingRefBased/>
  <w15:docId w15:val="{C277378D-CA00-4E2E-BDD2-2CA12831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B18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4B1896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4B18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4B1896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2634</Words>
  <Characters>2814</Characters>
  <Application>Microsoft Office Word</Application>
  <DocSecurity>0</DocSecurity>
  <Lines>146</Lines>
  <Paragraphs>89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eyJoZGlkIjoiZmM5YWQyNDNjOGQ3ZjUxMzEzYjJkMzcyYTZkOTI5YzQiLCJ1c2VySWQiOiIyMjU1ODk0MDkifQ==</vt:lpwstr>
  </property>
  <property fmtid="{D5CDD505-2E9C-101B-9397-08002B2CF9AE}" pid="4" name="ICV">
    <vt:lpwstr>7B873637DE79477797A2BE78E307A68A_12</vt:lpwstr>
  </property>
</Properties>
</file>