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0CB4" w:rsidRDefault="00C30CB4">
      <w:pPr>
        <w:pStyle w:val="1"/>
      </w:pPr>
      <w:r>
        <w:t>什么是玻璃期权</w:t>
      </w:r>
      <w:r>
        <w:rPr>
          <w:rFonts w:hint="eastAsia"/>
        </w:rPr>
        <w:t>（</w:t>
      </w:r>
      <w:r>
        <w:rPr>
          <w:rFonts w:hint="eastAsia"/>
        </w:rPr>
        <w:t>上</w:t>
      </w:r>
      <w:r>
        <w:rPr>
          <w:rFonts w:hint="eastAsia"/>
        </w:rPr>
        <w:t>）</w:t>
      </w:r>
    </w:p>
    <w:p w:rsidR="00C30CB4" w:rsidRDefault="00C30CB4"/>
    <w:p w:rsidR="00C30CB4" w:rsidRDefault="00C30CB4">
      <w:pPr>
        <w:rPr>
          <w:rFonts w:hint="eastAsia"/>
        </w:rPr>
      </w:pPr>
    </w:p>
    <w:p w:rsidR="00C30CB4" w:rsidRDefault="00C30CB4">
      <w:pPr>
        <w:rPr>
          <w:rFonts w:hint="eastAsia"/>
        </w:rPr>
      </w:pPr>
      <w:r>
        <w:rPr>
          <w:rFonts w:hint="eastAsia"/>
        </w:rPr>
        <w:t>视频引言：</w:t>
      </w:r>
    </w:p>
    <w:p w:rsidR="00C30CB4" w:rsidRDefault="00C30CB4">
      <w:r>
        <w:rPr>
          <w:rFonts w:hint="eastAsia"/>
        </w:rPr>
        <w:t>6</w:t>
      </w:r>
      <w:r>
        <w:rPr>
          <w:rFonts w:hint="eastAsia"/>
        </w:rPr>
        <w:t>月</w:t>
      </w:r>
      <w:r>
        <w:rPr>
          <w:rFonts w:hint="eastAsia"/>
        </w:rPr>
        <w:t>21</w:t>
      </w:r>
      <w:r>
        <w:rPr>
          <w:rFonts w:hint="eastAsia"/>
        </w:rPr>
        <w:t>日，</w:t>
      </w:r>
      <w:r>
        <w:rPr>
          <w:rFonts w:hint="eastAsia"/>
        </w:rPr>
        <w:t xml:space="preserve"> </w:t>
      </w:r>
      <w:r>
        <w:rPr>
          <w:rFonts w:hint="eastAsia"/>
        </w:rPr>
        <w:t>玻璃期权在郑州商品交易所上市交易。想必有人会疑问：</w:t>
      </w:r>
      <w:r>
        <w:t>什么是</w:t>
      </w:r>
      <w:r>
        <w:rPr>
          <w:rFonts w:hint="eastAsia"/>
        </w:rPr>
        <w:t>期权</w:t>
      </w:r>
      <w:r>
        <w:t>？玻璃期权又</w:t>
      </w:r>
      <w:r>
        <w:rPr>
          <w:rFonts w:hint="eastAsia"/>
        </w:rPr>
        <w:t>是什么？和玻璃期货有什么关系？现在我们就来逐一了解一下。</w:t>
      </w:r>
    </w:p>
    <w:p w:rsidR="00C30CB4" w:rsidRDefault="00C30CB4"/>
    <w:p w:rsidR="00C30CB4" w:rsidRDefault="00C30CB4">
      <w:pPr>
        <w:rPr>
          <w:rFonts w:hint="eastAsia"/>
        </w:rPr>
      </w:pPr>
    </w:p>
    <w:p w:rsidR="00C30CB4" w:rsidRDefault="00C30CB4">
      <w:pPr>
        <w:rPr>
          <w:rFonts w:hint="eastAsia"/>
        </w:rPr>
      </w:pPr>
      <w:r>
        <w:t>一、</w:t>
      </w:r>
      <w:r>
        <w:rPr>
          <w:rFonts w:hint="eastAsia"/>
        </w:rPr>
        <w:t>期权概念</w:t>
      </w:r>
    </w:p>
    <w:p w:rsidR="00C30CB4" w:rsidRDefault="00C30CB4">
      <w:pPr>
        <w:rPr>
          <w:rFonts w:hint="eastAsia"/>
        </w:rPr>
      </w:pPr>
      <w:r>
        <w:rPr>
          <w:rFonts w:hint="eastAsia"/>
        </w:rPr>
        <w:t>期权是一种合约，是交易双方关于未来买卖权利达成的合约。</w:t>
      </w:r>
    </w:p>
    <w:p w:rsidR="00C30CB4" w:rsidRDefault="00C30CB4">
      <w:pPr>
        <w:rPr>
          <w:rFonts w:hint="eastAsia"/>
        </w:rPr>
      </w:pPr>
      <w:r>
        <w:rPr>
          <w:rFonts w:hint="eastAsia"/>
        </w:rPr>
        <w:t>简单来说，可以把它想象成一张“未来购买或出售某个东西”的合同。这个合同给了持有人一个选择权，在未来某个时间点，你可以选择按照合同里约定的价格来买或卖某个东西。期权就是这样一个“约定”，它给了你一种选择的权利，但并不强制你一定要去执行这个“约定。</w:t>
      </w:r>
    </w:p>
    <w:p w:rsidR="00C30CB4" w:rsidRDefault="00C30CB4">
      <w:pPr>
        <w:rPr>
          <w:rFonts w:hint="eastAsia"/>
        </w:rPr>
      </w:pPr>
    </w:p>
    <w:p w:rsidR="00C30CB4" w:rsidRDefault="00C30CB4">
      <w:r>
        <w:t>期权作为一种金融衍生工具，为投资者提供了更大的灵活性和保护。它允许投资者在不确定的市场环境中锁定收益或避免损失，是现代金融市场不可或缺的一部分。</w:t>
      </w:r>
    </w:p>
    <w:p w:rsidR="00C30CB4" w:rsidRDefault="00C30CB4"/>
    <w:p w:rsidR="00C30CB4" w:rsidRDefault="00C30CB4">
      <w:pPr>
        <w:rPr>
          <w:rFonts w:hint="eastAsia"/>
        </w:rPr>
      </w:pPr>
    </w:p>
    <w:p w:rsidR="00C30CB4" w:rsidRDefault="00C30CB4">
      <w:r>
        <w:t>二、</w:t>
      </w:r>
      <w:r>
        <w:rPr>
          <w:rFonts w:hint="eastAsia"/>
        </w:rPr>
        <w:t>历史背景与发展</w:t>
      </w:r>
    </w:p>
    <w:p w:rsidR="00C30CB4" w:rsidRDefault="00C30CB4">
      <w:r>
        <w:rPr>
          <w:rFonts w:hint="eastAsia"/>
        </w:rPr>
        <w:t>期权最早的由来</w:t>
      </w:r>
      <w:r>
        <w:t>可以追溯至古代的贸易和商业活动</w:t>
      </w:r>
      <w:r>
        <w:rPr>
          <w:rFonts w:hint="eastAsia"/>
        </w:rPr>
        <w:t>。</w:t>
      </w:r>
      <w:r>
        <w:t>其现代形式和</w:t>
      </w:r>
      <w:r>
        <w:rPr>
          <w:rFonts w:hint="eastAsia"/>
        </w:rPr>
        <w:t>期权市场的开始，</w:t>
      </w:r>
      <w:r>
        <w:t>源于</w:t>
      </w:r>
      <w:r>
        <w:t>19</w:t>
      </w:r>
      <w:r>
        <w:t>世纪末的美国</w:t>
      </w:r>
      <w:r>
        <w:rPr>
          <w:rFonts w:hint="eastAsia"/>
        </w:rPr>
        <w:t>芝加哥期权交易所的成立</w:t>
      </w:r>
      <w:r>
        <w:t>。起初，期权交易主要涉及农产品的期权，用于帮助农民锁定未来农产品价格。</w:t>
      </w:r>
    </w:p>
    <w:p w:rsidR="00C30CB4" w:rsidRDefault="00C30CB4">
      <w:pPr>
        <w:rPr>
          <w:rFonts w:hint="eastAsia"/>
        </w:rPr>
      </w:pPr>
      <w:r>
        <w:rPr>
          <w:rFonts w:hint="eastAsia"/>
        </w:rPr>
        <w:t>随着期权交易逐渐变得更加广泛和普及，许多国家都建立了自己的期权交易所，并提供各种类型的期权合约</w:t>
      </w:r>
      <w:r>
        <w:t>。</w:t>
      </w:r>
    </w:p>
    <w:p w:rsidR="00C30CB4" w:rsidRDefault="00C30CB4">
      <w:pPr>
        <w:rPr>
          <w:color w:val="000000"/>
        </w:rPr>
      </w:pPr>
      <w:r>
        <w:rPr>
          <w:color w:val="000000"/>
        </w:rPr>
        <w:t>对此，也产生出</w:t>
      </w:r>
      <w:r>
        <w:rPr>
          <w:rFonts w:hint="eastAsia"/>
          <w:color w:val="000000"/>
        </w:rPr>
        <w:t>多种不同类型的期权合约，包括欧式期权和美式期权等，</w:t>
      </w:r>
      <w:r>
        <w:rPr>
          <w:rFonts w:hint="eastAsia"/>
          <w:color w:val="000000"/>
        </w:rPr>
        <w:t>并在股票、商品、利率、外汇等领域得到广泛应用，各种新的交易策略和衍生产品不断涌现。</w:t>
      </w:r>
    </w:p>
    <w:p w:rsidR="00C30CB4" w:rsidRDefault="00C30CB4">
      <w:pPr>
        <w:rPr>
          <w:color w:val="000000"/>
        </w:rPr>
      </w:pPr>
      <w:r>
        <w:rPr>
          <w:color w:val="000000"/>
        </w:rPr>
        <w:t>而在中国，自大连商品交易所在</w:t>
      </w:r>
      <w:r>
        <w:rPr>
          <w:color w:val="000000"/>
        </w:rPr>
        <w:t>2017</w:t>
      </w:r>
      <w:r>
        <w:rPr>
          <w:color w:val="000000"/>
        </w:rPr>
        <w:t>年第一次上市了豆粕期权，标志着中国商品期权市场的正式启航，</w:t>
      </w:r>
      <w:r>
        <w:rPr>
          <w:color w:val="000000"/>
        </w:rPr>
        <w:t>截至目前，国内已有上百种期权商品</w:t>
      </w:r>
      <w:r>
        <w:rPr>
          <w:rFonts w:hint="eastAsia"/>
          <w:color w:val="000000"/>
        </w:rPr>
        <w:t>。</w:t>
      </w:r>
    </w:p>
    <w:p w:rsidR="00C30CB4" w:rsidRDefault="00C30CB4">
      <w:pPr>
        <w:rPr>
          <w:color w:val="000000"/>
        </w:rPr>
      </w:pPr>
    </w:p>
    <w:p w:rsidR="00C30CB4" w:rsidRDefault="00C30CB4">
      <w:pPr>
        <w:rPr>
          <w:color w:val="000000"/>
        </w:rPr>
      </w:pPr>
      <w:r>
        <w:rPr>
          <w:color w:val="000000"/>
        </w:rPr>
        <w:t>三、</w:t>
      </w:r>
      <w:r>
        <w:rPr>
          <w:rFonts w:hint="eastAsia"/>
          <w:color w:val="000000"/>
        </w:rPr>
        <w:t>玻璃期权介绍</w:t>
      </w:r>
    </w:p>
    <w:p w:rsidR="00C30CB4" w:rsidRDefault="00C30CB4">
      <w:pPr>
        <w:rPr>
          <w:rFonts w:hint="eastAsia"/>
          <w:color w:val="000000"/>
        </w:rPr>
      </w:pPr>
      <w:r>
        <w:rPr>
          <w:rFonts w:hint="eastAsia"/>
          <w:color w:val="000000"/>
        </w:rPr>
        <w:t>如今，随着玻璃期权的</w:t>
      </w:r>
      <w:r>
        <w:rPr>
          <w:color w:val="000000"/>
        </w:rPr>
        <w:t>上市</w:t>
      </w:r>
      <w:r>
        <w:rPr>
          <w:rFonts w:hint="eastAsia"/>
          <w:color w:val="000000"/>
        </w:rPr>
        <w:t>，也势必给产业企业经营管理提供了更多的风险管理工具。满足企业多样化和精细化的风险管理需求，助力中小微企业纾困解难。</w:t>
      </w:r>
    </w:p>
    <w:p w:rsidR="00C30CB4" w:rsidRDefault="00C30CB4">
      <w:pPr>
        <w:rPr>
          <w:rFonts w:hint="eastAsia"/>
          <w:color w:val="000000"/>
        </w:rPr>
      </w:pPr>
      <w:r>
        <w:rPr>
          <w:rFonts w:hint="eastAsia"/>
          <w:color w:val="000000"/>
        </w:rPr>
        <w:t>玻璃期权赋予持有人在合约规定的时间内，以约定的价格买入或卖出一定数量的玻璃</w:t>
      </w:r>
      <w:r>
        <w:rPr>
          <w:color w:val="000000"/>
        </w:rPr>
        <w:t>期货</w:t>
      </w:r>
      <w:r>
        <w:rPr>
          <w:rFonts w:hint="eastAsia"/>
          <w:color w:val="000000"/>
        </w:rPr>
        <w:t>的权利。</w:t>
      </w:r>
    </w:p>
    <w:p w:rsidR="00C30CB4" w:rsidRDefault="00C30CB4">
      <w:pPr>
        <w:rPr>
          <w:rFonts w:hint="eastAsia"/>
          <w:color w:val="000000"/>
        </w:rPr>
      </w:pPr>
      <w:r>
        <w:rPr>
          <w:rFonts w:hint="eastAsia"/>
          <w:color w:val="000000"/>
        </w:rPr>
        <w:t>对于玻璃生产商、贸易商和终端用户来说，玻璃价格的波动可能会带来经营风险。通过购买或卖出玻璃期权，他们可以在一定程度上锁定未来的玻璃价格，降低价格波动带来的风险。</w:t>
      </w:r>
    </w:p>
    <w:p w:rsidR="00C30CB4" w:rsidRDefault="00C30CB4">
      <w:pPr>
        <w:rPr>
          <w:rFonts w:hint="eastAsia"/>
          <w:color w:val="000000"/>
        </w:rPr>
      </w:pPr>
    </w:p>
    <w:p w:rsidR="00C30CB4" w:rsidRDefault="00C30CB4">
      <w:pPr>
        <w:rPr>
          <w:color w:val="000000"/>
        </w:rPr>
      </w:pPr>
      <w:r>
        <w:rPr>
          <w:rFonts w:hint="eastAsia"/>
          <w:color w:val="000000"/>
        </w:rPr>
        <w:t>为了深入了解玻璃期权，下一期我们来进一步介绍玻璃期权在交易中常见的专用名词。</w:t>
      </w:r>
    </w:p>
    <w:p w:rsidR="00C30CB4" w:rsidRDefault="00C30CB4">
      <w:pPr>
        <w:rPr>
          <w:rFonts w:hint="eastAsia"/>
          <w:color w:val="000000"/>
        </w:rPr>
      </w:pPr>
    </w:p>
    <w:p w:rsidR="00C30CB4" w:rsidRDefault="00C30CB4">
      <w:pPr>
        <w:rPr>
          <w:rFonts w:hint="eastAsia"/>
          <w:color w:val="000000"/>
        </w:rPr>
      </w:pPr>
      <w:r>
        <w:rPr>
          <w:rFonts w:hint="eastAsia"/>
          <w:color w:val="000000"/>
        </w:rPr>
        <w:t>感谢大家的点赞和分享，也欢迎大家关注“聚玻涨知识”栏目，与我们一起探索更多有关玻</w:t>
      </w:r>
    </w:p>
    <w:p w:rsidR="00C30CB4" w:rsidRDefault="00C30CB4">
      <w:pPr>
        <w:rPr>
          <w:rFonts w:hint="eastAsia"/>
          <w:color w:val="000000"/>
        </w:rPr>
      </w:pPr>
      <w:r>
        <w:rPr>
          <w:rFonts w:hint="eastAsia"/>
          <w:color w:val="000000"/>
        </w:rPr>
        <w:lastRenderedPageBreak/>
        <w:t>璃的历史和知识。我是小雨，我们下期再见。</w:t>
      </w:r>
    </w:p>
    <w:p w:rsidR="00C30CB4" w:rsidRDefault="00C30CB4">
      <w:pPr>
        <w:rPr>
          <w:rFonts w:hint="eastAsia"/>
          <w:color w:val="000000"/>
        </w:rPr>
      </w:pPr>
    </w:p>
    <w:p w:rsidR="00C30CB4" w:rsidRDefault="00C30CB4">
      <w:pPr>
        <w:rPr>
          <w:color w:val="000000"/>
        </w:rPr>
      </w:pPr>
    </w:p>
    <w:p w:rsidR="00C30CB4" w:rsidRDefault="00C30CB4">
      <w:pPr>
        <w:pStyle w:val="1"/>
      </w:pPr>
      <w:r>
        <w:t>什么是玻璃期权</w:t>
      </w:r>
      <w:r>
        <w:rPr>
          <w:rFonts w:hint="eastAsia"/>
        </w:rPr>
        <w:t>（</w:t>
      </w:r>
      <w:r>
        <w:rPr>
          <w:rFonts w:hint="eastAsia"/>
        </w:rPr>
        <w:t>下</w:t>
      </w:r>
      <w:r>
        <w:rPr>
          <w:rFonts w:hint="eastAsia"/>
        </w:rPr>
        <w:t>）</w:t>
      </w:r>
    </w:p>
    <w:p w:rsidR="00C30CB4" w:rsidRDefault="00C30CB4">
      <w:pPr>
        <w:rPr>
          <w:color w:val="000000"/>
        </w:rPr>
      </w:pPr>
      <w:r>
        <w:rPr>
          <w:rFonts w:hint="eastAsia"/>
          <w:color w:val="000000"/>
        </w:rPr>
        <w:t>视频引言：玻璃期权有助于企业在复杂多变的市场环境中保持稳健经营，实现可持续发展，对企业和行业的帮助显著，想必也有不少伙伴想深入了解这一风险管理利器。</w:t>
      </w:r>
    </w:p>
    <w:p w:rsidR="00C30CB4" w:rsidRDefault="00C30CB4">
      <w:pPr>
        <w:rPr>
          <w:color w:val="000000"/>
        </w:rPr>
      </w:pPr>
    </w:p>
    <w:p w:rsidR="00C30CB4" w:rsidRDefault="00C30CB4">
      <w:pPr>
        <w:rPr>
          <w:color w:val="417FF9"/>
        </w:rPr>
      </w:pPr>
      <w:r>
        <w:rPr>
          <w:rFonts w:hint="eastAsia"/>
          <w:color w:val="417FF9"/>
        </w:rPr>
        <w:t>而</w:t>
      </w:r>
      <w:r>
        <w:rPr>
          <w:color w:val="417FF9"/>
        </w:rPr>
        <w:t>期权作为金融市</w:t>
      </w:r>
      <w:r>
        <w:rPr>
          <w:color w:val="417FF9"/>
        </w:rPr>
        <w:t>场中的衍生品，涉及许多专业名词和术语。在了解期权时，我们首先要熟悉其常见的专业用词，比如：</w:t>
      </w:r>
    </w:p>
    <w:p w:rsidR="00C30CB4" w:rsidRDefault="00C30CB4">
      <w:pPr>
        <w:rPr>
          <w:color w:val="417FF9"/>
        </w:rPr>
      </w:pPr>
    </w:p>
    <w:p w:rsidR="00C30CB4" w:rsidRDefault="00C30CB4">
      <w:pPr>
        <w:rPr>
          <w:color w:val="417FF9"/>
        </w:rPr>
      </w:pPr>
      <w:r>
        <w:rPr>
          <w:color w:val="417FF9"/>
        </w:rPr>
        <w:t>1</w:t>
      </w:r>
      <w:r>
        <w:rPr>
          <w:color w:val="417FF9"/>
        </w:rPr>
        <w:t>、行权价格：指期权合约中规定的买卖标的物的价格，也称为执行价格或敲定价格。</w:t>
      </w:r>
    </w:p>
    <w:p w:rsidR="00C30CB4" w:rsidRDefault="00C30CB4">
      <w:pPr>
        <w:rPr>
          <w:color w:val="417FF9"/>
        </w:rPr>
      </w:pPr>
      <w:r>
        <w:rPr>
          <w:color w:val="417FF9"/>
        </w:rPr>
        <w:t>2</w:t>
      </w:r>
      <w:r>
        <w:rPr>
          <w:color w:val="417FF9"/>
        </w:rPr>
        <w:t>、到期日：指期权合约有效期结束的日期，到期日之前必须行权或平仓。</w:t>
      </w:r>
    </w:p>
    <w:p w:rsidR="00C30CB4" w:rsidRDefault="00C30CB4">
      <w:pPr>
        <w:rPr>
          <w:color w:val="417FF9"/>
        </w:rPr>
      </w:pPr>
      <w:r>
        <w:rPr>
          <w:color w:val="417FF9"/>
        </w:rPr>
        <w:t>3</w:t>
      </w:r>
      <w:r>
        <w:rPr>
          <w:color w:val="417FF9"/>
        </w:rPr>
        <w:t>、欧式期权：是只能在到期日时行权的期权。</w:t>
      </w:r>
    </w:p>
    <w:p w:rsidR="00C30CB4" w:rsidRDefault="00C30CB4">
      <w:pPr>
        <w:rPr>
          <w:color w:val="417FF9"/>
        </w:rPr>
      </w:pPr>
      <w:r>
        <w:rPr>
          <w:color w:val="417FF9"/>
        </w:rPr>
        <w:t>4</w:t>
      </w:r>
      <w:r>
        <w:rPr>
          <w:color w:val="417FF9"/>
        </w:rPr>
        <w:t>、美式期权：是在到期日之前任何时间都可以行使的期权。</w:t>
      </w:r>
    </w:p>
    <w:p w:rsidR="00C30CB4" w:rsidRDefault="00C30CB4">
      <w:pPr>
        <w:rPr>
          <w:color w:val="417FF9"/>
        </w:rPr>
      </w:pPr>
      <w:r>
        <w:rPr>
          <w:color w:val="417FF9"/>
        </w:rPr>
        <w:t>5</w:t>
      </w:r>
      <w:r>
        <w:rPr>
          <w:color w:val="417FF9"/>
        </w:rPr>
        <w:t>、权利方：购买或持有期权合约的个人或机构，也称为持有人、买方。</w:t>
      </w:r>
    </w:p>
    <w:p w:rsidR="00C30CB4" w:rsidRDefault="00C30CB4">
      <w:pPr>
        <w:rPr>
          <w:color w:val="417FF9"/>
        </w:rPr>
      </w:pPr>
      <w:r>
        <w:rPr>
          <w:color w:val="417FF9"/>
        </w:rPr>
        <w:t>6</w:t>
      </w:r>
      <w:r>
        <w:rPr>
          <w:color w:val="417FF9"/>
        </w:rPr>
        <w:t>、义务方：出售期权合约的个人或机构，也称为写入人、卖方。</w:t>
      </w:r>
    </w:p>
    <w:p w:rsidR="00C30CB4" w:rsidRDefault="00C30CB4">
      <w:pPr>
        <w:rPr>
          <w:color w:val="417FF9"/>
        </w:rPr>
      </w:pPr>
      <w:r>
        <w:rPr>
          <w:color w:val="417FF9"/>
        </w:rPr>
        <w:t>7</w:t>
      </w:r>
      <w:r>
        <w:rPr>
          <w:color w:val="417FF9"/>
        </w:rPr>
        <w:t>、认购期权：也称为看涨期权，给予持有人在到期日时以约定价格购买标的资产的权利</w:t>
      </w:r>
    </w:p>
    <w:p w:rsidR="00C30CB4" w:rsidRDefault="00C30CB4">
      <w:pPr>
        <w:rPr>
          <w:color w:val="417FF9"/>
        </w:rPr>
      </w:pPr>
      <w:r>
        <w:rPr>
          <w:color w:val="417FF9"/>
        </w:rPr>
        <w:t>8</w:t>
      </w:r>
      <w:r>
        <w:rPr>
          <w:color w:val="417FF9"/>
        </w:rPr>
        <w:t>、认沽期权：又叫看跌期权，给予持有人在到期日时以约定价格卖出标的资产的权利。</w:t>
      </w:r>
    </w:p>
    <w:p w:rsidR="00C30CB4" w:rsidRDefault="00C30CB4">
      <w:pPr>
        <w:rPr>
          <w:color w:val="417FF9"/>
        </w:rPr>
      </w:pPr>
      <w:r>
        <w:rPr>
          <w:color w:val="417FF9"/>
        </w:rPr>
        <w:t>9</w:t>
      </w:r>
      <w:r>
        <w:rPr>
          <w:color w:val="417FF9"/>
        </w:rPr>
        <w:t>、标的物：是指当事人双方权利义务指向的对象。（玻璃期权的标的物是指玻璃期货的对应合约）</w:t>
      </w:r>
    </w:p>
    <w:p w:rsidR="00C30CB4" w:rsidRDefault="00C30CB4">
      <w:pPr>
        <w:rPr>
          <w:color w:val="417FF9"/>
        </w:rPr>
      </w:pPr>
      <w:r>
        <w:rPr>
          <w:color w:val="417FF9"/>
        </w:rPr>
        <w:t>10</w:t>
      </w:r>
      <w:r>
        <w:rPr>
          <w:color w:val="417FF9"/>
        </w:rPr>
        <w:t>、标的资产：则是指在合同中规定的涉及交易范围的资产。</w:t>
      </w:r>
    </w:p>
    <w:p w:rsidR="00C30CB4" w:rsidRDefault="00C30CB4">
      <w:pPr>
        <w:rPr>
          <w:color w:val="417FF9"/>
        </w:rPr>
      </w:pPr>
      <w:r>
        <w:rPr>
          <w:color w:val="417FF9"/>
        </w:rPr>
        <w:t>11</w:t>
      </w:r>
      <w:r>
        <w:rPr>
          <w:color w:val="417FF9"/>
        </w:rPr>
        <w:t>、现金交割：指买卖双方按照结算价格以现金的形式支付价差，不涉及合约标的转让。</w:t>
      </w:r>
    </w:p>
    <w:p w:rsidR="00C30CB4" w:rsidRDefault="00C30CB4">
      <w:pPr>
        <w:rPr>
          <w:color w:val="417FF9"/>
        </w:rPr>
      </w:pPr>
      <w:r>
        <w:rPr>
          <w:color w:val="417FF9"/>
        </w:rPr>
        <w:t>12</w:t>
      </w:r>
      <w:r>
        <w:rPr>
          <w:color w:val="417FF9"/>
        </w:rPr>
        <w:t>、实物交割：指在期权合约到期后，认购期权权利方支付现金买入合约标的，义务方收入现金卖出合约标的；或认沽期权权利方卖出合约标的收入现金，义务方买入合约标的并支付现金。</w:t>
      </w:r>
    </w:p>
    <w:p w:rsidR="00C30CB4" w:rsidRDefault="00C30CB4">
      <w:pPr>
        <w:rPr>
          <w:color w:val="417FF9"/>
        </w:rPr>
      </w:pPr>
      <w:r>
        <w:rPr>
          <w:color w:val="417FF9"/>
        </w:rPr>
        <w:t>13</w:t>
      </w:r>
      <w:r>
        <w:rPr>
          <w:color w:val="417FF9"/>
        </w:rPr>
        <w:t>、实值：指认购期权的行权价格低于合约标的市场价格，或者认沽期权的行权价格高于合约标的市场价格的状态。</w:t>
      </w:r>
    </w:p>
    <w:p w:rsidR="00C30CB4" w:rsidRDefault="00C30CB4">
      <w:pPr>
        <w:rPr>
          <w:color w:val="417FF9"/>
        </w:rPr>
      </w:pPr>
      <w:r>
        <w:rPr>
          <w:color w:val="417FF9"/>
        </w:rPr>
        <w:t>14</w:t>
      </w:r>
      <w:r>
        <w:rPr>
          <w:color w:val="417FF9"/>
        </w:rPr>
        <w:t>、平值：指期权的行权价格等于合约标的市场价格的状态。</w:t>
      </w:r>
    </w:p>
    <w:p w:rsidR="00C30CB4" w:rsidRDefault="00C30CB4">
      <w:pPr>
        <w:rPr>
          <w:color w:val="417FF9"/>
        </w:rPr>
      </w:pPr>
      <w:r>
        <w:rPr>
          <w:color w:val="417FF9"/>
        </w:rPr>
        <w:t>15</w:t>
      </w:r>
      <w:r>
        <w:rPr>
          <w:color w:val="417FF9"/>
        </w:rPr>
        <w:t>、虚值：指认购期权的行权价格高于合约标的市场价格，或者认沽期权的行权价格低于合约标的市场价格的状态。</w:t>
      </w:r>
    </w:p>
    <w:p w:rsidR="00C30CB4" w:rsidRDefault="00C30CB4">
      <w:pPr>
        <w:rPr>
          <w:color w:val="417FF9"/>
        </w:rPr>
      </w:pPr>
      <w:r>
        <w:rPr>
          <w:color w:val="417FF9"/>
        </w:rPr>
        <w:t>16</w:t>
      </w:r>
      <w:r>
        <w:rPr>
          <w:color w:val="417FF9"/>
        </w:rPr>
        <w:t>、限仓：指对投资者的持仓数量进行限制，规定投资者可以持有的、按单边计算的某一合约标的所有合约持仓（含备兑开仓）的最大数量。</w:t>
      </w:r>
    </w:p>
    <w:p w:rsidR="00C30CB4" w:rsidRDefault="00C30CB4">
      <w:pPr>
        <w:rPr>
          <w:color w:val="417FF9"/>
        </w:rPr>
      </w:pPr>
      <w:r>
        <w:rPr>
          <w:color w:val="417FF9"/>
        </w:rPr>
        <w:t>17</w:t>
      </w:r>
      <w:r>
        <w:rPr>
          <w:color w:val="417FF9"/>
        </w:rPr>
        <w:t>、限购：指规定个人投资者买入期权开仓的资金规模不得超过其在证券账户资产的一定比例。</w:t>
      </w:r>
    </w:p>
    <w:p w:rsidR="00C30CB4" w:rsidRDefault="00C30CB4">
      <w:pPr>
        <w:rPr>
          <w:color w:val="000000"/>
        </w:rPr>
      </w:pPr>
      <w:r>
        <w:rPr>
          <w:color w:val="417FF9"/>
        </w:rPr>
        <w:t>18</w:t>
      </w:r>
      <w:r>
        <w:rPr>
          <w:color w:val="417FF9"/>
        </w:rPr>
        <w:t>、合约单位：又称合约乘数，即期权合约规定合约持有人有权买入或卖出标的资产数量。</w:t>
      </w:r>
    </w:p>
    <w:p w:rsidR="00C30CB4" w:rsidRDefault="00C30CB4">
      <w:pPr>
        <w:rPr>
          <w:color w:val="000000"/>
        </w:rPr>
      </w:pPr>
      <w:r>
        <w:rPr>
          <w:color w:val="000000"/>
        </w:rPr>
        <w:t xml:space="preserve"> </w:t>
      </w:r>
    </w:p>
    <w:p w:rsidR="00C30CB4" w:rsidRDefault="00C30CB4">
      <w:pPr>
        <w:rPr>
          <w:color w:val="000000"/>
        </w:rPr>
      </w:pPr>
      <w:r>
        <w:rPr>
          <w:rFonts w:hint="eastAsia"/>
          <w:color w:val="000000"/>
        </w:rPr>
        <w:t>掌握这些常见的专业用词，有助于促进您对期权交易及其规则的快速理解和把握。既然已打下坚实的基础，那么在下一期内容中，我们将继续了解玻璃期权的基本合约规则与交易。</w:t>
      </w:r>
    </w:p>
    <w:sectPr w:rsidR="00C30CB4">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0CB4" w:rsidRDefault="00C30CB4" w:rsidP="000030BD">
      <w:r>
        <w:separator/>
      </w:r>
    </w:p>
  </w:endnote>
  <w:endnote w:type="continuationSeparator" w:id="0">
    <w:p w:rsidR="00C30CB4" w:rsidRDefault="00C30CB4" w:rsidP="000030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0CB4" w:rsidRDefault="00C30CB4" w:rsidP="000030BD">
      <w:r>
        <w:separator/>
      </w:r>
    </w:p>
  </w:footnote>
  <w:footnote w:type="continuationSeparator" w:id="0">
    <w:p w:rsidR="00C30CB4" w:rsidRDefault="00C30CB4" w:rsidP="000030B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ODI3ODcyYTJlM2EwZDg3OWQ1OTFkZDBlMDNkMGJlNTIifQ=="/>
  </w:docVars>
  <w:rsids>
    <w:rsidRoot w:val="000030BD"/>
    <w:rsid w:val="000030BD"/>
    <w:rsid w:val="006B4F71"/>
    <w:rsid w:val="00C30CB4"/>
    <w:rsid w:val="013521A9"/>
    <w:rsid w:val="029C50F5"/>
    <w:rsid w:val="039B5B6E"/>
    <w:rsid w:val="03A314B9"/>
    <w:rsid w:val="052132CD"/>
    <w:rsid w:val="05D06823"/>
    <w:rsid w:val="07AD036E"/>
    <w:rsid w:val="0B095168"/>
    <w:rsid w:val="0B353632"/>
    <w:rsid w:val="0B42435B"/>
    <w:rsid w:val="0C1C7A68"/>
    <w:rsid w:val="0E625C06"/>
    <w:rsid w:val="10B62EC4"/>
    <w:rsid w:val="137D5290"/>
    <w:rsid w:val="16C4160F"/>
    <w:rsid w:val="1791130A"/>
    <w:rsid w:val="18980476"/>
    <w:rsid w:val="190C62D4"/>
    <w:rsid w:val="1ADA2FC8"/>
    <w:rsid w:val="1D0E51AB"/>
    <w:rsid w:val="1EDFAAA5"/>
    <w:rsid w:val="1F4201E6"/>
    <w:rsid w:val="1F4FC71F"/>
    <w:rsid w:val="208321FA"/>
    <w:rsid w:val="21B42351"/>
    <w:rsid w:val="24B16B47"/>
    <w:rsid w:val="24EE7D9B"/>
    <w:rsid w:val="254865FB"/>
    <w:rsid w:val="26EA3526"/>
    <w:rsid w:val="27624780"/>
    <w:rsid w:val="27D03788"/>
    <w:rsid w:val="29977D32"/>
    <w:rsid w:val="2A204996"/>
    <w:rsid w:val="2B5446D0"/>
    <w:rsid w:val="2D064A12"/>
    <w:rsid w:val="2FF05140"/>
    <w:rsid w:val="2FFE26FB"/>
    <w:rsid w:val="31A54044"/>
    <w:rsid w:val="31C123F1"/>
    <w:rsid w:val="328A6C2A"/>
    <w:rsid w:val="32EE13F4"/>
    <w:rsid w:val="33B45D0C"/>
    <w:rsid w:val="34A71D15"/>
    <w:rsid w:val="34D83C7C"/>
    <w:rsid w:val="35DB099C"/>
    <w:rsid w:val="35E047BA"/>
    <w:rsid w:val="3715771D"/>
    <w:rsid w:val="37704640"/>
    <w:rsid w:val="37BFB8A0"/>
    <w:rsid w:val="37EFC28C"/>
    <w:rsid w:val="39CE1AF2"/>
    <w:rsid w:val="3C1E4CE8"/>
    <w:rsid w:val="3EF63F3E"/>
    <w:rsid w:val="3F5B5BD6"/>
    <w:rsid w:val="3F7F17B1"/>
    <w:rsid w:val="3FAF7CCF"/>
    <w:rsid w:val="3FDF2F15"/>
    <w:rsid w:val="3FF5635B"/>
    <w:rsid w:val="3FF795EF"/>
    <w:rsid w:val="41F13F3D"/>
    <w:rsid w:val="43A22025"/>
    <w:rsid w:val="441F5424"/>
    <w:rsid w:val="4A9C4613"/>
    <w:rsid w:val="4AFA2747"/>
    <w:rsid w:val="4B8B15F1"/>
    <w:rsid w:val="4EA41F28"/>
    <w:rsid w:val="4FEE65F2"/>
    <w:rsid w:val="5059611B"/>
    <w:rsid w:val="516B4582"/>
    <w:rsid w:val="55D911AB"/>
    <w:rsid w:val="56D106EB"/>
    <w:rsid w:val="5B3CF0DC"/>
    <w:rsid w:val="5BBFAEF7"/>
    <w:rsid w:val="5BEFAEBF"/>
    <w:rsid w:val="5CD23853"/>
    <w:rsid w:val="5DF03AEF"/>
    <w:rsid w:val="5FFBEBC4"/>
    <w:rsid w:val="675FF1FB"/>
    <w:rsid w:val="682025BC"/>
    <w:rsid w:val="69630EE5"/>
    <w:rsid w:val="6C5E126C"/>
    <w:rsid w:val="6CB7EC87"/>
    <w:rsid w:val="6DBDA68C"/>
    <w:rsid w:val="6DE2ED3E"/>
    <w:rsid w:val="6FFF8012"/>
    <w:rsid w:val="70BC5C25"/>
    <w:rsid w:val="71BF0889"/>
    <w:rsid w:val="751A59DC"/>
    <w:rsid w:val="759F5CAD"/>
    <w:rsid w:val="762E1165"/>
    <w:rsid w:val="77866F8C"/>
    <w:rsid w:val="77FB549A"/>
    <w:rsid w:val="796906A6"/>
    <w:rsid w:val="7A0348C4"/>
    <w:rsid w:val="7A8E43D0"/>
    <w:rsid w:val="7AF740DD"/>
    <w:rsid w:val="7B045B68"/>
    <w:rsid w:val="7B5B0730"/>
    <w:rsid w:val="7B7ACA01"/>
    <w:rsid w:val="7BF323C1"/>
    <w:rsid w:val="7C6D071B"/>
    <w:rsid w:val="7D2F7EC4"/>
    <w:rsid w:val="7D6FC2C1"/>
    <w:rsid w:val="7DB7C891"/>
    <w:rsid w:val="7EFA13C3"/>
    <w:rsid w:val="7EFF730C"/>
    <w:rsid w:val="7EFF9E0B"/>
    <w:rsid w:val="7F573F16"/>
    <w:rsid w:val="7F57817A"/>
    <w:rsid w:val="7F5AA200"/>
    <w:rsid w:val="7F7FC0EE"/>
    <w:rsid w:val="7FDB4A1E"/>
    <w:rsid w:val="8352EC21"/>
    <w:rsid w:val="8B3F364D"/>
    <w:rsid w:val="96FF45D4"/>
    <w:rsid w:val="9E3F2536"/>
    <w:rsid w:val="A7D7627F"/>
    <w:rsid w:val="AAFD3CEB"/>
    <w:rsid w:val="BD9E4413"/>
    <w:rsid w:val="BDF7A17D"/>
    <w:rsid w:val="BEDE911D"/>
    <w:rsid w:val="BEFA4952"/>
    <w:rsid w:val="BF7A680D"/>
    <w:rsid w:val="BFBBC3BF"/>
    <w:rsid w:val="BFDC4052"/>
    <w:rsid w:val="BFEB1153"/>
    <w:rsid w:val="CF6B2220"/>
    <w:rsid w:val="D3EED75F"/>
    <w:rsid w:val="D5FE043C"/>
    <w:rsid w:val="D76F408E"/>
    <w:rsid w:val="DCDC19E2"/>
    <w:rsid w:val="DD712322"/>
    <w:rsid w:val="DECFDCCF"/>
    <w:rsid w:val="E3BB30A3"/>
    <w:rsid w:val="E3BB9841"/>
    <w:rsid w:val="E72BB9F4"/>
    <w:rsid w:val="E7D73D7C"/>
    <w:rsid w:val="EAEA19F9"/>
    <w:rsid w:val="EAFE5A0A"/>
    <w:rsid w:val="EBD64470"/>
    <w:rsid w:val="EE67F95D"/>
    <w:rsid w:val="EF3F1019"/>
    <w:rsid w:val="EF5F3578"/>
    <w:rsid w:val="EFBC7693"/>
    <w:rsid w:val="EFBF2B20"/>
    <w:rsid w:val="F3AEA929"/>
    <w:rsid w:val="F77F2AA8"/>
    <w:rsid w:val="F7AE7EA4"/>
    <w:rsid w:val="F8FF4F49"/>
    <w:rsid w:val="FBCFE9E1"/>
    <w:rsid w:val="FBEDAD3E"/>
    <w:rsid w:val="FBF7542C"/>
    <w:rsid w:val="FCFF8F13"/>
    <w:rsid w:val="FDDFABF3"/>
    <w:rsid w:val="FEE7E505"/>
    <w:rsid w:val="FF3C93E4"/>
    <w:rsid w:val="FF599B7A"/>
    <w:rsid w:val="FF7E2427"/>
    <w:rsid w:val="FF7FB6C7"/>
    <w:rsid w:val="FFB72CF8"/>
    <w:rsid w:val="FFE72CFD"/>
    <w:rsid w:val="FFEF34D7"/>
    <w:rsid w:val="FFEFE218"/>
    <w:rsid w:val="FFF24B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31431F0-D37F-43AD-8881-28FE168F69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semiHidden/>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pPr>
      <w:spacing w:before="100" w:beforeAutospacing="1" w:after="100" w:afterAutospacing="1"/>
      <w:jc w:val="left"/>
    </w:pPr>
    <w:rPr>
      <w:kern w:val="0"/>
      <w:sz w:val="24"/>
    </w:rPr>
  </w:style>
  <w:style w:type="character" w:styleId="a3">
    <w:name w:val="Strong"/>
    <w:basedOn w:val="a0"/>
    <w:qFormat/>
    <w:rPr>
      <w:b/>
    </w:rPr>
  </w:style>
  <w:style w:type="paragraph" w:styleId="a4">
    <w:name w:val="header"/>
    <w:basedOn w:val="a"/>
    <w:link w:val="a5"/>
    <w:rsid w:val="000030BD"/>
    <w:pPr>
      <w:tabs>
        <w:tab w:val="center" w:pos="4153"/>
        <w:tab w:val="right" w:pos="8306"/>
      </w:tabs>
      <w:snapToGrid w:val="0"/>
      <w:jc w:val="center"/>
    </w:pPr>
    <w:rPr>
      <w:sz w:val="18"/>
      <w:szCs w:val="18"/>
    </w:rPr>
  </w:style>
  <w:style w:type="character" w:customStyle="1" w:styleId="a5">
    <w:name w:val="頁首 字元"/>
    <w:basedOn w:val="a0"/>
    <w:link w:val="a4"/>
    <w:rsid w:val="000030BD"/>
    <w:rPr>
      <w:rFonts w:ascii="Calibri" w:hAnsi="Calibri"/>
      <w:kern w:val="2"/>
      <w:sz w:val="18"/>
      <w:szCs w:val="18"/>
    </w:rPr>
  </w:style>
  <w:style w:type="paragraph" w:styleId="a6">
    <w:name w:val="footer"/>
    <w:basedOn w:val="a"/>
    <w:link w:val="a7"/>
    <w:rsid w:val="000030BD"/>
    <w:pPr>
      <w:tabs>
        <w:tab w:val="center" w:pos="4153"/>
        <w:tab w:val="right" w:pos="8306"/>
      </w:tabs>
      <w:snapToGrid w:val="0"/>
      <w:jc w:val="left"/>
    </w:pPr>
    <w:rPr>
      <w:sz w:val="18"/>
      <w:szCs w:val="18"/>
    </w:rPr>
  </w:style>
  <w:style w:type="character" w:customStyle="1" w:styleId="a7">
    <w:name w:val="頁尾 字元"/>
    <w:basedOn w:val="a0"/>
    <w:link w:val="a6"/>
    <w:rsid w:val="000030BD"/>
    <w:rPr>
      <w:rFonts w:ascii="Calibri" w:hAnsi="Calibr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1832</Words>
  <Characters>1846</Characters>
  <Application>Microsoft Office Word</Application>
  <DocSecurity>0</DocSecurity>
  <Lines>79</Lines>
  <Paragraphs>41</Paragraphs>
  <ScaleCrop>false</ScaleCrop>
  <Company/>
  <LinksUpToDate>false</LinksUpToDate>
  <CharactersWithSpaces>1848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工业视觉产研事业部</cp:lastModifiedBy>
  <cp:revision>2</cp:revision>
  <dcterms:created xsi:type="dcterms:W3CDTF">2026-09-10T05:37:00Z</dcterms:created>
  <dcterms:modified xsi:type="dcterms:W3CDTF">2026-09-10T05:37:00Z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8746F761D0C048978EA00C455F6FF79B_12</vt:lpwstr>
  </property>
</Properties>
</file>