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640" w:firstLineChars="200"/>
        <w:rPr>
          <w:rFonts w:hint="eastAsia"/>
          <w:sz w:val="32"/>
          <w:szCs w:val="40"/>
        </w:rPr>
      </w:pPr>
      <w:r>
        <w:rPr>
          <w:rFonts w:hint="eastAsia"/>
          <w:sz w:val="32"/>
          <w:szCs w:val="40"/>
        </w:rPr>
        <w:t>淄博文化中心是淄博市最大的城市公共文化建筑，也是山东省乃至全国较大的综合性公共文化建筑群。</w:t>
      </w:r>
    </w:p>
    <w:p>
      <w:pPr>
        <w:ind w:firstLine="640" w:firstLineChars="200"/>
        <w:rPr>
          <w:rFonts w:hint="eastAsia"/>
          <w:sz w:val="32"/>
          <w:szCs w:val="40"/>
        </w:rPr>
      </w:pPr>
      <w:r>
        <w:rPr>
          <w:rFonts w:hint="eastAsia"/>
          <w:sz w:val="32"/>
          <w:szCs w:val="40"/>
        </w:rPr>
        <w:t>淄博文化中心北临联通路，南临华光路，总占地面积34.95万平方米，总建筑面积20万平方米左右，由图书档案规划展示中心、公共活动中心、文博展示中心、淄博大剧院四组建筑组成。</w:t>
      </w:r>
    </w:p>
    <w:p>
      <w:pPr>
        <w:ind w:firstLine="640" w:firstLineChars="200"/>
        <w:rPr>
          <w:rFonts w:hint="eastAsia" w:eastAsiaTheme="minorEastAsia"/>
          <w:sz w:val="32"/>
          <w:szCs w:val="40"/>
          <w:lang w:val="en-US" w:eastAsia="zh-CN"/>
        </w:rPr>
      </w:pPr>
      <w:r>
        <w:rPr>
          <w:rFonts w:hint="eastAsia"/>
          <w:sz w:val="32"/>
          <w:szCs w:val="40"/>
          <w:lang w:val="en-US" w:eastAsia="zh-CN"/>
        </w:rPr>
        <w:t>其幕墙参建企业为苏州金螳螂幕墙有限公司，玻璃则采用台玻，整个项目体量之大、难度之高、均为淄博首例。其主体漂浮于湖面上，围合在一个巨型的白色瓷器之中，造型别致的窗体垂落于幕墙之上，整体造型别致灵动，犹如三片繁开的花瓣。</w:t>
      </w:r>
    </w:p>
    <w:p>
      <w:pPr>
        <w:ind w:firstLine="640" w:firstLineChars="200"/>
        <w:rPr>
          <w:rFonts w:hint="eastAsia"/>
          <w:sz w:val="32"/>
          <w:szCs w:val="40"/>
        </w:rPr>
      </w:pPr>
      <w:r>
        <w:rPr>
          <w:rFonts w:hint="eastAsia"/>
          <w:sz w:val="32"/>
          <w:szCs w:val="40"/>
        </w:rPr>
        <w:t>淄博文化中心建成后，将为市民提供一个独特的文化休闲舞台和地域文化交流展示平台，成为体现淄博历史文化和现代城市品位的地标性建筑;对完善城市功能，提高城市竞争力和城市品位，促进经济与社会协调发展</w:t>
      </w:r>
      <w:r>
        <w:rPr>
          <w:rFonts w:hint="eastAsia"/>
          <w:sz w:val="32"/>
          <w:szCs w:val="40"/>
          <w:lang w:val="en-US" w:eastAsia="zh-CN"/>
        </w:rPr>
        <w:t xml:space="preserve"> </w:t>
      </w:r>
      <w:bookmarkStart w:id="0" w:name="_GoBack"/>
      <w:bookmarkEnd w:id="0"/>
      <w:r>
        <w:rPr>
          <w:rFonts w:hint="eastAsia"/>
          <w:sz w:val="32"/>
          <w:szCs w:val="40"/>
        </w:rPr>
        <w:t>也对提升淄博城市形象、推动文化事业繁荣发展、加快淄博由文化资源大市向文化产业强市转变具有十分重要而深远的意义。</w:t>
      </w:r>
    </w:p>
    <w:p>
      <w:pPr>
        <w:rPr>
          <w:rFonts w:hint="eastAsia" w:eastAsiaTheme="minorEastAsia"/>
          <w:sz w:val="32"/>
          <w:szCs w:val="40"/>
          <w:lang w:eastAsia="zh-CN"/>
        </w:rPr>
      </w:pPr>
      <w:r>
        <w:rPr>
          <w:rFonts w:hint="eastAsia"/>
          <w:sz w:val="32"/>
          <w:szCs w:val="40"/>
          <w:lang w:eastAsia="zh-CN"/>
        </w:rPr>
        <w:t>关注我了解更多玻璃小知识，我是小雨我们下期再见！</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59113C"/>
    <w:rsid w:val="142C26C2"/>
    <w:rsid w:val="5D5911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Office_11.1.0.10503_F1E327BC-269C-435d-A152-05C5408002CA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2021-08-16T01:06:00Z</dcterms:created>
  <dc:creator>WPS_1517657319</dc:creator>
  <cp:lastModifiedBy>金建军(聚玻网)</cp:lastModifiedBy>
  <dcterms:modified xsi:type="dcterms:W3CDTF">2021-08-31T01:04:13Z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2052-11.1.0.10503</vt:lpwstr>
  </property>
  <property fmtid="{D5CDD505-2E9C-101B-9397-08002B2CF9AE}" pid="3" name="ICV">
    <vt:lpwstr>19469CD2D7674BB3A7E5C406D1240AD9</vt:lpwstr>
  </property>
</Properties>
</file>