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</w:pPr>
    </w:p>
    <w:p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飘逸灵动的“城市绸带”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8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“珠海国际会展中心”，位于中国珠江口西岸，为整个会展项目的收官之作，也是中央十字门商务区的重点建设项目，珠海国际会展中心(二期)项目含1座会展裙楼和南北2座塔楼，不但具有世界顶级会展设备、灵活办公空间及多元化零售空间，更提供滨水公众活动空间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val="en-US" w:eastAsia="zh-CN"/>
        </w:rPr>
        <w:t>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集高端会展、商务办公、配套商业于一体的高端城市综合体。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8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val="en-US" w:eastAsia="zh-CN"/>
        </w:rPr>
        <w:t>建筑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以流线型的 “城市绸带” 为设计概念，将舞动的丝带化为灵感融入空间设计之中，飘逸灵动，强调了互动性和连接度，在视觉上将滨水区和整座城市连接起来，使其真正成为与民众互动的地标性建筑。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从外观上来看，城市绸带的外立面灵感来自自然，充满光泽的外立面由若干条“小绸带”包裹，散发着灵动的光泽，犹如贝壳内部散发出的银色光芒。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8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整体造型犹如起伏错落、舒展开扬的绸带，是珠海市十字门中央商务区—“会展商务组团”建筑群的一大亮点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eastAsia="zh-CN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幕墙外形复杂多变，外形存在大量曲面造型，大量复杂线条、直立锁边屋面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其中包括了立面玻璃幕墙、外围装饰百叶幕墙和上下檐口铝板装饰带、穿孔铝板幕墙等整体幕墙工程。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工程实施阶段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均采用三维软件犀牛对建筑及幕墙系统1:1建模，通过三维模型，进行幕墙和主体结构的碰撞分析，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val="en-US" w:eastAsia="zh-CN"/>
        </w:rPr>
        <w:t>进行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施工。最终呈现出一条飘逸、动感的“城市绸带”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eastAsia="zh-CN"/>
        </w:rPr>
        <w:t>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14" w:firstLineChar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val="en-US" w:eastAsia="zh-CN"/>
        </w:rPr>
        <w:t>其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幕墙承建企业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val="en-US" w:eastAsia="zh-CN"/>
        </w:rPr>
        <w:t>为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珠海市晶艺玻璃工程有限公司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eastAsia="zh-CN"/>
        </w:rPr>
        <w:t>，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玻璃品牌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val="en-US" w:eastAsia="zh-CN"/>
        </w:rPr>
        <w:t>是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</w:rPr>
        <w:t>南玻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8" w:firstLineChars="20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20"/>
          <w:szCs w:val="20"/>
          <w:shd w:val="clear" w:fill="FFFFFF"/>
          <w:lang w:val="en-US" w:eastAsia="zh-CN"/>
        </w:rPr>
        <w:t>我是小雨，关注我了解更多玻璃小知识，我们下期再见。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mYzY3ZjhmNzA0NGVhYTk0ZGIyNWIyOTI5OWJjMTgifQ=="/>
  </w:docVars>
  <w:rsids>
    <w:rsidRoot w:val="569133F0"/>
    <w:rsid w:val="06311EB9"/>
    <w:rsid w:val="2EA12F2B"/>
    <w:rsid w:val="3F08183C"/>
    <w:rsid w:val="569133F0"/>
    <w:rsid w:val="66B1593E"/>
    <w:rsid w:val="71CA5E25"/>
    <w:rsid w:val="751E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574</Words>
  <Characters>576</Characters>
  <Lines>0</Lines>
  <Paragraphs>0</Paragraphs>
  <TotalTime>216</TotalTime>
  <ScaleCrop>false</ScaleCrop>
  <LinksUpToDate>false</LinksUpToDate>
  <CharactersWithSpaces>579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2022-04-14T05:50:00Z</dcterms:created>
  <dc:creator>Administrator</dc:creator>
  <cp:lastModifiedBy>Administrator</cp:lastModifiedBy>
  <dcterms:modified xsi:type="dcterms:W3CDTF">2022-05-13T05:45:09Z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11B92FEECC274BB6BE7B0F474A0AFE7A</vt:lpwstr>
  </property>
</Properties>
</file>