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rFonts w:hint="eastAsia"/>
          <w:sz w:val="21"/>
          <w:szCs w:val="24"/>
          <w:lang w:val="en-US" w:eastAsia="zh-CN"/>
        </w:rPr>
      </w:pPr>
      <w:r>
        <w:rPr>
          <w:rFonts w:hint="eastAsia"/>
          <w:sz w:val="21"/>
          <w:szCs w:val="24"/>
          <w:lang w:val="en-US" w:eastAsia="zh-CN"/>
        </w:rPr>
        <w:t>今天小雨带大家看一个运用了大量黑科技的建筑——腾讯滨海大厦。</w:t>
      </w:r>
    </w:p>
    <w:p>
      <w:pPr>
        <w:ind w:firstLine="420" w:firstLineChars="200"/>
        <w:rPr>
          <w:rFonts w:hint="eastAsia"/>
          <w:lang w:val="en-US" w:eastAsia="zh-CN"/>
        </w:rPr>
      </w:pPr>
      <w:r>
        <w:rPr>
          <w:rFonts w:hint="eastAsia"/>
          <w:lang w:val="en-US" w:eastAsia="zh-CN"/>
        </w:rPr>
        <w:t>腾讯滨海大厦包括一座248米的南塔楼，一座194米的北塔楼和三条连接两座塔楼并在内部设置共享配套设施的“连接层”。两塔楼间相互连接，象征着因特网各个遥远角落的连通，以一种更富有效率的方式将员工连接在一起。同时作为一条都市互连带，是对外开放的深圳高科技园区的视觉门户。</w:t>
      </w:r>
    </w:p>
    <w:p>
      <w:pPr>
        <w:ind w:firstLine="420" w:firstLineChars="200"/>
        <w:rPr>
          <w:rFonts w:hint="eastAsia"/>
          <w:lang w:val="en-US" w:eastAsia="zh-CN"/>
        </w:rPr>
      </w:pPr>
      <w:r>
        <w:rPr>
          <w:rFonts w:hint="eastAsia"/>
          <w:lang w:val="en-US" w:eastAsia="zh-CN"/>
        </w:rPr>
        <w:t>这座大厦很神奇，采用物联网和人工智能技术，是集数字化、智能化于一体的智慧大厦。</w:t>
      </w:r>
    </w:p>
    <w:p>
      <w:pPr>
        <w:rPr>
          <w:rFonts w:hint="eastAsia"/>
          <w:lang w:val="en-US" w:eastAsia="zh-CN"/>
        </w:rPr>
      </w:pPr>
      <w:r>
        <w:rPr>
          <w:rFonts w:hint="eastAsia"/>
          <w:lang w:val="en-US" w:eastAsia="zh-CN"/>
        </w:rPr>
        <w:t>拥有刷脸识别、微信预约电梯、会议室会依据出席人员的情况，自动调节温度和亮度等黑科技，以及城市广场、空中花园、恒温泳池、攀岩、健身室等应有尽有。</w:t>
      </w:r>
    </w:p>
    <w:p>
      <w:pPr>
        <w:ind w:firstLine="420" w:firstLineChars="200"/>
        <w:rPr>
          <w:rFonts w:hint="eastAsia"/>
          <w:lang w:val="en-US" w:eastAsia="zh-CN"/>
        </w:rPr>
      </w:pPr>
      <w:r>
        <w:rPr>
          <w:rFonts w:hint="eastAsia"/>
          <w:lang w:val="en-US" w:eastAsia="zh-CN"/>
        </w:rPr>
        <w:t>滨海大厦的玻璃幕墙和石材幕墙由北京江河幕墙股份有限公司负责设计和施工，幕墙面积约12万平米，造价2.9亿元。除了有江河的倾力打造，还有坚美铝材、南玻、GE胶、坚朗五金等知名供应商的大力支持，最终交付于腾讯一座完美的办公大楼。</w:t>
      </w:r>
    </w:p>
    <w:p>
      <w:pPr>
        <w:ind w:firstLine="420" w:firstLineChars="200"/>
        <w:rPr>
          <w:rFonts w:hint="default"/>
          <w:lang w:val="en-US" w:eastAsia="zh-CN"/>
        </w:rPr>
      </w:pPr>
      <w:r>
        <w:rPr>
          <w:rFonts w:hint="default"/>
          <w:lang w:val="en-US" w:eastAsia="zh-CN"/>
        </w:rPr>
        <w:t>我是小雨，关注我了解更多玻璃小知识。我们下期再见。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4532D"/>
    <w:rsid w:val="299E1BF9"/>
    <w:rsid w:val="318074E9"/>
    <w:rsid w:val="5BC36343"/>
    <w:rsid w:val="740C206A"/>
    <w:rsid w:val="780F5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2021-04-05T01:21:00Z</dcterms:created>
  <dc:creator>Administrator</dc:creator>
  <cp:lastModifiedBy>金建军(聚玻网)</cp:lastModifiedBy>
  <dcterms:modified xsi:type="dcterms:W3CDTF">2021-05-25T01:41:25Z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D158EFB251CD438A91F967B054F173DE</vt:lpwstr>
  </property>
</Properties>
</file>