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DC6B" w14:textId="77777777" w:rsidR="003C6D30" w:rsidRDefault="003C6D30"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西安丝路国际会展中心</w:t>
      </w:r>
    </w:p>
    <w:p w14:paraId="523CBE3A" w14:textId="77777777" w:rsidR="003C6D30" w:rsidRDefault="003C6D30">
      <w:pPr>
        <w:ind w:firstLineChars="200" w:firstLine="482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西安丝路国际会展中心作为西安乃至西部地区最重要的会展中心，将以承接国际高端会务和外事国务活动为目标，建设集会、展、节、赛、演于一体的会展中心。项目由同济大学建筑设计研究院、上海同济城市规划设计研究院、德国</w:t>
      </w:r>
      <w:r>
        <w:rPr>
          <w:rFonts w:hint="eastAsia"/>
          <w:b/>
          <w:bCs/>
          <w:sz w:val="24"/>
          <w:szCs w:val="32"/>
        </w:rPr>
        <w:t>GMP</w:t>
      </w:r>
      <w:r>
        <w:rPr>
          <w:rFonts w:hint="eastAsia"/>
          <w:b/>
          <w:bCs/>
          <w:sz w:val="24"/>
          <w:szCs w:val="32"/>
        </w:rPr>
        <w:t>国际设计有限公司三家联合体设计。</w:t>
      </w:r>
    </w:p>
    <w:p w14:paraId="7F5A8A3D" w14:textId="77777777" w:rsidR="003C6D30" w:rsidRDefault="003C6D30">
      <w:pPr>
        <w:ind w:firstLineChars="200" w:firstLine="482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展览中心的建筑序列沿一条绿化轴线展开，轴线南北两端设有两座大型入口建筑，其前方是宽阔的公共广场，长达</w:t>
      </w:r>
      <w:r>
        <w:rPr>
          <w:rFonts w:hint="eastAsia"/>
          <w:b/>
          <w:bCs/>
          <w:sz w:val="24"/>
          <w:szCs w:val="32"/>
        </w:rPr>
        <w:t>900</w:t>
      </w:r>
      <w:r>
        <w:rPr>
          <w:rFonts w:hint="eastAsia"/>
          <w:b/>
          <w:bCs/>
          <w:sz w:val="24"/>
          <w:szCs w:val="32"/>
        </w:rPr>
        <w:t>多米的轴线两侧将布置十二个展厅。</w:t>
      </w:r>
    </w:p>
    <w:p w14:paraId="4F7637D3" w14:textId="77777777" w:rsidR="003C6D30" w:rsidRDefault="003C6D30">
      <w:pPr>
        <w:ind w:firstLineChars="200" w:firstLine="482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会展中心的建筑设计，以现代的建筑语汇诠释并回应了西安古城墙及城市肌理，具有很高辨识度。展厅外立面采用天然石材，具有一定倾斜度的石质墙体采用了西安古城墙的形式语言。与坚固的基座相对应的，是轻巧的流线型屋顶设计，起伏层叠的曲线屋顶，唤起对丝绸之路上流动沙丘的遥远记忆。超高的大门再现了城门这一文化符号。立面采用通透的玻璃幕墙，使来访者从远处即可定位入口。错叠的屋面逐渐出挑，由室内延伸至室外，由巨大的十字柱支撑。十字柱呈锥形，向顶部逐渐变细。为营造建筑特有的悬浮感，“下月牙”全部悬挂于“上月牙”，首层设计成坐立式玻璃肋幕墙，颠覆了幕墙的传统定义，为行业发展注入新“丝”路。其幕墙参建企业为中建深圳装饰有限公司，玻璃品牌是</w:t>
      </w:r>
      <w:r>
        <w:rPr>
          <w:rFonts w:hint="eastAsia"/>
          <w:b/>
          <w:bCs/>
          <w:sz w:val="24"/>
          <w:szCs w:val="32"/>
        </w:rPr>
        <w:t>耀皮。</w:t>
      </w:r>
    </w:p>
    <w:p w14:paraId="054888A0" w14:textId="77777777" w:rsidR="003C6D30" w:rsidRDefault="003C6D30">
      <w:pPr>
        <w:ind w:firstLineChars="200" w:firstLine="482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关注我了解更多玻璃小知识，我是小雨，我们下期再见。</w:t>
      </w:r>
    </w:p>
    <w:sectPr w:rsidR="003C6D3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16669" w14:textId="77777777" w:rsidR="003C6D30" w:rsidRDefault="003C6D30" w:rsidP="00FB1F2B">
      <w:r>
        <w:separator/>
      </w:r>
    </w:p>
  </w:endnote>
  <w:endnote w:type="continuationSeparator" w:id="0">
    <w:p w14:paraId="2BD2255E" w14:textId="77777777" w:rsidR="003C6D30" w:rsidRDefault="003C6D30" w:rsidP="00FB1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E89B2" w14:textId="77777777" w:rsidR="003C6D30" w:rsidRDefault="003C6D30" w:rsidP="00FB1F2B">
      <w:r>
        <w:separator/>
      </w:r>
    </w:p>
  </w:footnote>
  <w:footnote w:type="continuationSeparator" w:id="0">
    <w:p w14:paraId="77801CE2" w14:textId="77777777" w:rsidR="003C6D30" w:rsidRDefault="003C6D30" w:rsidP="00FB1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3976BE2"/>
    <w:rsid w:val="003C6D30"/>
    <w:rsid w:val="00FB1F2B"/>
    <w:rsid w:val="13976BE2"/>
    <w:rsid w:val="7FF6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8468D"/>
  <w15:chartTrackingRefBased/>
  <w15:docId w15:val="{1106DF9F-B60E-4124-B194-59286C0C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B1F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FB1F2B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FB1F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FB1F2B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537</Characters>
  <Application>Microsoft Office Word</Application>
  <DocSecurity>0</DocSecurity>
  <Lines>19</Lines>
  <Paragraphs>5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WPS_1517657319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A55694A0BECB43AEA7953E2D535C6797</vt:lpwstr>
  </property>
</Properties>
</file>