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40" w:firstLineChars="200"/>
        <w:jc w:val="center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骏豪·中央公园广场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在中西建筑文化交融之中，高层建筑似乎都以“更高，更绚丽，更壮观“作为第一要务，而骏豪·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中央公园广场独辟蹊径，以设计风格颠覆传统而闻名的设计师马岩松先生这次将“城市山水”的理念融入其中，诞生了这样一部杰作。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这个建筑群，就如同他的名字“墨色山水”一样，高低错落，如同画卷中起伏的山峦。将建筑外形设计为山形，与朝阳公园大面积湖水融为一体，形成“城市山水”的人文和自然景观。不对称双塔办公楼，像是两座破土而出的山峰，挺拔于湖面之上。连接双塔的中庭空间以拉索作为玻璃屋顶结构，通透明亮。墨色的玻璃幕墙覆盖所有的建筑的表面，还能起到减少阳光直射所产生热能的作用。其墨色的主色调让他与周围的建筑形成反差，让人一眼就能找到他，显得鹤立鸡群，设计师解释与其他建筑的反差时强调，中国城市里的建筑都被西方工业文明带偏了，没有能够描绘城市本来的文化脉络的建筑设计，而朝阳公园广场的墨色，才是能够代表城市基因的设计。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我是小雨，关注我了解更多小知识，我们下期再见。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3101AD"/>
    <w:rsid w:val="303101AD"/>
    <w:rsid w:val="36413E5C"/>
    <w:rsid w:val="5C767A77"/>
    <w:rsid w:val="6CDC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2021-01-26T06:06:00Z</dcterms:created>
  <dc:creator>金建军(聚玻网)</dc:creator>
  <cp:lastModifiedBy>金建军(聚玻网)</cp:lastModifiedBy>
  <dcterms:modified xsi:type="dcterms:W3CDTF">2021-02-05T02:11:32Z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