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B792" w14:textId="41AD0944" w:rsidR="004424EA" w:rsidRPr="004424EA" w:rsidRDefault="004424EA" w:rsidP="004424EA">
      <w:pPr>
        <w:pStyle w:val="Heading1"/>
      </w:pPr>
      <w:r>
        <w:t xml:space="preserve">Suggested </w:t>
      </w:r>
      <w:r>
        <w:t xml:space="preserve">Progress </w:t>
      </w:r>
      <w:r>
        <w:t xml:space="preserve">Plan for </w:t>
      </w:r>
      <w:r>
        <w:t>SIT723 Students</w:t>
      </w:r>
    </w:p>
    <w:p w14:paraId="22CCBD63" w14:textId="04ACF806" w:rsidR="009265F5" w:rsidRDefault="009265F5" w:rsidP="009265F5">
      <w:pPr>
        <w:pStyle w:val="Heading1"/>
      </w:pPr>
      <w:r>
        <w:rPr>
          <w:i/>
          <w:iCs/>
          <w:noProof/>
          <w:color w:val="595959" w:themeColor="text1" w:themeTint="A6"/>
        </w:rPr>
        <w:drawing>
          <wp:inline distT="0" distB="0" distL="0" distR="0" wp14:anchorId="029FD46D" wp14:editId="01C52CA3">
            <wp:extent cx="3628645" cy="6450990"/>
            <wp:effectExtent l="0" t="1588" r="2223" b="2222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5665" cy="64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D250" w14:textId="49A24224" w:rsidR="008909CA" w:rsidRDefault="009265F5" w:rsidP="009265F5">
      <w:pPr>
        <w:pStyle w:val="Caption"/>
        <w:jc w:val="center"/>
      </w:pPr>
      <w:bookmarkStart w:id="1" w:name="_Ref764602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Suggested Progress Plan in SIT723</w:t>
      </w:r>
    </w:p>
    <w:p w14:paraId="70D04BB9" w14:textId="01F5E096" w:rsidR="009265F5" w:rsidRDefault="009265F5" w:rsidP="009265F5"/>
    <w:p w14:paraId="50B58F04" w14:textId="49DF1FCB" w:rsidR="009265F5" w:rsidRDefault="009265F5" w:rsidP="009265F5">
      <w:r>
        <w:fldChar w:fldCharType="begin"/>
      </w:r>
      <w:r>
        <w:instrText xml:space="preserve"> REF _Ref76460215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suggested plan for research project progress in SIT723. </w:t>
      </w:r>
      <w:r w:rsidR="00057F28" w:rsidRPr="00057F28">
        <w:t>Note that these are only suggestions and your actual project progress should be in line with the expectations of the supervisors</w:t>
      </w:r>
      <w:r w:rsidR="00057F28">
        <w:t xml:space="preserve">, because each research project might have different </w:t>
      </w:r>
      <w:r w:rsidR="00A51FCE">
        <w:t>context</w:t>
      </w:r>
      <w:r w:rsidR="00057F28">
        <w:t>.</w:t>
      </w:r>
    </w:p>
    <w:p w14:paraId="0FD39B18" w14:textId="43F1B438" w:rsidR="00931BCA" w:rsidRDefault="00931BCA" w:rsidP="009265F5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96"/>
        <w:gridCol w:w="7592"/>
      </w:tblGrid>
      <w:tr w:rsidR="00106F94" w14:paraId="64F29102" w14:textId="77777777" w:rsidTr="00E1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482058" w14:textId="6A706F1B" w:rsidR="00106F94" w:rsidRDefault="00106F94" w:rsidP="009265F5">
            <w:r>
              <w:t>Weeks</w:t>
            </w:r>
          </w:p>
        </w:tc>
        <w:tc>
          <w:tcPr>
            <w:tcW w:w="7592" w:type="dxa"/>
          </w:tcPr>
          <w:p w14:paraId="020DC2B0" w14:textId="7BDCE91A" w:rsidR="00106F94" w:rsidRDefault="00807DB9" w:rsidP="00926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Plan</w:t>
            </w:r>
          </w:p>
        </w:tc>
      </w:tr>
      <w:tr w:rsidR="00106F94" w14:paraId="758450B2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B1E6F9" w14:textId="1D166C5A" w:rsidR="00106F94" w:rsidRDefault="00106F94" w:rsidP="009265F5">
            <w:r>
              <w:t>Week 1</w:t>
            </w:r>
          </w:p>
        </w:tc>
        <w:tc>
          <w:tcPr>
            <w:tcW w:w="7592" w:type="dxa"/>
          </w:tcPr>
          <w:p w14:paraId="6BF6C8DA" w14:textId="3924AAA5" w:rsidR="00106F94" w:rsidRDefault="00807DB9" w:rsidP="0092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Understanding and Setting up the required environment for the project</w:t>
            </w:r>
          </w:p>
        </w:tc>
      </w:tr>
      <w:tr w:rsidR="00106F94" w14:paraId="7F8A8F20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18C674" w14:textId="514E0ED0" w:rsidR="00106F94" w:rsidRDefault="00807DB9" w:rsidP="009265F5">
            <w:r>
              <w:t>Week 2</w:t>
            </w:r>
          </w:p>
        </w:tc>
        <w:tc>
          <w:tcPr>
            <w:tcW w:w="7592" w:type="dxa"/>
          </w:tcPr>
          <w:p w14:paraId="750AC8A9" w14:textId="77777777" w:rsidR="009C04D4" w:rsidRDefault="009C04D4" w:rsidP="009C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Formulating search queries to find literature relevant to a given topic and/or project;</w:t>
            </w:r>
          </w:p>
          <w:p w14:paraId="018251D8" w14:textId="389E2FA4" w:rsidR="00106F94" w:rsidRDefault="009C04D4" w:rsidP="009C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Retrieving and scanning the identified resources and assessing their relevance for the project work to be undertaken;</w:t>
            </w:r>
          </w:p>
        </w:tc>
      </w:tr>
      <w:tr w:rsidR="00106F94" w14:paraId="4AA31E35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1BFA8" w14:textId="653A047C" w:rsidR="00106F94" w:rsidRDefault="00D753C5" w:rsidP="009265F5">
            <w:r>
              <w:lastRenderedPageBreak/>
              <w:t>Week 3</w:t>
            </w:r>
          </w:p>
        </w:tc>
        <w:tc>
          <w:tcPr>
            <w:tcW w:w="7592" w:type="dxa"/>
          </w:tcPr>
          <w:p w14:paraId="644E5EBF" w14:textId="77777777" w:rsidR="000C7F05" w:rsidRDefault="000C7F05" w:rsidP="000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 summary of the process used to identify relevant literature artefacts, along with the search queries used;</w:t>
            </w:r>
          </w:p>
          <w:p w14:paraId="2D95A239" w14:textId="77777777" w:rsidR="000C7F05" w:rsidRDefault="000C7F05" w:rsidP="000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relevant literature and/or other artefacts relating to the current literature in the project’s scope;</w:t>
            </w:r>
          </w:p>
          <w:p w14:paraId="475736BF" w14:textId="77777777" w:rsidR="00106F94" w:rsidRDefault="000C7F05" w:rsidP="000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 basic classification of the literature artefacts (</w:t>
            </w:r>
            <w:r>
              <w:t>i.e.,</w:t>
            </w:r>
            <w:r>
              <w:t xml:space="preserve"> grouping the artefacts into high-level groups that each discuss a particular aspect) -- you can use EndNote for this as well;</w:t>
            </w:r>
          </w:p>
          <w:p w14:paraId="354246CE" w14:textId="40C18801" w:rsidR="00E13DB9" w:rsidRDefault="00E13DB9" w:rsidP="000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share the literature review draft with your supervisors;</w:t>
            </w:r>
          </w:p>
        </w:tc>
      </w:tr>
      <w:tr w:rsidR="00106F94" w14:paraId="68B5AC37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AC6A2" w14:textId="4A27E0AD" w:rsidR="00106F94" w:rsidRDefault="009572AC" w:rsidP="009265F5">
            <w:r>
              <w:t>Week 4</w:t>
            </w:r>
          </w:p>
        </w:tc>
        <w:tc>
          <w:tcPr>
            <w:tcW w:w="7592" w:type="dxa"/>
          </w:tcPr>
          <w:p w14:paraId="7433223E" w14:textId="6BD3B980" w:rsidR="00106F94" w:rsidRDefault="009572AC" w:rsidP="0092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2AC">
              <w:t xml:space="preserve">- Revised literature review by addressing all points of your supervisor(s)' feedback on </w:t>
            </w:r>
            <w:r>
              <w:t xml:space="preserve">your literature draft </w:t>
            </w:r>
            <w:r w:rsidRPr="009572AC">
              <w:t>and any additional material you deem fit;</w:t>
            </w:r>
          </w:p>
        </w:tc>
      </w:tr>
      <w:tr w:rsidR="00106F94" w14:paraId="7FCE8166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9CB863" w14:textId="5BA22823" w:rsidR="00106F94" w:rsidRDefault="0036487D" w:rsidP="009265F5">
            <w:r>
              <w:t>Week 5</w:t>
            </w:r>
          </w:p>
        </w:tc>
        <w:tc>
          <w:tcPr>
            <w:tcW w:w="7592" w:type="dxa"/>
          </w:tcPr>
          <w:p w14:paraId="79BE80B7" w14:textId="58EA50EC" w:rsidR="00896381" w:rsidRDefault="00896381" w:rsidP="0089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 description of your project. By this stage, the aims and scope of the project now </w:t>
            </w:r>
            <w:r>
              <w:t>should</w:t>
            </w:r>
            <w:r>
              <w:t xml:space="preserve"> be well defined;</w:t>
            </w:r>
          </w:p>
          <w:p w14:paraId="30F709AB" w14:textId="302F44BA" w:rsidR="00896381" w:rsidRDefault="00896381" w:rsidP="0089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*List of research questions* you intend to answer throughout the rest of your project, with the description and motivation of your research questions (based on your literature review);</w:t>
            </w:r>
          </w:p>
          <w:p w14:paraId="1A0EA462" w14:textId="77777777" w:rsidR="00106F94" w:rsidRDefault="00896381" w:rsidP="0089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*List of resources* you will require to address the research questions and a discussion on how you will be given access to these resources (if already known);</w:t>
            </w:r>
          </w:p>
          <w:p w14:paraId="435A71DA" w14:textId="75C669A8" w:rsidR="00440EB6" w:rsidRDefault="00440EB6" w:rsidP="0089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Share research design with your supervisors</w:t>
            </w:r>
            <w:r w:rsidR="00E07F82">
              <w:t>;</w:t>
            </w:r>
          </w:p>
        </w:tc>
      </w:tr>
      <w:tr w:rsidR="00106F94" w14:paraId="248A90C4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4711A7" w14:textId="4B49A74D" w:rsidR="00106F94" w:rsidRDefault="00440EB6" w:rsidP="009265F5">
            <w:r>
              <w:t>Week 6</w:t>
            </w:r>
          </w:p>
        </w:tc>
        <w:tc>
          <w:tcPr>
            <w:tcW w:w="7592" w:type="dxa"/>
          </w:tcPr>
          <w:p w14:paraId="59C4795C" w14:textId="77777777" w:rsidR="00440EB6" w:rsidRDefault="00440EB6" w:rsidP="0044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Revised research design by addressing all points of your supervisor(s)' feedback on your research design draft and any additional material you deem fit;</w:t>
            </w:r>
          </w:p>
          <w:p w14:paraId="398DBCFE" w14:textId="77777777" w:rsidR="00440EB6" w:rsidRDefault="00440EB6" w:rsidP="0044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Details of Methodology and Experiment designs;</w:t>
            </w:r>
          </w:p>
          <w:p w14:paraId="317D0737" w14:textId="229D5101" w:rsidR="00106F94" w:rsidRDefault="00440EB6" w:rsidP="0044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Overview of data required for your evaluation and the plan for acquiring or collecting that data;</w:t>
            </w:r>
          </w:p>
        </w:tc>
      </w:tr>
      <w:tr w:rsidR="00106F94" w14:paraId="4C54F8D6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E06320" w14:textId="7CB34EF4" w:rsidR="00106F94" w:rsidRDefault="00B561D2" w:rsidP="009265F5">
            <w:r>
              <w:t xml:space="preserve">Week 7 </w:t>
            </w:r>
          </w:p>
        </w:tc>
        <w:tc>
          <w:tcPr>
            <w:tcW w:w="7592" w:type="dxa"/>
          </w:tcPr>
          <w:p w14:paraId="6DAB5FC4" w14:textId="3033E0C4" w:rsidR="00B561D2" w:rsidRDefault="00B561D2" w:rsidP="00B5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description of the minimum-viable artefact that you plan to develop. The artefact as discussed on cloud site, depends on your project's context, for e.g., a software or hardware prototype;</w:t>
            </w:r>
          </w:p>
          <w:p w14:paraId="4390D572" w14:textId="51428676" w:rsidR="00B561D2" w:rsidRDefault="00B561D2" w:rsidP="00B5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explanation on the relevance of your artefact in the context of your research project, i.e., how will the artefact help you address the research questions;</w:t>
            </w:r>
          </w:p>
          <w:p w14:paraId="49C2124C" w14:textId="002D2CBF" w:rsidR="00B561D2" w:rsidRDefault="00B561D2" w:rsidP="00B5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discussion on how do you plan to evaluate the artefact against your research questions;</w:t>
            </w:r>
          </w:p>
          <w:p w14:paraId="2547BE1C" w14:textId="3544BEFC" w:rsidR="00106F94" w:rsidRDefault="00B561D2" w:rsidP="00B5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overview of what you can achieve within the first sprint in SIT723 - discuss what do you plan to achieve within this sprint and requirements (if any), and plan for evaluation;</w:t>
            </w:r>
          </w:p>
        </w:tc>
      </w:tr>
      <w:tr w:rsidR="00B95B48" w14:paraId="2BFD4220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A54FB" w14:textId="125027D3" w:rsidR="00B95B48" w:rsidRDefault="00B95B48" w:rsidP="009265F5">
            <w:r>
              <w:lastRenderedPageBreak/>
              <w:t xml:space="preserve">Week 8 </w:t>
            </w:r>
          </w:p>
        </w:tc>
        <w:tc>
          <w:tcPr>
            <w:tcW w:w="7592" w:type="dxa"/>
          </w:tcPr>
          <w:p w14:paraId="028B104E" w14:textId="2325609F" w:rsidR="00B95B48" w:rsidRDefault="00B95B48" w:rsidP="00B5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Progress on artefact development and </w:t>
            </w:r>
            <w:r w:rsidR="00334BF1">
              <w:t>share the details with your supervisors for feedback.</w:t>
            </w:r>
          </w:p>
        </w:tc>
      </w:tr>
      <w:tr w:rsidR="000C54D3" w14:paraId="318AF778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33883D" w14:textId="4E04418E" w:rsidR="000C54D3" w:rsidRDefault="000C54D3" w:rsidP="009265F5">
            <w:r>
              <w:t>Week 9</w:t>
            </w:r>
          </w:p>
        </w:tc>
        <w:tc>
          <w:tcPr>
            <w:tcW w:w="7592" w:type="dxa"/>
          </w:tcPr>
          <w:p w14:paraId="0A3E5145" w14:textId="77777777" w:rsidR="00EF04A6" w:rsidRDefault="00EF04A6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discussion on artefact developed (so far) and evaluation of the artefact (if any);</w:t>
            </w:r>
          </w:p>
          <w:p w14:paraId="583B723D" w14:textId="77777777" w:rsidR="00EF04A6" w:rsidRDefault="00EF04A6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details of data collected, data collection procedure, experimental procedure, and the analysis procedure;</w:t>
            </w:r>
          </w:p>
          <w:p w14:paraId="6E8BCE8C" w14:textId="77777777" w:rsidR="00EF04A6" w:rsidRDefault="00EF04A6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lessons learned in the sprint;</w:t>
            </w:r>
          </w:p>
          <w:p w14:paraId="4DFE5836" w14:textId="3514351D" w:rsidR="000C54D3" w:rsidRDefault="00EF04A6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results of the artefact analysis;</w:t>
            </w:r>
          </w:p>
        </w:tc>
      </w:tr>
      <w:tr w:rsidR="00E12268" w14:paraId="0A59E05D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B6D19" w14:textId="75A9D17C" w:rsidR="00E12268" w:rsidRDefault="00E12268" w:rsidP="009265F5">
            <w:r>
              <w:t>Week 10</w:t>
            </w:r>
          </w:p>
        </w:tc>
        <w:tc>
          <w:tcPr>
            <w:tcW w:w="7592" w:type="dxa"/>
          </w:tcPr>
          <w:p w14:paraId="7C058C81" w14:textId="720D66AD" w:rsidR="008D3A12" w:rsidRDefault="008D3A12" w:rsidP="00EF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01E22">
              <w:t>Put together all the elements produced so far in a coherent research report following the guidelines presented in the workshops, assessment rubric, and your supervisor’s advice</w:t>
            </w:r>
            <w:r>
              <w:t>;</w:t>
            </w:r>
          </w:p>
          <w:p w14:paraId="65A51D17" w14:textId="0C60162A" w:rsidR="00E12268" w:rsidRDefault="008D3A12" w:rsidP="008D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Share the draft with your supervisors for feedback;</w:t>
            </w:r>
          </w:p>
        </w:tc>
      </w:tr>
      <w:tr w:rsidR="008D3A12" w14:paraId="1C8C56AF" w14:textId="77777777" w:rsidTr="00E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53ACF9" w14:textId="0ED56E84" w:rsidR="008D3A12" w:rsidRDefault="008D3A12" w:rsidP="009265F5">
            <w:r>
              <w:t>Week 11</w:t>
            </w:r>
          </w:p>
        </w:tc>
        <w:tc>
          <w:tcPr>
            <w:tcW w:w="7592" w:type="dxa"/>
          </w:tcPr>
          <w:p w14:paraId="113A7905" w14:textId="03CBECFD" w:rsidR="008D3A12" w:rsidRDefault="00130A68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Work on your supervisor’s feedback on the research report</w:t>
            </w:r>
            <w:r>
              <w:br/>
            </w:r>
            <w:r>
              <w:br/>
              <w:t>- If you are not continuing in SIT724, package all the artefacts, reports and material into a handover package with appropriate documentation;</w:t>
            </w:r>
          </w:p>
          <w:p w14:paraId="091F9B0F" w14:textId="18C1F2EC" w:rsidR="00130A68" w:rsidRDefault="00130A68" w:rsidP="00EF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Prepare a research </w:t>
            </w:r>
            <w:r w:rsidR="00756524">
              <w:t xml:space="preserve">presentation </w:t>
            </w:r>
            <w:r>
              <w:t>video;</w:t>
            </w:r>
          </w:p>
        </w:tc>
      </w:tr>
      <w:tr w:rsidR="00756524" w14:paraId="2CDF1B8D" w14:textId="77777777" w:rsidTr="00E1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07516" w14:textId="4FD7CA45" w:rsidR="00756524" w:rsidRDefault="00756524" w:rsidP="009265F5">
            <w:r>
              <w:t>Week 12</w:t>
            </w:r>
          </w:p>
        </w:tc>
        <w:tc>
          <w:tcPr>
            <w:tcW w:w="7592" w:type="dxa"/>
          </w:tcPr>
          <w:p w14:paraId="10A88ABC" w14:textId="7EAE2183" w:rsidR="00756524" w:rsidRDefault="00756524" w:rsidP="00EF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 and submit your research report, and learning summary report.</w:t>
            </w:r>
          </w:p>
        </w:tc>
      </w:tr>
    </w:tbl>
    <w:p w14:paraId="2A9BB3A5" w14:textId="77777777" w:rsidR="00931BCA" w:rsidRPr="009265F5" w:rsidRDefault="00931BCA" w:rsidP="009265F5"/>
    <w:sectPr w:rsidR="00931BCA" w:rsidRPr="009265F5" w:rsidSect="002B3F1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833B0" w14:textId="77777777" w:rsidR="009761A0" w:rsidRDefault="009761A0" w:rsidP="00DF3824">
      <w:pPr>
        <w:spacing w:after="0"/>
      </w:pPr>
      <w:r>
        <w:separator/>
      </w:r>
    </w:p>
  </w:endnote>
  <w:endnote w:type="continuationSeparator" w:id="0">
    <w:p w14:paraId="44BCF3F2" w14:textId="77777777" w:rsidR="009761A0" w:rsidRDefault="009761A0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CB0F" w14:textId="77777777" w:rsidR="009761A0" w:rsidRDefault="009761A0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57423C8C" w14:textId="77777777" w:rsidR="009761A0" w:rsidRDefault="009761A0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AB3EB0"/>
    <w:multiLevelType w:val="hybridMultilevel"/>
    <w:tmpl w:val="5B4E3DA0"/>
    <w:lvl w:ilvl="0" w:tplc="1D640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01E22"/>
    <w:rsid w:val="000108D6"/>
    <w:rsid w:val="00047589"/>
    <w:rsid w:val="0005343E"/>
    <w:rsid w:val="00057F28"/>
    <w:rsid w:val="0006471C"/>
    <w:rsid w:val="00087E5C"/>
    <w:rsid w:val="000944D2"/>
    <w:rsid w:val="000B16C7"/>
    <w:rsid w:val="000B3F78"/>
    <w:rsid w:val="000C06DD"/>
    <w:rsid w:val="000C4603"/>
    <w:rsid w:val="000C54D3"/>
    <w:rsid w:val="000C7F05"/>
    <w:rsid w:val="000D0CF6"/>
    <w:rsid w:val="000D3CD1"/>
    <w:rsid w:val="000E2AE6"/>
    <w:rsid w:val="000E3179"/>
    <w:rsid w:val="000E411A"/>
    <w:rsid w:val="000E4231"/>
    <w:rsid w:val="000F3CB3"/>
    <w:rsid w:val="00106F94"/>
    <w:rsid w:val="001110B1"/>
    <w:rsid w:val="001147D3"/>
    <w:rsid w:val="00121DEF"/>
    <w:rsid w:val="00127561"/>
    <w:rsid w:val="00130A68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34BF1"/>
    <w:rsid w:val="00346733"/>
    <w:rsid w:val="0035773B"/>
    <w:rsid w:val="0036487D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40EB6"/>
    <w:rsid w:val="004424EA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524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07DB9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96381"/>
    <w:rsid w:val="008A3F28"/>
    <w:rsid w:val="008C66AF"/>
    <w:rsid w:val="008D1F0B"/>
    <w:rsid w:val="008D3A12"/>
    <w:rsid w:val="008E3540"/>
    <w:rsid w:val="008F408A"/>
    <w:rsid w:val="00901071"/>
    <w:rsid w:val="009119CA"/>
    <w:rsid w:val="00920E20"/>
    <w:rsid w:val="009265F5"/>
    <w:rsid w:val="00931275"/>
    <w:rsid w:val="00931BCA"/>
    <w:rsid w:val="00952EBC"/>
    <w:rsid w:val="00954934"/>
    <w:rsid w:val="00954B88"/>
    <w:rsid w:val="0095688E"/>
    <w:rsid w:val="009572AC"/>
    <w:rsid w:val="009761A0"/>
    <w:rsid w:val="00993937"/>
    <w:rsid w:val="009951AD"/>
    <w:rsid w:val="009A2537"/>
    <w:rsid w:val="009A4F38"/>
    <w:rsid w:val="009A5A15"/>
    <w:rsid w:val="009B046F"/>
    <w:rsid w:val="009C04D4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51FCE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561D2"/>
    <w:rsid w:val="00B95B48"/>
    <w:rsid w:val="00BA0F7E"/>
    <w:rsid w:val="00BA160C"/>
    <w:rsid w:val="00BA4981"/>
    <w:rsid w:val="00BB1DD6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753C5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07F82"/>
    <w:rsid w:val="00E12268"/>
    <w:rsid w:val="00E123FB"/>
    <w:rsid w:val="00E13DB9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4A6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65F5"/>
    <w:pPr>
      <w:spacing w:after="200"/>
    </w:pPr>
    <w:rPr>
      <w:i/>
      <w:iCs/>
      <w:color w:val="0B7161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106F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D9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D9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D9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D98" w:themeFill="accent4"/>
      </w:tcPr>
    </w:tblStylePr>
    <w:tblStylePr w:type="band1Vert">
      <w:tblPr/>
      <w:tcPr>
        <w:shd w:val="clear" w:color="auto" w:fill="6FE5FF" w:themeFill="accent4" w:themeFillTint="66"/>
      </w:tcPr>
    </w:tblStylePr>
    <w:tblStylePr w:type="band1Horz">
      <w:tblPr/>
      <w:tcPr>
        <w:shd w:val="clear" w:color="auto" w:fill="6FE5FF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E12C8C-41A9-4595-B1F9-3861A0909ADF}"/>
</file>

<file path=customXml/itemProps3.xml><?xml version="1.0" encoding="utf-8"?>
<ds:datastoreItem xmlns:ds="http://schemas.openxmlformats.org/officeDocument/2006/customXml" ds:itemID="{55254481-03C5-401D-BD24-78FA837824CE}"/>
</file>

<file path=customXml/itemProps4.xml><?xml version="1.0" encoding="utf-8"?>
<ds:datastoreItem xmlns:ds="http://schemas.openxmlformats.org/officeDocument/2006/customXml" ds:itemID="{9C6A6693-49D7-49AB-92B5-FF82564AEF80}"/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83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Chetan Arora</cp:lastModifiedBy>
  <cp:revision>242</cp:revision>
  <cp:lastPrinted>2017-11-13T20:50:00Z</cp:lastPrinted>
  <dcterms:created xsi:type="dcterms:W3CDTF">2021-06-08T05:09:00Z</dcterms:created>
  <dcterms:modified xsi:type="dcterms:W3CDTF">2021-07-06T00:50:00Z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