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AC846" w14:textId="7E411F75" w:rsidR="004921A4" w:rsidRDefault="004921A4" w:rsidP="004921A4">
      <w:pPr>
        <w:rPr>
          <w:b/>
          <w:bCs/>
        </w:rPr>
      </w:pPr>
      <w:r w:rsidRPr="004921A4">
        <w:rPr>
          <w:b/>
          <w:bCs/>
        </w:rPr>
        <w:t>Logistic Regression with Regularizer</w:t>
      </w:r>
    </w:p>
    <w:p w14:paraId="2360CF28" w14:textId="77777777" w:rsidR="004921A4" w:rsidRPr="004921A4" w:rsidRDefault="004921A4" w:rsidP="004921A4">
      <w:pPr>
        <w:rPr>
          <w:b/>
          <w:bCs/>
        </w:rPr>
      </w:pPr>
    </w:p>
    <w:p w14:paraId="0302744B" w14:textId="08557B60" w:rsidR="00F47D29" w:rsidRDefault="00F47D29" w:rsidP="004921A4">
      <w:r>
        <w:t>L</w:t>
      </w:r>
      <w:r w:rsidRPr="004921A4">
        <w:rPr>
          <w:vertAlign w:val="subscript"/>
        </w:rPr>
        <w:t>2</w:t>
      </w:r>
      <w:r>
        <w:t xml:space="preserve"> regularizer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09"/>
        <w:gridCol w:w="2893"/>
        <w:gridCol w:w="2828"/>
      </w:tblGrid>
      <w:tr w:rsidR="00E00540" w14:paraId="18F2D6CA" w14:textId="77777777" w:rsidTr="004921A4">
        <w:tc>
          <w:tcPr>
            <w:tcW w:w="2909" w:type="dxa"/>
          </w:tcPr>
          <w:p w14:paraId="5C68FDF7" w14:textId="22A20BB0" w:rsidR="00F47D29" w:rsidRPr="00F47D29" w:rsidRDefault="006A45AB" w:rsidP="00E00540">
            <w:pPr>
              <w:pStyle w:val="ListParagraph"/>
              <w:ind w:left="0"/>
              <w:jc w:val="center"/>
            </w:pPr>
            <w:r>
              <w:t>Regularization strength</w:t>
            </w:r>
            <w:r w:rsidR="00F47D29">
              <w:t xml:space="preserve"> </w:t>
            </w:r>
            <m:oMath>
              <m:r>
                <w:rPr>
                  <w:rFonts w:ascii="Cambria Math" w:hAnsi="Cambria Math"/>
                </w:rPr>
                <m:t>λ</m:t>
              </m:r>
            </m:oMath>
          </w:p>
        </w:tc>
        <w:tc>
          <w:tcPr>
            <w:tcW w:w="2893" w:type="dxa"/>
          </w:tcPr>
          <w:p w14:paraId="42E3C452" w14:textId="4AAAD8F6" w:rsidR="006A45AB" w:rsidRDefault="00E00540" w:rsidP="00E00540">
            <w:pPr>
              <w:pStyle w:val="ListParagraph"/>
              <w:ind w:left="0"/>
              <w:jc w:val="center"/>
            </w:pPr>
            <w:r>
              <w:t>Classification error on test data</w:t>
            </w:r>
          </w:p>
        </w:tc>
        <w:tc>
          <w:tcPr>
            <w:tcW w:w="2828" w:type="dxa"/>
          </w:tcPr>
          <w:p w14:paraId="36EF6497" w14:textId="4E2D4967" w:rsidR="006A45AB" w:rsidRDefault="00E00540" w:rsidP="00E00540">
            <w:pPr>
              <w:pStyle w:val="ListParagraph"/>
              <w:ind w:left="0"/>
              <w:jc w:val="center"/>
            </w:pPr>
            <w:r>
              <w:t>Number of 0’s in learned weight vector</w:t>
            </w:r>
          </w:p>
        </w:tc>
      </w:tr>
      <w:tr w:rsidR="00E00540" w14:paraId="5AD387DE" w14:textId="77777777" w:rsidTr="004921A4">
        <w:tc>
          <w:tcPr>
            <w:tcW w:w="2909" w:type="dxa"/>
          </w:tcPr>
          <w:p w14:paraId="3726C65F" w14:textId="13214E80" w:rsidR="006A45AB" w:rsidRDefault="00F47D29" w:rsidP="00E00540">
            <w:pPr>
              <w:pStyle w:val="ListParagraph"/>
              <w:ind w:left="0"/>
              <w:jc w:val="center"/>
            </w:pPr>
            <w:r>
              <w:t>0.001</w:t>
            </w:r>
          </w:p>
        </w:tc>
        <w:tc>
          <w:tcPr>
            <w:tcW w:w="2893" w:type="dxa"/>
          </w:tcPr>
          <w:p w14:paraId="6594ECD2" w14:textId="09AE1D88" w:rsidR="006A45AB" w:rsidRDefault="00FD78FC" w:rsidP="00E00540">
            <w:pPr>
              <w:pStyle w:val="ListParagraph"/>
              <w:ind w:left="0"/>
              <w:jc w:val="center"/>
            </w:pPr>
            <w:r>
              <w:t>0.</w:t>
            </w:r>
            <w:r w:rsidR="00C35D74">
              <w:t>1172</w:t>
            </w:r>
          </w:p>
        </w:tc>
        <w:tc>
          <w:tcPr>
            <w:tcW w:w="2828" w:type="dxa"/>
          </w:tcPr>
          <w:p w14:paraId="1D4E2AFA" w14:textId="4F2ED092" w:rsidR="006A45AB" w:rsidRDefault="00DD3B58" w:rsidP="00E00540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E00540" w14:paraId="2E37F231" w14:textId="77777777" w:rsidTr="004921A4">
        <w:tc>
          <w:tcPr>
            <w:tcW w:w="2909" w:type="dxa"/>
          </w:tcPr>
          <w:p w14:paraId="001041B2" w14:textId="3AB69D2F" w:rsidR="006A45AB" w:rsidRDefault="00E00540" w:rsidP="00E00540">
            <w:pPr>
              <w:pStyle w:val="ListParagraph"/>
              <w:ind w:left="0"/>
              <w:jc w:val="center"/>
            </w:pPr>
            <w:r>
              <w:t>0.01</w:t>
            </w:r>
          </w:p>
        </w:tc>
        <w:tc>
          <w:tcPr>
            <w:tcW w:w="2893" w:type="dxa"/>
          </w:tcPr>
          <w:p w14:paraId="0AB4E850" w14:textId="74446B3F" w:rsidR="006A45AB" w:rsidRDefault="00DD3B58" w:rsidP="00E00540">
            <w:pPr>
              <w:pStyle w:val="ListParagraph"/>
              <w:ind w:left="0"/>
              <w:jc w:val="center"/>
            </w:pPr>
            <w:r>
              <w:t>0.</w:t>
            </w:r>
            <w:r w:rsidR="00C35D74">
              <w:t>1241</w:t>
            </w:r>
          </w:p>
        </w:tc>
        <w:tc>
          <w:tcPr>
            <w:tcW w:w="2828" w:type="dxa"/>
          </w:tcPr>
          <w:p w14:paraId="594103B4" w14:textId="1A144E87" w:rsidR="006A45AB" w:rsidRDefault="00DD3B58" w:rsidP="00E00540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E00540" w14:paraId="278694C6" w14:textId="77777777" w:rsidTr="004921A4">
        <w:tc>
          <w:tcPr>
            <w:tcW w:w="2909" w:type="dxa"/>
          </w:tcPr>
          <w:p w14:paraId="33531559" w14:textId="36682934" w:rsidR="006A45AB" w:rsidRDefault="00E00540" w:rsidP="00E00540">
            <w:pPr>
              <w:pStyle w:val="ListParagraph"/>
              <w:ind w:left="0"/>
              <w:jc w:val="center"/>
            </w:pPr>
            <w:r>
              <w:t>0.05</w:t>
            </w:r>
          </w:p>
        </w:tc>
        <w:tc>
          <w:tcPr>
            <w:tcW w:w="2893" w:type="dxa"/>
          </w:tcPr>
          <w:p w14:paraId="1566BF1E" w14:textId="22619A4C" w:rsidR="006A45AB" w:rsidRDefault="00DD3B58" w:rsidP="00E00540">
            <w:pPr>
              <w:pStyle w:val="ListParagraph"/>
              <w:ind w:left="0"/>
              <w:jc w:val="center"/>
            </w:pPr>
            <w:r>
              <w:t>0.</w:t>
            </w:r>
            <w:r w:rsidR="007A3DBC">
              <w:t>1241</w:t>
            </w:r>
          </w:p>
        </w:tc>
        <w:tc>
          <w:tcPr>
            <w:tcW w:w="2828" w:type="dxa"/>
          </w:tcPr>
          <w:p w14:paraId="21BE95D3" w14:textId="4D7D884B" w:rsidR="006A45AB" w:rsidRDefault="00DD3B58" w:rsidP="00E00540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E00540" w14:paraId="2A2A1010" w14:textId="77777777" w:rsidTr="004921A4">
        <w:tc>
          <w:tcPr>
            <w:tcW w:w="2909" w:type="dxa"/>
          </w:tcPr>
          <w:p w14:paraId="71063097" w14:textId="74D1ABE6" w:rsidR="006A45AB" w:rsidRDefault="00E00540" w:rsidP="00E00540">
            <w:pPr>
              <w:pStyle w:val="ListParagraph"/>
              <w:ind w:left="0"/>
              <w:jc w:val="center"/>
            </w:pPr>
            <w:r>
              <w:t>0.1</w:t>
            </w:r>
          </w:p>
        </w:tc>
        <w:tc>
          <w:tcPr>
            <w:tcW w:w="2893" w:type="dxa"/>
          </w:tcPr>
          <w:p w14:paraId="158307B2" w14:textId="35BB7850" w:rsidR="006A45AB" w:rsidRDefault="001C0226" w:rsidP="00E00540">
            <w:pPr>
              <w:pStyle w:val="ListParagraph"/>
              <w:ind w:left="0"/>
              <w:jc w:val="center"/>
            </w:pPr>
            <w:r>
              <w:t>0.</w:t>
            </w:r>
            <w:r w:rsidR="007A3DBC">
              <w:t>1172</w:t>
            </w:r>
          </w:p>
        </w:tc>
        <w:tc>
          <w:tcPr>
            <w:tcW w:w="2828" w:type="dxa"/>
          </w:tcPr>
          <w:p w14:paraId="5ECAEE6F" w14:textId="63E28155" w:rsidR="006A45AB" w:rsidRDefault="00DD3B58" w:rsidP="00E00540">
            <w:pPr>
              <w:pStyle w:val="ListParagraph"/>
              <w:ind w:left="0"/>
              <w:jc w:val="center"/>
            </w:pPr>
            <w:r>
              <w:t>0</w:t>
            </w:r>
          </w:p>
        </w:tc>
      </w:tr>
    </w:tbl>
    <w:p w14:paraId="5E3D762B" w14:textId="0BCD193C" w:rsidR="006A45AB" w:rsidRDefault="006A45AB" w:rsidP="006A45AB">
      <w:pPr>
        <w:pStyle w:val="ListParagraph"/>
      </w:pPr>
    </w:p>
    <w:p w14:paraId="564DCD2A" w14:textId="01C4B135" w:rsidR="00126640" w:rsidRDefault="00126640" w:rsidP="006A45AB">
      <w:pPr>
        <w:pStyle w:val="ListParagraph"/>
      </w:pPr>
    </w:p>
    <w:p w14:paraId="2BB79DA0" w14:textId="351A53BD" w:rsidR="00126640" w:rsidRDefault="00126640" w:rsidP="004921A4">
      <w:r>
        <w:t>L</w:t>
      </w:r>
      <w:r w:rsidRPr="004921A4">
        <w:rPr>
          <w:vertAlign w:val="subscript"/>
        </w:rPr>
        <w:t>1</w:t>
      </w:r>
      <w:r>
        <w:t xml:space="preserve"> regularizer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09"/>
        <w:gridCol w:w="2893"/>
        <w:gridCol w:w="2828"/>
      </w:tblGrid>
      <w:tr w:rsidR="00126640" w14:paraId="38F3AE9A" w14:textId="77777777" w:rsidTr="004921A4">
        <w:tc>
          <w:tcPr>
            <w:tcW w:w="2909" w:type="dxa"/>
          </w:tcPr>
          <w:p w14:paraId="3E26D4DF" w14:textId="77777777" w:rsidR="00126640" w:rsidRPr="00F47D29" w:rsidRDefault="00126640" w:rsidP="00AA4642">
            <w:pPr>
              <w:pStyle w:val="ListParagraph"/>
              <w:ind w:left="0"/>
              <w:jc w:val="center"/>
            </w:pPr>
            <w:r>
              <w:t xml:space="preserve">Regularization strength </w:t>
            </w:r>
            <m:oMath>
              <m:r>
                <w:rPr>
                  <w:rFonts w:ascii="Cambria Math" w:hAnsi="Cambria Math"/>
                </w:rPr>
                <m:t>λ</m:t>
              </m:r>
            </m:oMath>
          </w:p>
        </w:tc>
        <w:tc>
          <w:tcPr>
            <w:tcW w:w="2893" w:type="dxa"/>
          </w:tcPr>
          <w:p w14:paraId="72C14F5E" w14:textId="77777777" w:rsidR="00126640" w:rsidRDefault="00126640" w:rsidP="00AA4642">
            <w:pPr>
              <w:pStyle w:val="ListParagraph"/>
              <w:ind w:left="0"/>
              <w:jc w:val="center"/>
            </w:pPr>
            <w:r>
              <w:t>Classification error on test data</w:t>
            </w:r>
          </w:p>
        </w:tc>
        <w:tc>
          <w:tcPr>
            <w:tcW w:w="2828" w:type="dxa"/>
          </w:tcPr>
          <w:p w14:paraId="7D0EB99D" w14:textId="77777777" w:rsidR="00126640" w:rsidRDefault="00126640" w:rsidP="00AA4642">
            <w:pPr>
              <w:pStyle w:val="ListParagraph"/>
              <w:ind w:left="0"/>
              <w:jc w:val="center"/>
            </w:pPr>
            <w:r>
              <w:t>Number of 0’s in learned weight vector</w:t>
            </w:r>
          </w:p>
        </w:tc>
      </w:tr>
      <w:tr w:rsidR="00126640" w14:paraId="5B20BA8B" w14:textId="77777777" w:rsidTr="004921A4">
        <w:tc>
          <w:tcPr>
            <w:tcW w:w="2909" w:type="dxa"/>
          </w:tcPr>
          <w:p w14:paraId="777E1971" w14:textId="77777777" w:rsidR="00126640" w:rsidRDefault="00126640" w:rsidP="00AA4642">
            <w:pPr>
              <w:pStyle w:val="ListParagraph"/>
              <w:ind w:left="0"/>
              <w:jc w:val="center"/>
            </w:pPr>
            <w:r>
              <w:t>0.001</w:t>
            </w:r>
          </w:p>
        </w:tc>
        <w:tc>
          <w:tcPr>
            <w:tcW w:w="2893" w:type="dxa"/>
          </w:tcPr>
          <w:p w14:paraId="3BA2F98A" w14:textId="21B1A1A1" w:rsidR="00126640" w:rsidRDefault="00126640" w:rsidP="00AA4642">
            <w:pPr>
              <w:pStyle w:val="ListParagraph"/>
              <w:ind w:left="0"/>
              <w:jc w:val="center"/>
            </w:pPr>
            <w:r>
              <w:t>0.1</w:t>
            </w:r>
            <w:r w:rsidR="00EE52DF">
              <w:t>241</w:t>
            </w:r>
          </w:p>
        </w:tc>
        <w:tc>
          <w:tcPr>
            <w:tcW w:w="2828" w:type="dxa"/>
          </w:tcPr>
          <w:p w14:paraId="764BF5C7" w14:textId="77777777" w:rsidR="00126640" w:rsidRDefault="00126640" w:rsidP="00AA4642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126640" w14:paraId="39F98CFD" w14:textId="77777777" w:rsidTr="004921A4">
        <w:tc>
          <w:tcPr>
            <w:tcW w:w="2909" w:type="dxa"/>
          </w:tcPr>
          <w:p w14:paraId="11A14C07" w14:textId="77777777" w:rsidR="00126640" w:rsidRDefault="00126640" w:rsidP="00AA4642">
            <w:pPr>
              <w:pStyle w:val="ListParagraph"/>
              <w:ind w:left="0"/>
              <w:jc w:val="center"/>
            </w:pPr>
            <w:r>
              <w:t>0.01</w:t>
            </w:r>
          </w:p>
        </w:tc>
        <w:tc>
          <w:tcPr>
            <w:tcW w:w="2893" w:type="dxa"/>
          </w:tcPr>
          <w:p w14:paraId="73EE60BD" w14:textId="39B5E8CA" w:rsidR="00126640" w:rsidRDefault="00126640" w:rsidP="00AA4642">
            <w:pPr>
              <w:pStyle w:val="ListParagraph"/>
              <w:ind w:left="0"/>
              <w:jc w:val="center"/>
            </w:pPr>
            <w:r>
              <w:t>0.</w:t>
            </w:r>
            <w:r w:rsidR="00DA21D6">
              <w:t>1241</w:t>
            </w:r>
          </w:p>
        </w:tc>
        <w:tc>
          <w:tcPr>
            <w:tcW w:w="2828" w:type="dxa"/>
          </w:tcPr>
          <w:p w14:paraId="1B021558" w14:textId="77777777" w:rsidR="00126640" w:rsidRDefault="00126640" w:rsidP="00AA4642">
            <w:pPr>
              <w:pStyle w:val="ListParagraph"/>
              <w:ind w:left="0"/>
              <w:jc w:val="center"/>
            </w:pPr>
            <w:r>
              <w:t>0</w:t>
            </w:r>
          </w:p>
        </w:tc>
      </w:tr>
      <w:tr w:rsidR="00126640" w14:paraId="443335D5" w14:textId="77777777" w:rsidTr="004921A4">
        <w:tc>
          <w:tcPr>
            <w:tcW w:w="2909" w:type="dxa"/>
          </w:tcPr>
          <w:p w14:paraId="35A28C58" w14:textId="77777777" w:rsidR="00126640" w:rsidRDefault="00126640" w:rsidP="00AA4642">
            <w:pPr>
              <w:pStyle w:val="ListParagraph"/>
              <w:ind w:left="0"/>
              <w:jc w:val="center"/>
            </w:pPr>
            <w:r>
              <w:t>0.05</w:t>
            </w:r>
          </w:p>
        </w:tc>
        <w:tc>
          <w:tcPr>
            <w:tcW w:w="2893" w:type="dxa"/>
          </w:tcPr>
          <w:p w14:paraId="37EEDBEB" w14:textId="79BE3481" w:rsidR="00126640" w:rsidRDefault="00126640" w:rsidP="00AA4642">
            <w:pPr>
              <w:pStyle w:val="ListParagraph"/>
              <w:ind w:left="0"/>
              <w:jc w:val="center"/>
            </w:pPr>
            <w:r>
              <w:t>0.</w:t>
            </w:r>
            <w:r w:rsidR="00DA21D6">
              <w:t>1241</w:t>
            </w:r>
          </w:p>
        </w:tc>
        <w:tc>
          <w:tcPr>
            <w:tcW w:w="2828" w:type="dxa"/>
          </w:tcPr>
          <w:p w14:paraId="617798F1" w14:textId="797F36B4" w:rsidR="00126640" w:rsidRDefault="004179C3" w:rsidP="00AA4642">
            <w:pPr>
              <w:pStyle w:val="ListParagraph"/>
              <w:ind w:left="0"/>
              <w:jc w:val="center"/>
            </w:pPr>
            <w:r>
              <w:t>1</w:t>
            </w:r>
          </w:p>
        </w:tc>
      </w:tr>
      <w:tr w:rsidR="00126640" w14:paraId="1EBA74F2" w14:textId="77777777" w:rsidTr="004921A4">
        <w:tc>
          <w:tcPr>
            <w:tcW w:w="2909" w:type="dxa"/>
          </w:tcPr>
          <w:p w14:paraId="7BA515E0" w14:textId="77777777" w:rsidR="00126640" w:rsidRDefault="00126640" w:rsidP="00AA4642">
            <w:pPr>
              <w:pStyle w:val="ListParagraph"/>
              <w:ind w:left="0"/>
              <w:jc w:val="center"/>
            </w:pPr>
            <w:r>
              <w:t>0.1</w:t>
            </w:r>
          </w:p>
        </w:tc>
        <w:tc>
          <w:tcPr>
            <w:tcW w:w="2893" w:type="dxa"/>
          </w:tcPr>
          <w:p w14:paraId="074528FE" w14:textId="71A9ED4A" w:rsidR="00126640" w:rsidRDefault="00126640" w:rsidP="00AA4642">
            <w:pPr>
              <w:pStyle w:val="ListParagraph"/>
              <w:ind w:left="0"/>
              <w:jc w:val="center"/>
            </w:pPr>
            <w:r>
              <w:t>0.</w:t>
            </w:r>
            <w:r w:rsidR="000E5C78">
              <w:t>1655</w:t>
            </w:r>
          </w:p>
        </w:tc>
        <w:tc>
          <w:tcPr>
            <w:tcW w:w="2828" w:type="dxa"/>
          </w:tcPr>
          <w:p w14:paraId="03423A12" w14:textId="0A09400D" w:rsidR="00126640" w:rsidRDefault="000E5C78" w:rsidP="00AA4642">
            <w:pPr>
              <w:pStyle w:val="ListParagraph"/>
              <w:ind w:left="0"/>
              <w:jc w:val="center"/>
            </w:pPr>
            <w:r>
              <w:t>3</w:t>
            </w:r>
          </w:p>
        </w:tc>
      </w:tr>
    </w:tbl>
    <w:p w14:paraId="7225286D" w14:textId="77777777" w:rsidR="00126640" w:rsidRDefault="00126640" w:rsidP="00126640">
      <w:pPr>
        <w:pStyle w:val="ListParagraph"/>
      </w:pPr>
    </w:p>
    <w:p w14:paraId="71CEF5C6" w14:textId="0D7AC00A" w:rsidR="00C14367" w:rsidRDefault="00492448" w:rsidP="004921A4">
      <w:r>
        <w:t>For L</w:t>
      </w:r>
      <w:r w:rsidRPr="004921A4">
        <w:rPr>
          <w:vertAlign w:val="subscript"/>
        </w:rPr>
        <w:t>1</w:t>
      </w:r>
      <w:r>
        <w:t xml:space="preserve"> regularizer</w:t>
      </w:r>
      <w:r w:rsidR="00C6022F">
        <w:t xml:space="preserve">, in our experiment, when </w:t>
      </w:r>
      <m:oMath>
        <m:r>
          <w:rPr>
            <w:rFonts w:ascii="Cambria Math" w:hAnsi="Cambria Math"/>
          </w:rPr>
          <m:t>λ=0.001, 0.01,</m:t>
        </m:r>
        <m:r>
          <m:rPr>
            <m:sty m:val="p"/>
          </m:rPr>
          <w:rPr>
            <w:rFonts w:ascii="Cambria Math" w:hAnsi="Cambria Math"/>
          </w:rPr>
          <m:t xml:space="preserve"> and</m:t>
        </m:r>
        <m:r>
          <w:rPr>
            <w:rFonts w:ascii="Cambria Math" w:hAnsi="Cambria Math"/>
          </w:rPr>
          <m:t xml:space="preserve"> 0.05</m:t>
        </m:r>
      </m:oMath>
      <w:r w:rsidR="00C6022F">
        <w:t>, the classification errors on the test data are the same</w:t>
      </w:r>
      <w:r w:rsidR="00A33A16">
        <w:t xml:space="preserve">. </w:t>
      </w:r>
      <w:r w:rsidR="00A33A16">
        <w:rPr>
          <w:rFonts w:hint="eastAsia"/>
        </w:rPr>
        <w:t>Whe</w:t>
      </w:r>
      <w:r w:rsidR="00A33A16">
        <w:t xml:space="preserve">n </w:t>
      </w:r>
      <m:oMath>
        <m:r>
          <w:rPr>
            <w:rFonts w:ascii="Cambria Math" w:hAnsi="Cambria Math"/>
          </w:rPr>
          <m:t>λ=0.1</m:t>
        </m:r>
      </m:oMath>
      <w:r w:rsidR="00A33A16">
        <w:t xml:space="preserve">, the classification error increases. Therefore, when </w:t>
      </w:r>
      <m:oMath>
        <m:r>
          <w:rPr>
            <w:rFonts w:ascii="Cambria Math" w:hAnsi="Cambria Math"/>
          </w:rPr>
          <m:t>λ</m:t>
        </m:r>
      </m:oMath>
      <w:r w:rsidR="00A33A16">
        <w:t xml:space="preserve"> reaches a certain threshold, our performance becomes worse (we impose a too strong </w:t>
      </w:r>
      <w:r w:rsidR="003F4FFD">
        <w:t>re</w:t>
      </w:r>
      <w:r w:rsidR="00A33A16">
        <w:t>gularization and are underfitting</w:t>
      </w:r>
      <w:r w:rsidR="003F4FFD">
        <w:t xml:space="preserve">). When </w:t>
      </w:r>
      <m:oMath>
        <m:r>
          <w:rPr>
            <w:rFonts w:ascii="Cambria Math" w:hAnsi="Cambria Math"/>
          </w:rPr>
          <m:t>λ=0.001, 0.01</m:t>
        </m:r>
      </m:oMath>
      <w:r w:rsidR="003F4FFD">
        <w:t xml:space="preserve">, number of zeros in </w:t>
      </w:r>
      <w:r w:rsidR="00AE22DF">
        <w:t xml:space="preserve">the learned weight vector is 0. When </w:t>
      </w:r>
      <m:oMath>
        <m:r>
          <w:rPr>
            <w:rFonts w:ascii="Cambria Math" w:hAnsi="Cambria Math"/>
          </w:rPr>
          <m:t>λ</m:t>
        </m:r>
      </m:oMath>
      <w:r w:rsidR="00AE22DF">
        <w:t xml:space="preserve"> increases, number of zeros in the learned weight vector increases, because we are imposing a stronger regularization</w:t>
      </w:r>
      <w:r w:rsidR="00C0325B">
        <w:t>, that is,</w:t>
      </w:r>
      <w:r w:rsidR="00D15C6F">
        <w:t xml:space="preserve"> </w:t>
      </w:r>
      <w:r w:rsidR="00C0325B">
        <w:t>more truncation</w:t>
      </w:r>
      <w:r w:rsidR="00D15C6F">
        <w:t xml:space="preserve"> happens</w:t>
      </w:r>
      <w:r w:rsidR="005E108C">
        <w:t xml:space="preserve">, because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(t+1)</m:t>
        </m:r>
      </m:oMath>
      <w:r w:rsidR="005E108C">
        <w:t xml:space="preserve"> and </w:t>
      </w:r>
      <m:oMath>
        <m:r>
          <w:rPr>
            <w:rFonts w:ascii="Cambria Math" w:hAnsi="Cambria Math"/>
          </w:rPr>
          <m:t>w(t+1)</m:t>
        </m:r>
      </m:oMath>
      <w:r w:rsidR="005E108C">
        <w:t xml:space="preserve"> have more chance to have different signs.</w:t>
      </w:r>
    </w:p>
    <w:p w14:paraId="4D31E067" w14:textId="1465FCF4" w:rsidR="00126640" w:rsidRDefault="00126640" w:rsidP="00C14367"/>
    <w:p w14:paraId="3EABCFBD" w14:textId="27A5D07E" w:rsidR="00F44135" w:rsidRDefault="00F44135" w:rsidP="00C14367"/>
    <w:p w14:paraId="7BC05AEE" w14:textId="1F3C3FED" w:rsidR="00F44135" w:rsidRDefault="00F44135" w:rsidP="00C14367"/>
    <w:p w14:paraId="13E13B14" w14:textId="656D2BE1" w:rsidR="00C2333B" w:rsidRDefault="00C2333B" w:rsidP="00C14367"/>
    <w:p w14:paraId="6D186B80" w14:textId="28394D34" w:rsidR="00C2333B" w:rsidRDefault="00C2333B" w:rsidP="00C14367"/>
    <w:sectPr w:rsidR="00C2333B" w:rsidSect="009F30D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845C6" w14:textId="77777777" w:rsidR="00AA1542" w:rsidRDefault="00AA1542" w:rsidP="006A45AB">
      <w:r>
        <w:separator/>
      </w:r>
    </w:p>
  </w:endnote>
  <w:endnote w:type="continuationSeparator" w:id="0">
    <w:p w14:paraId="60DCB0DB" w14:textId="77777777" w:rsidR="00AA1542" w:rsidRDefault="00AA1542" w:rsidP="006A4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8C83DE" w14:textId="77777777" w:rsidR="00AA1542" w:rsidRDefault="00AA1542" w:rsidP="006A45AB">
      <w:r>
        <w:separator/>
      </w:r>
    </w:p>
  </w:footnote>
  <w:footnote w:type="continuationSeparator" w:id="0">
    <w:p w14:paraId="57835561" w14:textId="77777777" w:rsidR="00AA1542" w:rsidRDefault="00AA1542" w:rsidP="006A45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A9F13" w14:textId="77777777" w:rsidR="004921A4" w:rsidRDefault="004921A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555E36" wp14:editId="170C344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153EC1AC" w14:textId="1944C4DD" w:rsidR="004921A4" w:rsidRDefault="004921A4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Richard wu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555E36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&#13;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153EC1AC" w14:textId="1944C4DD" w:rsidR="004921A4" w:rsidRDefault="004921A4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Richard wu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591FE113" w14:textId="77777777" w:rsidR="006A45AB" w:rsidRDefault="006A45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3965DF"/>
    <w:multiLevelType w:val="hybridMultilevel"/>
    <w:tmpl w:val="013CB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AB"/>
    <w:rsid w:val="00016A5E"/>
    <w:rsid w:val="000E5C78"/>
    <w:rsid w:val="00126640"/>
    <w:rsid w:val="001310C1"/>
    <w:rsid w:val="001C0226"/>
    <w:rsid w:val="00262E4B"/>
    <w:rsid w:val="00267D02"/>
    <w:rsid w:val="003F4FFD"/>
    <w:rsid w:val="004179C3"/>
    <w:rsid w:val="00476430"/>
    <w:rsid w:val="004921A4"/>
    <w:rsid w:val="00492448"/>
    <w:rsid w:val="005E108C"/>
    <w:rsid w:val="006A45AB"/>
    <w:rsid w:val="00736685"/>
    <w:rsid w:val="007A3DBC"/>
    <w:rsid w:val="009F30D8"/>
    <w:rsid w:val="00A33A16"/>
    <w:rsid w:val="00AA1542"/>
    <w:rsid w:val="00AE22DF"/>
    <w:rsid w:val="00B92FF7"/>
    <w:rsid w:val="00C0325B"/>
    <w:rsid w:val="00C14367"/>
    <w:rsid w:val="00C2333B"/>
    <w:rsid w:val="00C35D74"/>
    <w:rsid w:val="00C6022F"/>
    <w:rsid w:val="00D15C6F"/>
    <w:rsid w:val="00DA21D6"/>
    <w:rsid w:val="00DD3B58"/>
    <w:rsid w:val="00E00540"/>
    <w:rsid w:val="00EE52DF"/>
    <w:rsid w:val="00F44135"/>
    <w:rsid w:val="00F47D29"/>
    <w:rsid w:val="00F84004"/>
    <w:rsid w:val="00FD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8CB29"/>
  <w15:chartTrackingRefBased/>
  <w15:docId w15:val="{2F7E4D89-6C2C-FA40-99BF-19B67658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5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45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45AB"/>
  </w:style>
  <w:style w:type="paragraph" w:styleId="Footer">
    <w:name w:val="footer"/>
    <w:basedOn w:val="Normal"/>
    <w:link w:val="FooterChar"/>
    <w:uiPriority w:val="99"/>
    <w:unhideWhenUsed/>
    <w:rsid w:val="006A45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45AB"/>
  </w:style>
  <w:style w:type="table" w:styleId="TableGrid">
    <w:name w:val="Table Grid"/>
    <w:basedOn w:val="TableNormal"/>
    <w:uiPriority w:val="39"/>
    <w:rsid w:val="006A45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A45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33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33B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4921A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Richard wu</dc:title>
  <dc:subject/>
  <dc:creator>Wu, Richard</dc:creator>
  <cp:keywords/>
  <dc:description/>
  <cp:lastModifiedBy>Wu, Richard</cp:lastModifiedBy>
  <cp:revision>4</cp:revision>
  <cp:lastPrinted>2020-03-24T01:51:00Z</cp:lastPrinted>
  <dcterms:created xsi:type="dcterms:W3CDTF">2020-03-24T01:51:00Z</dcterms:created>
  <dcterms:modified xsi:type="dcterms:W3CDTF">2020-05-10T00:25:00Z</dcterms:modified>
</cp:coreProperties>
</file>