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5BDE3" w14:textId="5C12C8C2" w:rsidR="006E4ABE" w:rsidRDefault="00BC5130">
      <w:pPr>
        <w:pStyle w:val="a5"/>
        <w:rPr>
          <w:lang w:eastAsia="zh-CN"/>
        </w:rPr>
      </w:pPr>
      <w:r>
        <w:t>template</w:t>
      </w:r>
    </w:p>
    <w:p w14:paraId="38D28B20" w14:textId="77777777" w:rsidR="006E4ABE" w:rsidRDefault="00BC5130">
      <w:pPr>
        <w:pStyle w:val="Author"/>
      </w:pPr>
      <w:r>
        <w:t>吴宇翀</w:t>
      </w:r>
    </w:p>
    <w:sdt>
      <w:sdtPr>
        <w:rPr>
          <w:rFonts w:asciiTheme="minorHAnsi" w:eastAsiaTheme="minorHAnsi" w:hAnsiTheme="minorHAnsi" w:cstheme="minorBidi"/>
          <w:color w:val="auto"/>
          <w:sz w:val="24"/>
          <w:szCs w:val="24"/>
        </w:rPr>
        <w:id w:val="599449295"/>
        <w:docPartObj>
          <w:docPartGallery w:val="Table of Contents"/>
          <w:docPartUnique/>
        </w:docPartObj>
      </w:sdtPr>
      <w:sdtEndPr>
        <w:rPr>
          <w:rFonts w:eastAsiaTheme="minorEastAsia"/>
          <w:b w:val="0"/>
        </w:rPr>
      </w:sdtEndPr>
      <w:sdtContent>
        <w:p w14:paraId="0030266B" w14:textId="34BCFBC4" w:rsidR="006E4ABE" w:rsidRDefault="00167FC5">
          <w:pPr>
            <w:pStyle w:val="TOC"/>
            <w:rPr>
              <w:rFonts w:hint="eastAsia"/>
              <w:lang w:eastAsia="zh-CN"/>
            </w:rPr>
          </w:pPr>
          <w:r>
            <w:rPr>
              <w:rFonts w:hint="eastAsia"/>
              <w:lang w:eastAsia="zh-CN"/>
            </w:rPr>
            <w:t>目</w:t>
          </w:r>
          <w:r>
            <w:rPr>
              <w:rFonts w:hint="eastAsia"/>
              <w:lang w:eastAsia="zh-CN"/>
            </w:rPr>
            <w:t xml:space="preserve"> </w:t>
          </w:r>
          <w:r>
            <w:rPr>
              <w:lang w:eastAsia="zh-CN"/>
            </w:rPr>
            <w:t xml:space="preserve"> </w:t>
          </w:r>
          <w:r>
            <w:rPr>
              <w:rFonts w:hint="eastAsia"/>
              <w:lang w:eastAsia="zh-CN"/>
            </w:rPr>
            <w:t>录</w:t>
          </w:r>
        </w:p>
        <w:p w14:paraId="523E778A" w14:textId="77777777" w:rsidR="007E600E" w:rsidRDefault="00BC5130" w:rsidP="00BE5BCD">
          <w:pPr>
            <w:pStyle w:val="TOC1"/>
            <w:rPr>
              <w:noProof/>
            </w:rPr>
          </w:pPr>
          <w:r>
            <w:fldChar w:fldCharType="begin"/>
          </w:r>
          <w:r>
            <w:instrText>TOC \o "1-2" \h \z \u</w:instrText>
          </w:r>
          <w:r>
            <w:fldChar w:fldCharType="separate"/>
          </w:r>
          <w:hyperlink w:anchor="_Toc69069157" w:history="1">
            <w:r w:rsidR="007E600E" w:rsidRPr="00720A14">
              <w:rPr>
                <w:rStyle w:val="ae"/>
                <w:noProof/>
              </w:rPr>
              <w:t>1</w:t>
            </w:r>
            <w:r w:rsidR="007E600E">
              <w:rPr>
                <w:noProof/>
              </w:rPr>
              <w:tab/>
            </w:r>
            <w:r w:rsidR="007E600E" w:rsidRPr="00720A14">
              <w:rPr>
                <w:rStyle w:val="ae"/>
                <w:noProof/>
              </w:rPr>
              <w:t>A</w:t>
            </w:r>
            <w:r w:rsidR="007E600E">
              <w:rPr>
                <w:noProof/>
                <w:webHidden/>
              </w:rPr>
              <w:tab/>
            </w:r>
            <w:r w:rsidR="007E600E">
              <w:rPr>
                <w:noProof/>
                <w:webHidden/>
              </w:rPr>
              <w:fldChar w:fldCharType="begin"/>
            </w:r>
            <w:r w:rsidR="007E600E">
              <w:rPr>
                <w:noProof/>
                <w:webHidden/>
              </w:rPr>
              <w:instrText xml:space="preserve"> PAGEREF _Toc69069157 \h </w:instrText>
            </w:r>
            <w:r w:rsidR="007E600E">
              <w:rPr>
                <w:noProof/>
                <w:webHidden/>
              </w:rPr>
            </w:r>
            <w:r w:rsidR="007E600E">
              <w:rPr>
                <w:noProof/>
                <w:webHidden/>
              </w:rPr>
              <w:fldChar w:fldCharType="separate"/>
            </w:r>
            <w:r w:rsidR="007E600E">
              <w:rPr>
                <w:noProof/>
                <w:webHidden/>
              </w:rPr>
              <w:t>1</w:t>
            </w:r>
            <w:r w:rsidR="007E600E">
              <w:rPr>
                <w:noProof/>
                <w:webHidden/>
              </w:rPr>
              <w:fldChar w:fldCharType="end"/>
            </w:r>
          </w:hyperlink>
        </w:p>
        <w:p w14:paraId="417CCA77" w14:textId="77777777" w:rsidR="007E600E" w:rsidRDefault="0082307B" w:rsidP="00BE5BCD">
          <w:pPr>
            <w:pStyle w:val="TOC2"/>
            <w:rPr>
              <w:noProof/>
            </w:rPr>
          </w:pPr>
          <w:hyperlink w:anchor="_Toc69069158" w:history="1">
            <w:r w:rsidR="007E600E" w:rsidRPr="00720A14">
              <w:rPr>
                <w:rStyle w:val="ae"/>
                <w:noProof/>
              </w:rPr>
              <w:t>1.1</w:t>
            </w:r>
            <w:r w:rsidR="007E600E">
              <w:rPr>
                <w:noProof/>
              </w:rPr>
              <w:tab/>
            </w:r>
            <w:r w:rsidR="007E600E" w:rsidRPr="00720A14">
              <w:rPr>
                <w:rStyle w:val="ae"/>
                <w:noProof/>
              </w:rPr>
              <w:t>B</w:t>
            </w:r>
            <w:r w:rsidR="007E600E">
              <w:rPr>
                <w:noProof/>
                <w:webHidden/>
              </w:rPr>
              <w:tab/>
            </w:r>
            <w:r w:rsidR="007E600E">
              <w:rPr>
                <w:noProof/>
                <w:webHidden/>
              </w:rPr>
              <w:fldChar w:fldCharType="begin"/>
            </w:r>
            <w:r w:rsidR="007E600E">
              <w:rPr>
                <w:noProof/>
                <w:webHidden/>
              </w:rPr>
              <w:instrText xml:space="preserve"> PAGEREF _Toc69069158 \h </w:instrText>
            </w:r>
            <w:r w:rsidR="007E600E">
              <w:rPr>
                <w:noProof/>
                <w:webHidden/>
              </w:rPr>
            </w:r>
            <w:r w:rsidR="007E600E">
              <w:rPr>
                <w:noProof/>
                <w:webHidden/>
              </w:rPr>
              <w:fldChar w:fldCharType="separate"/>
            </w:r>
            <w:r w:rsidR="007E600E">
              <w:rPr>
                <w:noProof/>
                <w:webHidden/>
              </w:rPr>
              <w:t>1</w:t>
            </w:r>
            <w:r w:rsidR="007E600E">
              <w:rPr>
                <w:noProof/>
                <w:webHidden/>
              </w:rPr>
              <w:fldChar w:fldCharType="end"/>
            </w:r>
          </w:hyperlink>
        </w:p>
        <w:p w14:paraId="6B701D95" w14:textId="77777777" w:rsidR="006E4ABE" w:rsidRDefault="00BC5130">
          <w:r>
            <w:fldChar w:fldCharType="end"/>
          </w:r>
        </w:p>
      </w:sdtContent>
    </w:sdt>
    <w:p w14:paraId="472BBB9D" w14:textId="77777777" w:rsidR="006E4ABE" w:rsidRDefault="00BC5130">
      <w:pPr>
        <w:pStyle w:val="SourceCode"/>
      </w:pPr>
      <w:r>
        <w:rPr>
          <w:rStyle w:val="FunctionTok"/>
        </w:rPr>
        <w:t>library</w:t>
      </w:r>
      <w:r>
        <w:rPr>
          <w:rStyle w:val="NormalTok"/>
        </w:rPr>
        <w:t>(tidyverse)</w:t>
      </w:r>
    </w:p>
    <w:p w14:paraId="73C951D2" w14:textId="77777777" w:rsidR="006E4ABE" w:rsidRDefault="00BC5130">
      <w:pPr>
        <w:pStyle w:val="SourceCode"/>
      </w:pPr>
      <w:r>
        <w:rPr>
          <w:rStyle w:val="VerbatimChar"/>
        </w:rPr>
        <w:t>## ── Attaching packages ─────────────────────────────────────── tidyverse 1.3.0 ──</w:t>
      </w:r>
    </w:p>
    <w:p w14:paraId="0D54D2B0" w14:textId="77777777" w:rsidR="006E4ABE" w:rsidRDefault="00BC5130">
      <w:pPr>
        <w:pStyle w:val="SourceCode"/>
      </w:pPr>
      <w:r>
        <w:rPr>
          <w:rStyle w:val="VerbatimChar"/>
        </w:rPr>
        <w:t>## ✓ ggplot2 3.3.3     ✓ purrr   0.3.4</w:t>
      </w:r>
      <w:r>
        <w:br/>
      </w:r>
      <w:r>
        <w:rPr>
          <w:rStyle w:val="VerbatimChar"/>
        </w:rPr>
        <w:t>## ✓ tibble  3.0.4     ✓ dplyr   1.0.2</w:t>
      </w:r>
      <w:r>
        <w:br/>
      </w:r>
      <w:r>
        <w:rPr>
          <w:rStyle w:val="VerbatimChar"/>
        </w:rPr>
        <w:t>## ✓ tidyr   1.1.2     ✓ stringr 1.4.0</w:t>
      </w:r>
      <w:r>
        <w:br/>
      </w:r>
      <w:r>
        <w:rPr>
          <w:rStyle w:val="VerbatimChar"/>
        </w:rPr>
        <w:t>## ✓ readr   1.4.0     ✓ forcats 0.5.0</w:t>
      </w:r>
    </w:p>
    <w:p w14:paraId="0A2364E9" w14:textId="77777777" w:rsidR="006E4ABE" w:rsidRDefault="00BC5130">
      <w:pPr>
        <w:pStyle w:val="SourceCode"/>
      </w:pPr>
      <w:r>
        <w:rPr>
          <w:rStyle w:val="VerbatimChar"/>
        </w:rPr>
        <w:t>## ── Conflicts ────────────────────────────────────────── tidyverse_conflicts() ──</w:t>
      </w:r>
      <w:r>
        <w:br/>
      </w:r>
      <w:r>
        <w:rPr>
          <w:rStyle w:val="VerbatimChar"/>
        </w:rPr>
        <w:t>## x dplyr::filter() masks stats::filter()</w:t>
      </w:r>
      <w:r>
        <w:br/>
      </w:r>
      <w:r>
        <w:rPr>
          <w:rStyle w:val="VerbatimChar"/>
        </w:rPr>
        <w:t>## x dplyr::lag()    masks stats::lag()</w:t>
      </w:r>
    </w:p>
    <w:p w14:paraId="0AE2F040" w14:textId="77777777" w:rsidR="006E4ABE" w:rsidRDefault="00BC5130">
      <w:pPr>
        <w:pStyle w:val="SourceCode"/>
      </w:pPr>
      <w:r>
        <w:rPr>
          <w:rStyle w:val="FunctionTok"/>
        </w:rPr>
        <w:t>library</w:t>
      </w:r>
      <w:r>
        <w:rPr>
          <w:rStyle w:val="NormalTok"/>
        </w:rPr>
        <w:t>(knitr)</w:t>
      </w:r>
    </w:p>
    <w:p w14:paraId="3F27842B" w14:textId="08F26B34" w:rsidR="006E4ABE" w:rsidRDefault="00BC5130">
      <w:pPr>
        <w:pStyle w:val="1"/>
      </w:pPr>
      <w:bookmarkStart w:id="0" w:name="_Toc69069157"/>
      <w:bookmarkStart w:id="1" w:name="a"/>
      <w:r>
        <w:t>A</w:t>
      </w:r>
      <w:bookmarkEnd w:id="0"/>
    </w:p>
    <w:p w14:paraId="6A0632F2" w14:textId="7D4C74E7" w:rsidR="006E4ABE" w:rsidRDefault="00BC5130">
      <w:pPr>
        <w:pStyle w:val="2"/>
        <w:spacing w:before="240" w:after="240"/>
      </w:pPr>
      <w:bookmarkStart w:id="2" w:name="_Toc69069158"/>
      <w:bookmarkStart w:id="3" w:name="b"/>
      <w:r>
        <w:t>B</w:t>
      </w:r>
      <w:bookmarkEnd w:id="2"/>
    </w:p>
    <w:p w14:paraId="0ADD5924" w14:textId="77777777" w:rsidR="006E4ABE" w:rsidRDefault="00BC5130" w:rsidP="00AB6F70">
      <w:pPr>
        <w:pStyle w:val="FirstParagraph"/>
        <w:spacing w:before="120" w:after="60"/>
        <w:ind w:firstLine="480"/>
      </w:pPr>
      <w:r>
        <w:t>中文中文中文中文中文中文中文中文中文中文中文中文中文中文中文中文中文中文中文中文中文中文中文中文中文中文中文</w:t>
      </w:r>
    </w:p>
    <w:p w14:paraId="68B16AC8" w14:textId="77777777" w:rsidR="006E4ABE" w:rsidRDefault="00BC5130" w:rsidP="00AB6F70">
      <w:pPr>
        <w:pStyle w:val="a0"/>
        <w:spacing w:before="60" w:after="60"/>
        <w:ind w:firstLine="480"/>
      </w:pPr>
      <w:r>
        <w:t>中文中文中文中文中文中文中文中文中文中文中文中文中文中文中文中文中文中文中文中文中文中文中文</w:t>
      </w:r>
    </w:p>
    <w:p w14:paraId="795A570A" w14:textId="77777777" w:rsidR="006E4ABE" w:rsidRPr="00AB6F70" w:rsidRDefault="00BC5130" w:rsidP="00AB6F70">
      <w:pPr>
        <w:pStyle w:val="a0"/>
        <w:spacing w:before="60" w:after="60"/>
        <w:ind w:firstLine="480"/>
        <w:rPr>
          <w:rFonts w:ascii="Times New Roman" w:hAnsi="Times New Roman"/>
        </w:rPr>
      </w:pPr>
      <w:r w:rsidRPr="00AB6F70">
        <w:rPr>
          <w:rFonts w:ascii="Times New Roman" w:hAnsi="Times New Roman"/>
        </w:rPr>
        <w:t>bodybodybodybodybodybodybodybodybodybodybodybodybodybodybodybodybodybodybodybodybodybodybodybodybodybodybodybodybodybodybodybodybodybodybodybodybodybodybodybodybodybodybodybodybodybodybodybody</w:t>
      </w:r>
    </w:p>
    <w:p w14:paraId="19CA196A" w14:textId="77777777" w:rsidR="006E4ABE" w:rsidRDefault="00BC5130" w:rsidP="00AB6F70">
      <w:pPr>
        <w:pStyle w:val="a0"/>
        <w:spacing w:before="60" w:after="60"/>
        <w:ind w:firstLine="480"/>
      </w:pPr>
      <w:r>
        <w:t>bodybodybodybodybodybodybodybodybodybodybodybodybodybodybodybodybodybodybodybodybodybodybodybodybodybodybodybodybodybodybodybodybodybody</w:t>
      </w:r>
    </w:p>
    <w:p w14:paraId="793DB7DE" w14:textId="77777777" w:rsidR="006E4ABE" w:rsidRDefault="0082307B" w:rsidP="00AB6F70">
      <w:pPr>
        <w:pStyle w:val="a0"/>
        <w:spacing w:before="60" w:after="60"/>
        <w:ind w:firstLine="480"/>
      </w:pPr>
      <m:oMathPara>
        <m:oMathParaPr>
          <m:jc m:val="center"/>
        </m:oMathParaPr>
        <m:oMath>
          <m:sSub>
            <m:sSubPr>
              <m:ctrlPr>
                <w:rPr>
                  <w:rFonts w:ascii="Cambria Math" w:hAnsi="Cambria Math"/>
                </w:rPr>
              </m:ctrlPr>
            </m:sSubPr>
            <m:e>
              <m:r>
                <w:rPr>
                  <w:rFonts w:ascii="Cambria Math" w:hAnsi="Cambria Math"/>
                </w:rPr>
                <m:t>E</m:t>
              </m:r>
            </m:e>
            <m:sub>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D</m:t>
                      </m:r>
                    </m:sub>
                  </m:sSub>
                </m:e>
              </m:d>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D</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E</m:t>
                  </m:r>
                </m:e>
                <m:sub>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M</m:t>
                          </m:r>
                        </m:sub>
                      </m:sSub>
                    </m:e>
                  </m:d>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m:t>
                  </m:r>
                </m:sub>
              </m:sSub>
            </m:e>
          </m:d>
        </m:oMath>
      </m:oMathPara>
    </w:p>
    <w:p w14:paraId="4FC3C0F9" w14:textId="77777777" w:rsidR="006E4ABE" w:rsidRDefault="00BC5130" w:rsidP="00AB6F70">
      <w:pPr>
        <w:pStyle w:val="FirstParagraph"/>
        <w:spacing w:before="120" w:after="60"/>
        <w:ind w:firstLine="480"/>
      </w:pPr>
      <w:r>
        <w:lastRenderedPageBreak/>
        <w:t>body</w:t>
      </w:r>
      <w:r>
        <w:rPr>
          <w:rStyle w:val="ad"/>
        </w:rPr>
        <w:footnoteReference w:id="1"/>
      </w:r>
    </w:p>
    <w:p w14:paraId="23CEFE14" w14:textId="77777777" w:rsidR="006E4ABE" w:rsidRDefault="00BC5130" w:rsidP="00AB6F70">
      <w:pPr>
        <w:pStyle w:val="a0"/>
        <w:spacing w:before="60" w:after="60"/>
        <w:ind w:firstLine="480"/>
      </w:pPr>
      <w:r>
        <w:t>body</w:t>
      </w:r>
      <w:r>
        <w:rPr>
          <w:vertAlign w:val="superscript"/>
        </w:rPr>
        <w:t>[1]</w:t>
      </w:r>
    </w:p>
    <w:p w14:paraId="56F61523" w14:textId="792DB3A8" w:rsidR="006E4ABE" w:rsidRDefault="00BC5130">
      <w:pPr>
        <w:pStyle w:val="3"/>
      </w:pPr>
      <w:bookmarkStart w:id="4" w:name="c"/>
      <w:r>
        <w:t>C</w:t>
      </w:r>
    </w:p>
    <w:p w14:paraId="3995D1AE" w14:textId="77777777" w:rsidR="006E4ABE" w:rsidRDefault="00BC5130">
      <w:pPr>
        <w:pStyle w:val="4"/>
      </w:pPr>
      <w:bookmarkStart w:id="5" w:name="d"/>
      <w:r>
        <w:rPr>
          <w:rStyle w:val="SectionNumber"/>
        </w:rPr>
        <w:t>1.1.1.1</w:t>
      </w:r>
      <w:r>
        <w:tab/>
        <w:t>D</w:t>
      </w:r>
    </w:p>
    <w:p w14:paraId="4399E49D" w14:textId="77777777" w:rsidR="006E4ABE" w:rsidRDefault="00BC5130">
      <w:pPr>
        <w:pStyle w:val="SourceCode"/>
        <w:rPr>
          <w:lang w:eastAsia="zh-CN"/>
        </w:rPr>
      </w:pPr>
      <w:r>
        <w:rPr>
          <w:rStyle w:val="NormalTok"/>
        </w:rPr>
        <w:t xml:space="preserve">dat </w:t>
      </w:r>
      <w:r>
        <w:rPr>
          <w:rStyle w:val="OtherTok"/>
        </w:rPr>
        <w:t>=</w:t>
      </w:r>
      <w:r>
        <w:rPr>
          <w:rStyle w:val="NormalTok"/>
        </w:rPr>
        <w:t xml:space="preserve"> iris</w:t>
      </w:r>
      <w:r>
        <w:br/>
      </w:r>
      <w:r>
        <w:rPr>
          <w:rStyle w:val="FunctionTok"/>
        </w:rPr>
        <w:t>kable</w:t>
      </w:r>
      <w:r>
        <w:rPr>
          <w:rStyle w:val="NormalTok"/>
        </w:rPr>
        <w:t>(</w:t>
      </w:r>
      <w:r>
        <w:rPr>
          <w:rStyle w:val="FunctionTok"/>
        </w:rPr>
        <w:t>head</w:t>
      </w:r>
      <w:r>
        <w:rPr>
          <w:rStyle w:val="NormalTok"/>
        </w:rPr>
        <w:t xml:space="preserve">(iris), </w:t>
      </w:r>
      <w:r>
        <w:rPr>
          <w:rStyle w:val="AttributeTok"/>
        </w:rPr>
        <w:t>caption =</w:t>
      </w:r>
      <w:r>
        <w:rPr>
          <w:rStyle w:val="NormalTok"/>
        </w:rPr>
        <w:t xml:space="preserve"> </w:t>
      </w:r>
      <w:r>
        <w:rPr>
          <w:rStyle w:val="StringTok"/>
        </w:rPr>
        <w:t>'table caption'</w:t>
      </w:r>
      <w:r>
        <w:rPr>
          <w:rStyle w:val="NormalTok"/>
        </w:rPr>
        <w:t>)</w:t>
      </w:r>
    </w:p>
    <w:p w14:paraId="01E4442A" w14:textId="77777777" w:rsidR="006E4ABE" w:rsidRDefault="00BC5130">
      <w:pPr>
        <w:pStyle w:val="TableCaption"/>
        <w:spacing w:before="360"/>
      </w:pPr>
      <w:r>
        <w:t>table caption</w:t>
      </w:r>
    </w:p>
    <w:tbl>
      <w:tblPr>
        <w:tblStyle w:val="Table"/>
        <w:tblW w:w="0" w:type="pct"/>
        <w:jc w:val="center"/>
        <w:tblLook w:val="0020" w:firstRow="1" w:lastRow="0" w:firstColumn="0" w:lastColumn="0" w:noHBand="0" w:noVBand="0"/>
        <w:tblCaption w:val="table caption"/>
      </w:tblPr>
      <w:tblGrid>
        <w:gridCol w:w="1330"/>
        <w:gridCol w:w="1260"/>
        <w:gridCol w:w="1284"/>
        <w:gridCol w:w="1214"/>
        <w:gridCol w:w="858"/>
      </w:tblGrid>
      <w:tr w:rsidR="006E4ABE" w14:paraId="49A7670C" w14:textId="77777777" w:rsidTr="0079768F">
        <w:trPr>
          <w:cnfStyle w:val="100000000000" w:firstRow="1" w:lastRow="0" w:firstColumn="0" w:lastColumn="0" w:oddVBand="0" w:evenVBand="0" w:oddHBand="0" w:evenHBand="0" w:firstRowFirstColumn="0" w:firstRowLastColumn="0" w:lastRowFirstColumn="0" w:lastRowLastColumn="0"/>
          <w:jc w:val="center"/>
        </w:trPr>
        <w:tc>
          <w:tcPr>
            <w:tcW w:w="0" w:type="auto"/>
            <w:vAlign w:val="center"/>
          </w:tcPr>
          <w:p w14:paraId="2D17ACAA" w14:textId="77777777" w:rsidR="006E4ABE" w:rsidRDefault="00BC5130" w:rsidP="00AD5BDA">
            <w:pPr>
              <w:pStyle w:val="Compact"/>
              <w:spacing w:before="60" w:after="60"/>
            </w:pPr>
            <w:r>
              <w:t>Sepal.Length</w:t>
            </w:r>
          </w:p>
        </w:tc>
        <w:tc>
          <w:tcPr>
            <w:tcW w:w="0" w:type="auto"/>
            <w:vAlign w:val="center"/>
          </w:tcPr>
          <w:p w14:paraId="0047D273" w14:textId="77777777" w:rsidR="006E4ABE" w:rsidRDefault="00BC5130" w:rsidP="00AD5BDA">
            <w:pPr>
              <w:pStyle w:val="Compact"/>
              <w:spacing w:before="60" w:after="60"/>
            </w:pPr>
            <w:r>
              <w:t>Sepal.Width</w:t>
            </w:r>
          </w:p>
        </w:tc>
        <w:tc>
          <w:tcPr>
            <w:tcW w:w="0" w:type="auto"/>
            <w:vAlign w:val="center"/>
          </w:tcPr>
          <w:p w14:paraId="5E614457" w14:textId="77777777" w:rsidR="006E4ABE" w:rsidRDefault="00BC5130" w:rsidP="00AD5BDA">
            <w:pPr>
              <w:pStyle w:val="Compact"/>
              <w:spacing w:before="60" w:after="60"/>
            </w:pPr>
            <w:r>
              <w:t>Petal.Length</w:t>
            </w:r>
          </w:p>
        </w:tc>
        <w:tc>
          <w:tcPr>
            <w:tcW w:w="0" w:type="auto"/>
            <w:vAlign w:val="center"/>
          </w:tcPr>
          <w:p w14:paraId="5487B125" w14:textId="77777777" w:rsidR="006E4ABE" w:rsidRDefault="00BC5130" w:rsidP="00AD5BDA">
            <w:pPr>
              <w:pStyle w:val="Compact"/>
              <w:spacing w:before="60" w:after="60"/>
            </w:pPr>
            <w:r>
              <w:t>Petal.Width</w:t>
            </w:r>
          </w:p>
        </w:tc>
        <w:tc>
          <w:tcPr>
            <w:tcW w:w="0" w:type="auto"/>
            <w:vAlign w:val="center"/>
          </w:tcPr>
          <w:p w14:paraId="74A3C41C" w14:textId="77777777" w:rsidR="006E4ABE" w:rsidRDefault="00BC5130" w:rsidP="00AD5BDA">
            <w:pPr>
              <w:pStyle w:val="Compact"/>
              <w:spacing w:before="60" w:after="60"/>
            </w:pPr>
            <w:r>
              <w:t>Species</w:t>
            </w:r>
          </w:p>
        </w:tc>
      </w:tr>
      <w:tr w:rsidR="006E4ABE" w14:paraId="63F4C902" w14:textId="77777777" w:rsidTr="0079768F">
        <w:trPr>
          <w:jc w:val="center"/>
        </w:trPr>
        <w:tc>
          <w:tcPr>
            <w:tcW w:w="0" w:type="auto"/>
          </w:tcPr>
          <w:p w14:paraId="36292162" w14:textId="77777777" w:rsidR="006E4ABE" w:rsidRDefault="00BC5130" w:rsidP="00AD5BDA">
            <w:pPr>
              <w:pStyle w:val="Compact"/>
              <w:spacing w:before="60" w:after="60"/>
            </w:pPr>
            <w:r>
              <w:t>5.1</w:t>
            </w:r>
          </w:p>
        </w:tc>
        <w:tc>
          <w:tcPr>
            <w:tcW w:w="0" w:type="auto"/>
          </w:tcPr>
          <w:p w14:paraId="62F28743" w14:textId="77777777" w:rsidR="006E4ABE" w:rsidRDefault="00BC5130" w:rsidP="00AD5BDA">
            <w:pPr>
              <w:pStyle w:val="Compact"/>
              <w:spacing w:before="60" w:after="60"/>
            </w:pPr>
            <w:r>
              <w:t>3.5</w:t>
            </w:r>
          </w:p>
        </w:tc>
        <w:tc>
          <w:tcPr>
            <w:tcW w:w="0" w:type="auto"/>
          </w:tcPr>
          <w:p w14:paraId="0D3C0D4E" w14:textId="77777777" w:rsidR="006E4ABE" w:rsidRDefault="00BC5130" w:rsidP="00AD5BDA">
            <w:pPr>
              <w:pStyle w:val="Compact"/>
              <w:spacing w:before="60" w:after="60"/>
            </w:pPr>
            <w:r>
              <w:t>1.4</w:t>
            </w:r>
          </w:p>
        </w:tc>
        <w:tc>
          <w:tcPr>
            <w:tcW w:w="0" w:type="auto"/>
          </w:tcPr>
          <w:p w14:paraId="53D71565" w14:textId="77777777" w:rsidR="006E4ABE" w:rsidRDefault="00BC5130" w:rsidP="00AD5BDA">
            <w:pPr>
              <w:pStyle w:val="Compact"/>
              <w:spacing w:before="60" w:after="60"/>
            </w:pPr>
            <w:r>
              <w:t>0.2</w:t>
            </w:r>
          </w:p>
        </w:tc>
        <w:tc>
          <w:tcPr>
            <w:tcW w:w="0" w:type="auto"/>
          </w:tcPr>
          <w:p w14:paraId="7D5C9609" w14:textId="77777777" w:rsidR="006E4ABE" w:rsidRDefault="00BC5130" w:rsidP="00AD5BDA">
            <w:pPr>
              <w:pStyle w:val="Compact"/>
              <w:spacing w:before="60" w:after="60"/>
            </w:pPr>
            <w:r>
              <w:t>setosa</w:t>
            </w:r>
          </w:p>
        </w:tc>
      </w:tr>
      <w:tr w:rsidR="006E4ABE" w14:paraId="01D30B12" w14:textId="77777777" w:rsidTr="0079768F">
        <w:trPr>
          <w:jc w:val="center"/>
        </w:trPr>
        <w:tc>
          <w:tcPr>
            <w:tcW w:w="0" w:type="auto"/>
          </w:tcPr>
          <w:p w14:paraId="40D047BD" w14:textId="77777777" w:rsidR="006E4ABE" w:rsidRDefault="00BC5130" w:rsidP="00AD5BDA">
            <w:pPr>
              <w:pStyle w:val="Compact"/>
              <w:spacing w:before="60" w:after="60"/>
            </w:pPr>
            <w:r>
              <w:t>4.9</w:t>
            </w:r>
          </w:p>
        </w:tc>
        <w:tc>
          <w:tcPr>
            <w:tcW w:w="0" w:type="auto"/>
          </w:tcPr>
          <w:p w14:paraId="115CFAB9" w14:textId="77777777" w:rsidR="006E4ABE" w:rsidRDefault="00BC5130" w:rsidP="00AD5BDA">
            <w:pPr>
              <w:pStyle w:val="Compact"/>
              <w:spacing w:before="60" w:after="60"/>
            </w:pPr>
            <w:r>
              <w:t>3.0</w:t>
            </w:r>
          </w:p>
        </w:tc>
        <w:tc>
          <w:tcPr>
            <w:tcW w:w="0" w:type="auto"/>
          </w:tcPr>
          <w:p w14:paraId="370B559D" w14:textId="77777777" w:rsidR="006E4ABE" w:rsidRDefault="00BC5130" w:rsidP="00AD5BDA">
            <w:pPr>
              <w:pStyle w:val="Compact"/>
              <w:spacing w:before="60" w:after="60"/>
            </w:pPr>
            <w:r>
              <w:t>1.4</w:t>
            </w:r>
          </w:p>
        </w:tc>
        <w:tc>
          <w:tcPr>
            <w:tcW w:w="0" w:type="auto"/>
          </w:tcPr>
          <w:p w14:paraId="48E029AC" w14:textId="77777777" w:rsidR="006E4ABE" w:rsidRDefault="00BC5130" w:rsidP="00AD5BDA">
            <w:pPr>
              <w:pStyle w:val="Compact"/>
              <w:spacing w:before="60" w:after="60"/>
            </w:pPr>
            <w:r>
              <w:t>0.2</w:t>
            </w:r>
          </w:p>
        </w:tc>
        <w:tc>
          <w:tcPr>
            <w:tcW w:w="0" w:type="auto"/>
          </w:tcPr>
          <w:p w14:paraId="5AAB89D1" w14:textId="77777777" w:rsidR="006E4ABE" w:rsidRDefault="00BC5130" w:rsidP="00AD5BDA">
            <w:pPr>
              <w:pStyle w:val="Compact"/>
              <w:spacing w:before="60" w:after="60"/>
            </w:pPr>
            <w:r>
              <w:t>setosa</w:t>
            </w:r>
          </w:p>
        </w:tc>
      </w:tr>
      <w:tr w:rsidR="006E4ABE" w14:paraId="38D76FDA" w14:textId="77777777" w:rsidTr="0079768F">
        <w:trPr>
          <w:jc w:val="center"/>
        </w:trPr>
        <w:tc>
          <w:tcPr>
            <w:tcW w:w="0" w:type="auto"/>
          </w:tcPr>
          <w:p w14:paraId="185C537C" w14:textId="517D23FE" w:rsidR="006E4ABE" w:rsidRDefault="00BC5130" w:rsidP="00AD5BDA">
            <w:pPr>
              <w:pStyle w:val="Compact"/>
              <w:spacing w:before="60" w:after="60"/>
            </w:pPr>
            <w:r>
              <w:t>4.7</w:t>
            </w:r>
          </w:p>
        </w:tc>
        <w:tc>
          <w:tcPr>
            <w:tcW w:w="0" w:type="auto"/>
          </w:tcPr>
          <w:p w14:paraId="28FB7A64" w14:textId="77777777" w:rsidR="006E4ABE" w:rsidRDefault="00BC5130" w:rsidP="00AD5BDA">
            <w:pPr>
              <w:pStyle w:val="Compact"/>
              <w:spacing w:before="60" w:after="60"/>
            </w:pPr>
            <w:r>
              <w:t>3.2</w:t>
            </w:r>
          </w:p>
        </w:tc>
        <w:tc>
          <w:tcPr>
            <w:tcW w:w="0" w:type="auto"/>
          </w:tcPr>
          <w:p w14:paraId="52931D9A" w14:textId="77777777" w:rsidR="006E4ABE" w:rsidRDefault="00BC5130" w:rsidP="00AD5BDA">
            <w:pPr>
              <w:pStyle w:val="Compact"/>
              <w:spacing w:before="60" w:after="60"/>
            </w:pPr>
            <w:r>
              <w:t>1.3</w:t>
            </w:r>
          </w:p>
        </w:tc>
        <w:tc>
          <w:tcPr>
            <w:tcW w:w="0" w:type="auto"/>
          </w:tcPr>
          <w:p w14:paraId="70E37D86" w14:textId="77777777" w:rsidR="006E4ABE" w:rsidRDefault="00BC5130" w:rsidP="00AD5BDA">
            <w:pPr>
              <w:pStyle w:val="Compact"/>
              <w:spacing w:before="60" w:after="60"/>
            </w:pPr>
            <w:r>
              <w:t>0.2</w:t>
            </w:r>
          </w:p>
        </w:tc>
        <w:tc>
          <w:tcPr>
            <w:tcW w:w="0" w:type="auto"/>
          </w:tcPr>
          <w:p w14:paraId="6253830D" w14:textId="77777777" w:rsidR="006E4ABE" w:rsidRDefault="00BC5130" w:rsidP="00AD5BDA">
            <w:pPr>
              <w:pStyle w:val="Compact"/>
              <w:spacing w:before="60" w:after="60"/>
            </w:pPr>
            <w:r>
              <w:t>setosa</w:t>
            </w:r>
          </w:p>
        </w:tc>
      </w:tr>
      <w:tr w:rsidR="006E4ABE" w14:paraId="0CDBDAA4" w14:textId="77777777" w:rsidTr="0079768F">
        <w:trPr>
          <w:jc w:val="center"/>
        </w:trPr>
        <w:tc>
          <w:tcPr>
            <w:tcW w:w="0" w:type="auto"/>
          </w:tcPr>
          <w:p w14:paraId="3BEAC7C7" w14:textId="77777777" w:rsidR="006E4ABE" w:rsidRDefault="00BC5130" w:rsidP="00AD5BDA">
            <w:pPr>
              <w:pStyle w:val="Compact"/>
              <w:spacing w:before="60" w:after="60"/>
            </w:pPr>
            <w:r>
              <w:t>4.6</w:t>
            </w:r>
          </w:p>
        </w:tc>
        <w:tc>
          <w:tcPr>
            <w:tcW w:w="0" w:type="auto"/>
          </w:tcPr>
          <w:p w14:paraId="38FEDF01" w14:textId="77777777" w:rsidR="006E4ABE" w:rsidRDefault="00BC5130" w:rsidP="00AD5BDA">
            <w:pPr>
              <w:pStyle w:val="Compact"/>
              <w:spacing w:before="60" w:after="60"/>
            </w:pPr>
            <w:r>
              <w:t>3.1</w:t>
            </w:r>
          </w:p>
        </w:tc>
        <w:tc>
          <w:tcPr>
            <w:tcW w:w="0" w:type="auto"/>
          </w:tcPr>
          <w:p w14:paraId="24BE0EAB" w14:textId="77777777" w:rsidR="006E4ABE" w:rsidRDefault="00BC5130" w:rsidP="00AD5BDA">
            <w:pPr>
              <w:pStyle w:val="Compact"/>
              <w:spacing w:before="60" w:after="60"/>
            </w:pPr>
            <w:r>
              <w:t>1.5</w:t>
            </w:r>
          </w:p>
        </w:tc>
        <w:tc>
          <w:tcPr>
            <w:tcW w:w="0" w:type="auto"/>
          </w:tcPr>
          <w:p w14:paraId="2A457FC7" w14:textId="77777777" w:rsidR="006E4ABE" w:rsidRDefault="00BC5130" w:rsidP="00AD5BDA">
            <w:pPr>
              <w:pStyle w:val="Compact"/>
              <w:spacing w:before="60" w:after="60"/>
            </w:pPr>
            <w:r>
              <w:t>0.2</w:t>
            </w:r>
          </w:p>
        </w:tc>
        <w:tc>
          <w:tcPr>
            <w:tcW w:w="0" w:type="auto"/>
          </w:tcPr>
          <w:p w14:paraId="4743BDF9" w14:textId="77777777" w:rsidR="006E4ABE" w:rsidRDefault="00BC5130" w:rsidP="00AD5BDA">
            <w:pPr>
              <w:pStyle w:val="Compact"/>
              <w:spacing w:before="60" w:after="60"/>
            </w:pPr>
            <w:r>
              <w:t>setosa</w:t>
            </w:r>
          </w:p>
        </w:tc>
      </w:tr>
      <w:tr w:rsidR="006E4ABE" w14:paraId="7D65F9CD" w14:textId="77777777" w:rsidTr="0079768F">
        <w:trPr>
          <w:jc w:val="center"/>
        </w:trPr>
        <w:tc>
          <w:tcPr>
            <w:tcW w:w="0" w:type="auto"/>
          </w:tcPr>
          <w:p w14:paraId="695F8F9B" w14:textId="77777777" w:rsidR="006E4ABE" w:rsidRDefault="00BC5130" w:rsidP="00AD5BDA">
            <w:pPr>
              <w:pStyle w:val="Compact"/>
              <w:spacing w:before="60" w:after="60"/>
            </w:pPr>
            <w:r>
              <w:t>5.0</w:t>
            </w:r>
          </w:p>
        </w:tc>
        <w:tc>
          <w:tcPr>
            <w:tcW w:w="0" w:type="auto"/>
          </w:tcPr>
          <w:p w14:paraId="121518D5" w14:textId="77777777" w:rsidR="006E4ABE" w:rsidRDefault="00BC5130" w:rsidP="00AD5BDA">
            <w:pPr>
              <w:pStyle w:val="Compact"/>
              <w:spacing w:before="60" w:after="60"/>
            </w:pPr>
            <w:r>
              <w:t>3.6</w:t>
            </w:r>
          </w:p>
        </w:tc>
        <w:tc>
          <w:tcPr>
            <w:tcW w:w="0" w:type="auto"/>
          </w:tcPr>
          <w:p w14:paraId="4E666FF4" w14:textId="77777777" w:rsidR="006E4ABE" w:rsidRDefault="00BC5130" w:rsidP="00AD5BDA">
            <w:pPr>
              <w:pStyle w:val="Compact"/>
              <w:spacing w:before="60" w:after="60"/>
            </w:pPr>
            <w:r>
              <w:t>1.4</w:t>
            </w:r>
          </w:p>
        </w:tc>
        <w:tc>
          <w:tcPr>
            <w:tcW w:w="0" w:type="auto"/>
          </w:tcPr>
          <w:p w14:paraId="4AE1D5E8" w14:textId="77777777" w:rsidR="006E4ABE" w:rsidRDefault="00BC5130" w:rsidP="00AD5BDA">
            <w:pPr>
              <w:pStyle w:val="Compact"/>
              <w:spacing w:before="60" w:after="60"/>
            </w:pPr>
            <w:r>
              <w:t>0.2</w:t>
            </w:r>
          </w:p>
        </w:tc>
        <w:tc>
          <w:tcPr>
            <w:tcW w:w="0" w:type="auto"/>
          </w:tcPr>
          <w:p w14:paraId="54D7FF32" w14:textId="77777777" w:rsidR="006E4ABE" w:rsidRDefault="00BC5130" w:rsidP="00AD5BDA">
            <w:pPr>
              <w:pStyle w:val="Compact"/>
              <w:spacing w:before="60" w:after="60"/>
            </w:pPr>
            <w:r>
              <w:t>setosa</w:t>
            </w:r>
          </w:p>
        </w:tc>
      </w:tr>
      <w:tr w:rsidR="006E4ABE" w14:paraId="32C0DB8B" w14:textId="77777777" w:rsidTr="0079768F">
        <w:trPr>
          <w:jc w:val="center"/>
        </w:trPr>
        <w:tc>
          <w:tcPr>
            <w:tcW w:w="0" w:type="auto"/>
          </w:tcPr>
          <w:p w14:paraId="4C2D291B" w14:textId="77777777" w:rsidR="006E4ABE" w:rsidRDefault="00BC5130" w:rsidP="00AD5BDA">
            <w:pPr>
              <w:pStyle w:val="Compact"/>
              <w:spacing w:before="60" w:after="60"/>
            </w:pPr>
            <w:r>
              <w:t>5.4</w:t>
            </w:r>
          </w:p>
        </w:tc>
        <w:tc>
          <w:tcPr>
            <w:tcW w:w="0" w:type="auto"/>
          </w:tcPr>
          <w:p w14:paraId="7B8EBF8E" w14:textId="77777777" w:rsidR="006E4ABE" w:rsidRDefault="00BC5130" w:rsidP="00AD5BDA">
            <w:pPr>
              <w:pStyle w:val="Compact"/>
              <w:spacing w:before="60" w:after="60"/>
            </w:pPr>
            <w:r>
              <w:t>3.9</w:t>
            </w:r>
          </w:p>
        </w:tc>
        <w:tc>
          <w:tcPr>
            <w:tcW w:w="0" w:type="auto"/>
          </w:tcPr>
          <w:p w14:paraId="2E57A71E" w14:textId="77777777" w:rsidR="006E4ABE" w:rsidRDefault="00BC5130" w:rsidP="00AD5BDA">
            <w:pPr>
              <w:pStyle w:val="Compact"/>
              <w:spacing w:before="60" w:after="60"/>
            </w:pPr>
            <w:r>
              <w:t>1.7</w:t>
            </w:r>
          </w:p>
        </w:tc>
        <w:tc>
          <w:tcPr>
            <w:tcW w:w="0" w:type="auto"/>
          </w:tcPr>
          <w:p w14:paraId="73B2FF8A" w14:textId="77777777" w:rsidR="006E4ABE" w:rsidRDefault="00BC5130" w:rsidP="00AD5BDA">
            <w:pPr>
              <w:pStyle w:val="Compact"/>
              <w:spacing w:before="60" w:after="60"/>
            </w:pPr>
            <w:r>
              <w:t>0.4</w:t>
            </w:r>
          </w:p>
        </w:tc>
        <w:tc>
          <w:tcPr>
            <w:tcW w:w="0" w:type="auto"/>
          </w:tcPr>
          <w:p w14:paraId="35024293" w14:textId="77777777" w:rsidR="006E4ABE" w:rsidRDefault="00BC5130" w:rsidP="00AD5BDA">
            <w:pPr>
              <w:pStyle w:val="Compact"/>
              <w:spacing w:before="60" w:after="60"/>
            </w:pPr>
            <w:r>
              <w:t>setosa</w:t>
            </w:r>
          </w:p>
        </w:tc>
      </w:tr>
    </w:tbl>
    <w:p w14:paraId="2BB32AAE" w14:textId="77777777" w:rsidR="006E4ABE" w:rsidRDefault="00BC5130">
      <w:pPr>
        <w:pStyle w:val="SourceCode"/>
      </w:pPr>
      <w:r>
        <w:rPr>
          <w:rStyle w:val="FunctionTok"/>
        </w:rPr>
        <w:t>include_graphics</w:t>
      </w:r>
      <w:r>
        <w:rPr>
          <w:rStyle w:val="NormalTok"/>
        </w:rPr>
        <w:t>(</w:t>
      </w:r>
      <w:r>
        <w:rPr>
          <w:rStyle w:val="StringTok"/>
        </w:rPr>
        <w:t>'outcome/train3/DNN</w:t>
      </w:r>
      <w:r>
        <w:rPr>
          <w:rStyle w:val="StringTok"/>
        </w:rPr>
        <w:t>在测试集和回测集上的表现</w:t>
      </w:r>
      <w:r>
        <w:rPr>
          <w:rStyle w:val="StringTok"/>
        </w:rPr>
        <w:t>.pdf'</w:t>
      </w:r>
      <w:r>
        <w:rPr>
          <w:rStyle w:val="NormalTok"/>
        </w:rPr>
        <w:t>)</w:t>
      </w:r>
    </w:p>
    <w:p w14:paraId="13791E1F" w14:textId="77777777" w:rsidR="006E4ABE" w:rsidRDefault="00BC5130">
      <w:pPr>
        <w:pStyle w:val="CaptionedFigure"/>
      </w:pPr>
      <w:r>
        <w:rPr>
          <w:noProof/>
        </w:rPr>
        <w:drawing>
          <wp:inline distT="0" distB="0" distL="0" distR="0" wp14:anchorId="5EA58107" wp14:editId="0E53D1EC">
            <wp:extent cx="5334000" cy="2419008"/>
            <wp:effectExtent l="0" t="0" r="0" b="0"/>
            <wp:docPr id="1" name="Picture" descr="figure caption"/>
            <wp:cNvGraphicFramePr/>
            <a:graphic xmlns:a="http://schemas.openxmlformats.org/drawingml/2006/main">
              <a:graphicData uri="http://schemas.openxmlformats.org/drawingml/2006/picture">
                <pic:pic xmlns:pic="http://schemas.openxmlformats.org/drawingml/2006/picture">
                  <pic:nvPicPr>
                    <pic:cNvPr id="0" name="Picture" descr="outcome/train3/DNN在测试集和回测集上的表现.pdf"/>
                    <pic:cNvPicPr>
                      <a:picLocks noChangeAspect="1" noChangeArrowheads="1"/>
                    </pic:cNvPicPr>
                  </pic:nvPicPr>
                  <pic:blipFill>
                    <a:blip r:embed="rId8"/>
                    <a:stretch>
                      <a:fillRect/>
                    </a:stretch>
                  </pic:blipFill>
                  <pic:spPr bwMode="auto">
                    <a:xfrm>
                      <a:off x="0" y="0"/>
                      <a:ext cx="5334000" cy="2419008"/>
                    </a:xfrm>
                    <a:prstGeom prst="rect">
                      <a:avLst/>
                    </a:prstGeom>
                    <a:noFill/>
                    <a:ln w="9525">
                      <a:noFill/>
                      <a:headEnd/>
                      <a:tailEnd/>
                    </a:ln>
                  </pic:spPr>
                </pic:pic>
              </a:graphicData>
            </a:graphic>
          </wp:inline>
        </w:drawing>
      </w:r>
    </w:p>
    <w:p w14:paraId="288534A0" w14:textId="77777777" w:rsidR="006E4ABE" w:rsidRDefault="00BC5130">
      <w:pPr>
        <w:pStyle w:val="ImageCaption"/>
      </w:pPr>
      <w:r>
        <w:t>figure caption</w:t>
      </w:r>
    </w:p>
    <w:p w14:paraId="19409BCB" w14:textId="7BA271B1" w:rsidR="006E4ABE" w:rsidRDefault="00BC5130">
      <w:pPr>
        <w:pStyle w:val="a8"/>
      </w:pPr>
      <w:bookmarkStart w:id="6" w:name="ref-sharpe1964capital"/>
      <w:bookmarkStart w:id="7" w:name="refs"/>
      <w:r>
        <w:t>[1] SHARPE W F. Capital asset prices: A theory of market equilibrium under conditions of risk[J]. The journal of finance, Wiley Online Library, 1964, 19(3): 425–442.</w:t>
      </w:r>
      <w:bookmarkEnd w:id="1"/>
      <w:bookmarkEnd w:id="3"/>
      <w:bookmarkEnd w:id="4"/>
      <w:bookmarkEnd w:id="5"/>
      <w:bookmarkEnd w:id="6"/>
      <w:bookmarkEnd w:id="7"/>
    </w:p>
    <w:sectPr w:rsidR="006E4ABE" w:rsidSect="00182AE5">
      <w:headerReference w:type="default" r:id="rId9"/>
      <w:footerReference w:type="even" r:id="rId10"/>
      <w:footerReference w:type="default" r:id="rId11"/>
      <w:pgSz w:w="11901" w:h="16840"/>
      <w:pgMar w:top="1440" w:right="1418" w:bottom="1440"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E0BF12" w14:textId="77777777" w:rsidR="0082307B" w:rsidRDefault="0082307B">
      <w:pPr>
        <w:spacing w:after="0"/>
      </w:pPr>
      <w:r>
        <w:separator/>
      </w:r>
    </w:p>
  </w:endnote>
  <w:endnote w:type="continuationSeparator" w:id="0">
    <w:p w14:paraId="341C7AC5" w14:textId="77777777" w:rsidR="0082307B" w:rsidRDefault="008230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1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imes">
    <w:altName w:val="﷽﷽﷽﷽﷽﷽﷽﷽ĝ"/>
    <w:panose1 w:val="0200050000000000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3"/>
      </w:rPr>
      <w:id w:val="-1132791846"/>
      <w:docPartObj>
        <w:docPartGallery w:val="Page Numbers (Bottom of Page)"/>
        <w:docPartUnique/>
      </w:docPartObj>
    </w:sdtPr>
    <w:sdtContent>
      <w:p w14:paraId="059A31EC" w14:textId="6AB5DF1F" w:rsidR="005A16C3" w:rsidRDefault="005A16C3" w:rsidP="002765B6">
        <w:pPr>
          <w:pStyle w:val="af1"/>
          <w:framePr w:wrap="none" w:vAnchor="text" w:hAnchor="margin" w:xAlign="center" w:y="1"/>
          <w:rPr>
            <w:rStyle w:val="af3"/>
          </w:rPr>
        </w:pPr>
        <w:r>
          <w:rPr>
            <w:rStyle w:val="af3"/>
          </w:rPr>
          <w:fldChar w:fldCharType="begin"/>
        </w:r>
        <w:r>
          <w:rPr>
            <w:rStyle w:val="af3"/>
          </w:rPr>
          <w:instrText xml:space="preserve"> PAGE </w:instrText>
        </w:r>
        <w:r>
          <w:rPr>
            <w:rStyle w:val="af3"/>
          </w:rPr>
          <w:fldChar w:fldCharType="end"/>
        </w:r>
      </w:p>
    </w:sdtContent>
  </w:sdt>
  <w:p w14:paraId="3CCE2F8A" w14:textId="77777777" w:rsidR="005A16C3" w:rsidRDefault="005A16C3">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3"/>
      </w:rPr>
      <w:id w:val="-195614933"/>
      <w:docPartObj>
        <w:docPartGallery w:val="Page Numbers (Bottom of Page)"/>
        <w:docPartUnique/>
      </w:docPartObj>
    </w:sdtPr>
    <w:sdtContent>
      <w:p w14:paraId="71839BE8" w14:textId="2CDFB1C6" w:rsidR="005A16C3" w:rsidRDefault="005A16C3" w:rsidP="002765B6">
        <w:pPr>
          <w:pStyle w:val="af1"/>
          <w:framePr w:wrap="none" w:vAnchor="text" w:hAnchor="margin" w:xAlign="center" w:y="1"/>
          <w:rPr>
            <w:rStyle w:val="af3"/>
          </w:rPr>
        </w:pPr>
        <w:r>
          <w:rPr>
            <w:rStyle w:val="af3"/>
          </w:rPr>
          <w:fldChar w:fldCharType="begin"/>
        </w:r>
        <w:r>
          <w:rPr>
            <w:rStyle w:val="af3"/>
          </w:rPr>
          <w:instrText xml:space="preserve"> PAGE </w:instrText>
        </w:r>
        <w:r>
          <w:rPr>
            <w:rStyle w:val="af3"/>
          </w:rPr>
          <w:fldChar w:fldCharType="separate"/>
        </w:r>
        <w:r>
          <w:rPr>
            <w:rStyle w:val="af3"/>
            <w:noProof/>
          </w:rPr>
          <w:t>1</w:t>
        </w:r>
        <w:r>
          <w:rPr>
            <w:rStyle w:val="af3"/>
          </w:rPr>
          <w:fldChar w:fldCharType="end"/>
        </w:r>
      </w:p>
    </w:sdtContent>
  </w:sdt>
  <w:p w14:paraId="74CCD8FC" w14:textId="77777777" w:rsidR="005A16C3" w:rsidRDefault="005A16C3">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94ABB9" w14:textId="77777777" w:rsidR="0082307B" w:rsidRDefault="0082307B">
      <w:r>
        <w:separator/>
      </w:r>
    </w:p>
  </w:footnote>
  <w:footnote w:type="continuationSeparator" w:id="0">
    <w:p w14:paraId="41AC152B" w14:textId="77777777" w:rsidR="0082307B" w:rsidRDefault="0082307B">
      <w:r>
        <w:continuationSeparator/>
      </w:r>
    </w:p>
  </w:footnote>
  <w:footnote w:id="1">
    <w:p w14:paraId="06B5CE66" w14:textId="77777777" w:rsidR="006E4ABE" w:rsidRDefault="00BC5130">
      <w:pPr>
        <w:pStyle w:val="aa"/>
      </w:pPr>
      <w:r>
        <w:rPr>
          <w:rStyle w:val="ad"/>
        </w:rPr>
        <w:footnoteRef/>
      </w:r>
      <w:r>
        <w:t xml:space="preserve"> foot 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4A3EFA" w14:textId="074F3890" w:rsidR="00F94F16" w:rsidRDefault="00470289">
    <w:pPr>
      <w:pStyle w:val="af"/>
      <w:rPr>
        <w:rFonts w:hint="eastAsia"/>
        <w:lang w:eastAsia="zh-CN"/>
      </w:rPr>
    </w:pPr>
    <w:r>
      <w:rPr>
        <w:rFonts w:hint="eastAsia"/>
        <w:lang w:eastAsia="zh-CN"/>
      </w:rPr>
      <w:t>基于机器学习的上市公司财务指标与中长期股价研究</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BA4086A"/>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10FC1948"/>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592C40FE"/>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A23427D6"/>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6ED0BA1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19E941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735640F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2AEB1A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CA34E03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0227C7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80B3929"/>
    <w:multiLevelType w:val="multilevel"/>
    <w:tmpl w:val="6A942F3C"/>
    <w:lvl w:ilvl="0">
      <w:start w:val="1"/>
      <w:numFmt w:val="chineseCountingThousand"/>
      <w:suff w:val="nothing"/>
      <w:lvlText w:val="%1、"/>
      <w:lvlJc w:val="left"/>
      <w:pPr>
        <w:ind w:left="0" w:firstLine="0"/>
      </w:pPr>
      <w:rPr>
        <w:rFonts w:hint="eastAsia"/>
      </w:rPr>
    </w:lvl>
    <w:lvl w:ilvl="1">
      <w:start w:val="1"/>
      <w:numFmt w:val="chineseCountingThousand"/>
      <w:suff w:val="nothing"/>
      <w:lvlText w:val="（%2）"/>
      <w:lvlJc w:val="left"/>
      <w:pPr>
        <w:ind w:left="0" w:firstLine="0"/>
      </w:pPr>
      <w:rPr>
        <w:rFonts w:hint="eastAsia"/>
      </w:rPr>
    </w:lvl>
    <w:lvl w:ilvl="2">
      <w:start w:val="1"/>
      <w:numFmt w:val="decimal"/>
      <w:suff w:val="nothing"/>
      <w:lvlText w:val="%3. "/>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1" w15:restartNumberingAfterBreak="0">
    <w:nsid w:val="0A4C3F5A"/>
    <w:multiLevelType w:val="hybridMultilevel"/>
    <w:tmpl w:val="17CEAC66"/>
    <w:lvl w:ilvl="0" w:tplc="00A28992">
      <w:start w:val="1"/>
      <w:numFmt w:val="decimal"/>
      <w:pStyle w:val="ImageCaption"/>
      <w:lvlText w:val="图 %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DD7A99"/>
    <w:multiLevelType w:val="multilevel"/>
    <w:tmpl w:val="4FB09FBE"/>
    <w:lvl w:ilvl="0">
      <w:start w:val="1"/>
      <w:numFmt w:val="decimal"/>
      <w:lvlText w:val="图%1  "/>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27DD0664"/>
    <w:multiLevelType w:val="hybridMultilevel"/>
    <w:tmpl w:val="104EE9F8"/>
    <w:lvl w:ilvl="0" w:tplc="E0B05ECC">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1AE401"/>
    <w:multiLevelType w:val="multilevel"/>
    <w:tmpl w:val="59E895B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5" w15:restartNumberingAfterBreak="0">
    <w:nsid w:val="35815230"/>
    <w:multiLevelType w:val="multilevel"/>
    <w:tmpl w:val="B49AF4CE"/>
    <w:lvl w:ilvl="0">
      <w:start w:val="1"/>
      <w:numFmt w:val="decimal"/>
      <w:lvlText w:val="图%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36A77330"/>
    <w:multiLevelType w:val="multilevel"/>
    <w:tmpl w:val="419662F8"/>
    <w:lvl w:ilvl="0">
      <w:start w:val="1"/>
      <w:numFmt w:val="chineseCountingThousand"/>
      <w:pStyle w:val="1"/>
      <w:suff w:val="nothing"/>
      <w:lvlText w:val="%1、"/>
      <w:lvlJc w:val="left"/>
      <w:pPr>
        <w:ind w:left="0" w:firstLine="0"/>
      </w:pPr>
      <w:rPr>
        <w:rFonts w:hint="eastAsia"/>
      </w:rPr>
    </w:lvl>
    <w:lvl w:ilvl="1">
      <w:start w:val="1"/>
      <w:numFmt w:val="chineseCountingThousand"/>
      <w:pStyle w:val="2"/>
      <w:suff w:val="nothing"/>
      <w:lvlText w:val="（%2）"/>
      <w:lvlJc w:val="left"/>
      <w:pPr>
        <w:ind w:left="0" w:firstLine="0"/>
      </w:pPr>
      <w:rPr>
        <w:rFonts w:hint="eastAsia"/>
      </w:rPr>
    </w:lvl>
    <w:lvl w:ilvl="2">
      <w:start w:val="1"/>
      <w:numFmt w:val="decimal"/>
      <w:pStyle w:val="3"/>
      <w:suff w:val="nothing"/>
      <w:lvlText w:val="%3.  "/>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7" w15:restartNumberingAfterBreak="0">
    <w:nsid w:val="435E2407"/>
    <w:multiLevelType w:val="multilevel"/>
    <w:tmpl w:val="CCE63DDE"/>
    <w:lvl w:ilvl="0">
      <w:start w:val="1"/>
      <w:numFmt w:val="decimal"/>
      <w:lvlText w:val="表%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44B76E16"/>
    <w:multiLevelType w:val="multilevel"/>
    <w:tmpl w:val="C296A3D8"/>
    <w:lvl w:ilvl="0">
      <w:start w:val="1"/>
      <w:numFmt w:val="decimal"/>
      <w:lvlText w:val="表%1  "/>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509D5D50"/>
    <w:multiLevelType w:val="multilevel"/>
    <w:tmpl w:val="BC08FCBE"/>
    <w:lvl w:ilvl="0">
      <w:start w:val="1"/>
      <w:numFmt w:val="chineseCountingThousand"/>
      <w:lvlText w:val="(%1) "/>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60421BD5"/>
    <w:multiLevelType w:val="multilevel"/>
    <w:tmpl w:val="52E6CD4C"/>
    <w:lvl w:ilvl="0">
      <w:start w:val="1"/>
      <w:numFmt w:val="decimal"/>
      <w:lvlText w:val="图%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61747BFD"/>
    <w:multiLevelType w:val="multilevel"/>
    <w:tmpl w:val="A524F0B4"/>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65B05DB8"/>
    <w:multiLevelType w:val="multilevel"/>
    <w:tmpl w:val="0DEEC36C"/>
    <w:lvl w:ilvl="0">
      <w:start w:val="1"/>
      <w:numFmt w:val="chineseCountingThousand"/>
      <w:suff w:val="nothing"/>
      <w:lvlText w:val="%1、"/>
      <w:lvlJc w:val="left"/>
      <w:pPr>
        <w:ind w:left="0" w:firstLine="0"/>
      </w:pPr>
      <w:rPr>
        <w:rFonts w:hint="eastAsia"/>
      </w:rPr>
    </w:lvl>
    <w:lvl w:ilvl="1">
      <w:start w:val="1"/>
      <w:numFmt w:val="chineseCountingThousand"/>
      <w:suff w:val="nothing"/>
      <w:lvlText w:val="（%2）"/>
      <w:lvlJc w:val="left"/>
      <w:pPr>
        <w:ind w:left="0" w:firstLine="0"/>
      </w:pPr>
      <w:rPr>
        <w:rFonts w:hint="eastAsia"/>
      </w:rPr>
    </w:lvl>
    <w:lvl w:ilvl="2">
      <w:start w:val="1"/>
      <w:numFmt w:val="decimal"/>
      <w:suff w:val="nothing"/>
      <w:lvlText w:val="%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3" w15:restartNumberingAfterBreak="0">
    <w:nsid w:val="6F957A75"/>
    <w:multiLevelType w:val="multilevel"/>
    <w:tmpl w:val="0DEEC36C"/>
    <w:lvl w:ilvl="0">
      <w:start w:val="1"/>
      <w:numFmt w:val="chineseCountingThousand"/>
      <w:suff w:val="nothing"/>
      <w:lvlText w:val="%1、"/>
      <w:lvlJc w:val="left"/>
      <w:pPr>
        <w:ind w:left="0" w:firstLine="0"/>
      </w:pPr>
      <w:rPr>
        <w:rFonts w:hint="eastAsia"/>
      </w:rPr>
    </w:lvl>
    <w:lvl w:ilvl="1">
      <w:start w:val="1"/>
      <w:numFmt w:val="chineseCountingThousand"/>
      <w:suff w:val="nothing"/>
      <w:lvlText w:val="（%2）"/>
      <w:lvlJc w:val="left"/>
      <w:pPr>
        <w:ind w:left="0" w:firstLine="0"/>
      </w:pPr>
      <w:rPr>
        <w:rFonts w:hint="eastAsia"/>
      </w:rPr>
    </w:lvl>
    <w:lvl w:ilvl="2">
      <w:start w:val="1"/>
      <w:numFmt w:val="decimal"/>
      <w:suff w:val="nothing"/>
      <w:lvlText w:val="%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4" w15:restartNumberingAfterBreak="0">
    <w:nsid w:val="7084529A"/>
    <w:multiLevelType w:val="multilevel"/>
    <w:tmpl w:val="6560A18A"/>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78913385"/>
    <w:multiLevelType w:val="hybridMultilevel"/>
    <w:tmpl w:val="817E6222"/>
    <w:lvl w:ilvl="0" w:tplc="ACFCC696">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B885E30"/>
    <w:multiLevelType w:val="multilevel"/>
    <w:tmpl w:val="507AA74E"/>
    <w:lvl w:ilvl="0">
      <w:start w:val="1"/>
      <w:numFmt w:val="chineseCountingThousand"/>
      <w:suff w:val="nothing"/>
      <w:lvlText w:val="%1、"/>
      <w:lvlJc w:val="left"/>
      <w:pPr>
        <w:ind w:left="0" w:firstLine="0"/>
      </w:pPr>
      <w:rPr>
        <w:rFonts w:hint="eastAsia"/>
      </w:rPr>
    </w:lvl>
    <w:lvl w:ilvl="1">
      <w:start w:val="1"/>
      <w:numFmt w:val="chineseCountingThousand"/>
      <w:suff w:val="nothing"/>
      <w:lvlText w:val="（%2）"/>
      <w:lvlJc w:val="left"/>
      <w:pPr>
        <w:ind w:left="0" w:firstLine="0"/>
      </w:pPr>
      <w:rPr>
        <w:rFonts w:hint="eastAsia"/>
      </w:rPr>
    </w:lvl>
    <w:lvl w:ilvl="2">
      <w:start w:val="1"/>
      <w:numFmt w:val="decimal"/>
      <w:suff w:val="nothing"/>
      <w:lvlText w:val="%3. "/>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7" w15:restartNumberingAfterBreak="0">
    <w:nsid w:val="7C9356BB"/>
    <w:multiLevelType w:val="multilevel"/>
    <w:tmpl w:val="FAD8CE62"/>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7D504716"/>
    <w:multiLevelType w:val="hybridMultilevel"/>
    <w:tmpl w:val="07FCCC5C"/>
    <w:lvl w:ilvl="0" w:tplc="334E8E64">
      <w:start w:val="1"/>
      <w:numFmt w:val="decimal"/>
      <w:pStyle w:val="TableCaption"/>
      <w:lvlText w:val="表 %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5"/>
  </w:num>
  <w:num w:numId="13">
    <w:abstractNumId w:val="16"/>
  </w:num>
  <w:num w:numId="14">
    <w:abstractNumId w:val="13"/>
  </w:num>
  <w:num w:numId="15">
    <w:abstractNumId w:val="21"/>
  </w:num>
  <w:num w:numId="16">
    <w:abstractNumId w:val="24"/>
  </w:num>
  <w:num w:numId="17">
    <w:abstractNumId w:val="27"/>
  </w:num>
  <w:num w:numId="18">
    <w:abstractNumId w:val="19"/>
  </w:num>
  <w:num w:numId="19">
    <w:abstractNumId w:val="22"/>
  </w:num>
  <w:num w:numId="20">
    <w:abstractNumId w:val="23"/>
  </w:num>
  <w:num w:numId="21">
    <w:abstractNumId w:val="10"/>
  </w:num>
  <w:num w:numId="22">
    <w:abstractNumId w:val="26"/>
  </w:num>
  <w:num w:numId="23">
    <w:abstractNumId w:val="28"/>
  </w:num>
  <w:num w:numId="24">
    <w:abstractNumId w:val="15"/>
  </w:num>
  <w:num w:numId="25">
    <w:abstractNumId w:val="11"/>
  </w:num>
  <w:num w:numId="26">
    <w:abstractNumId w:val="17"/>
  </w:num>
  <w:num w:numId="27">
    <w:abstractNumId w:val="20"/>
  </w:num>
  <w:num w:numId="28">
    <w:abstractNumId w:val="18"/>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embedSystemFonts/>
  <w:bordersDoNotSurroundHeader/>
  <w:bordersDoNotSurroundFooter/>
  <w:activeWritingStyle w:appName="MSWord" w:lang="en-US" w:vendorID="64" w:dllVersion="4096"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60BF5"/>
    <w:rsid w:val="00074A67"/>
    <w:rsid w:val="000806D8"/>
    <w:rsid w:val="000A53D3"/>
    <w:rsid w:val="000E5E5F"/>
    <w:rsid w:val="00155470"/>
    <w:rsid w:val="00167FC5"/>
    <w:rsid w:val="00182AE5"/>
    <w:rsid w:val="00194686"/>
    <w:rsid w:val="001A1502"/>
    <w:rsid w:val="001D5A51"/>
    <w:rsid w:val="001E0EEF"/>
    <w:rsid w:val="001E6802"/>
    <w:rsid w:val="002C35EB"/>
    <w:rsid w:val="002C4ADF"/>
    <w:rsid w:val="002C5831"/>
    <w:rsid w:val="00331062"/>
    <w:rsid w:val="00357F18"/>
    <w:rsid w:val="0037023F"/>
    <w:rsid w:val="0038323A"/>
    <w:rsid w:val="003C1027"/>
    <w:rsid w:val="003E4B07"/>
    <w:rsid w:val="00470289"/>
    <w:rsid w:val="00481AF2"/>
    <w:rsid w:val="004A7439"/>
    <w:rsid w:val="004E29B3"/>
    <w:rsid w:val="004F67CF"/>
    <w:rsid w:val="005516B3"/>
    <w:rsid w:val="0057332A"/>
    <w:rsid w:val="00585D83"/>
    <w:rsid w:val="00590D07"/>
    <w:rsid w:val="005A16C3"/>
    <w:rsid w:val="005C49D5"/>
    <w:rsid w:val="006272D6"/>
    <w:rsid w:val="00654528"/>
    <w:rsid w:val="00663770"/>
    <w:rsid w:val="006D1179"/>
    <w:rsid w:val="006D13E7"/>
    <w:rsid w:val="006E4ABE"/>
    <w:rsid w:val="006F6700"/>
    <w:rsid w:val="006F69F9"/>
    <w:rsid w:val="00732B72"/>
    <w:rsid w:val="007369A1"/>
    <w:rsid w:val="00784D58"/>
    <w:rsid w:val="0079768F"/>
    <w:rsid w:val="007E600E"/>
    <w:rsid w:val="00800E41"/>
    <w:rsid w:val="00821490"/>
    <w:rsid w:val="0082307B"/>
    <w:rsid w:val="008D6863"/>
    <w:rsid w:val="008E3169"/>
    <w:rsid w:val="00903D2A"/>
    <w:rsid w:val="00965E55"/>
    <w:rsid w:val="009721F9"/>
    <w:rsid w:val="00A21245"/>
    <w:rsid w:val="00A72BC0"/>
    <w:rsid w:val="00AA4C25"/>
    <w:rsid w:val="00AB6867"/>
    <w:rsid w:val="00AB6F70"/>
    <w:rsid w:val="00AB7B71"/>
    <w:rsid w:val="00AD5BDA"/>
    <w:rsid w:val="00AE256D"/>
    <w:rsid w:val="00AE4898"/>
    <w:rsid w:val="00B03D8A"/>
    <w:rsid w:val="00B40A3A"/>
    <w:rsid w:val="00B4715C"/>
    <w:rsid w:val="00B6393E"/>
    <w:rsid w:val="00B642F9"/>
    <w:rsid w:val="00B86B75"/>
    <w:rsid w:val="00B90C8B"/>
    <w:rsid w:val="00B97215"/>
    <w:rsid w:val="00BC48D5"/>
    <w:rsid w:val="00BC5130"/>
    <w:rsid w:val="00BE50CB"/>
    <w:rsid w:val="00BE5BCD"/>
    <w:rsid w:val="00C25B51"/>
    <w:rsid w:val="00C265CE"/>
    <w:rsid w:val="00C36279"/>
    <w:rsid w:val="00C83681"/>
    <w:rsid w:val="00CC586C"/>
    <w:rsid w:val="00D107CC"/>
    <w:rsid w:val="00D45E25"/>
    <w:rsid w:val="00D6130C"/>
    <w:rsid w:val="00D654F3"/>
    <w:rsid w:val="00DB3AA6"/>
    <w:rsid w:val="00E22162"/>
    <w:rsid w:val="00E315A3"/>
    <w:rsid w:val="00E54514"/>
    <w:rsid w:val="00E55706"/>
    <w:rsid w:val="00E56852"/>
    <w:rsid w:val="00EC1785"/>
    <w:rsid w:val="00ED55D3"/>
    <w:rsid w:val="00EE1FCB"/>
    <w:rsid w:val="00F02DDC"/>
    <w:rsid w:val="00F13AD2"/>
    <w:rsid w:val="00F15271"/>
    <w:rsid w:val="00F36983"/>
    <w:rsid w:val="00F440AE"/>
    <w:rsid w:val="00F67488"/>
    <w:rsid w:val="00F94F16"/>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01CE121"/>
  <w15:docId w15:val="{95F31B6A-5661-654F-9C40-E21DE53AE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rsid w:val="00E55706"/>
    <w:pPr>
      <w:keepNext/>
      <w:keepLines/>
      <w:numPr>
        <w:numId w:val="13"/>
      </w:numPr>
      <w:spacing w:before="480" w:after="0"/>
      <w:jc w:val="center"/>
      <w:outlineLvl w:val="0"/>
    </w:pPr>
    <w:rPr>
      <w:rFonts w:ascii="Times New Roman" w:eastAsiaTheme="majorEastAsia" w:hAnsi="Times New Roman" w:cstheme="majorBidi"/>
      <w:b/>
      <w:bCs/>
      <w:color w:val="000000" w:themeColor="text1"/>
      <w:sz w:val="28"/>
      <w:szCs w:val="32"/>
    </w:rPr>
  </w:style>
  <w:style w:type="paragraph" w:styleId="2">
    <w:name w:val="heading 2"/>
    <w:basedOn w:val="a"/>
    <w:next w:val="a0"/>
    <w:uiPriority w:val="9"/>
    <w:unhideWhenUsed/>
    <w:qFormat/>
    <w:rsid w:val="00B40A3A"/>
    <w:pPr>
      <w:keepNext/>
      <w:keepLines/>
      <w:numPr>
        <w:ilvl w:val="1"/>
        <w:numId w:val="13"/>
      </w:numPr>
      <w:spacing w:beforeLines="100" w:before="100" w:afterLines="100" w:after="100"/>
      <w:outlineLvl w:val="1"/>
    </w:pPr>
    <w:rPr>
      <w:rFonts w:ascii="Times New Roman" w:eastAsiaTheme="majorEastAsia" w:hAnsi="Times New Roman" w:cstheme="majorBidi"/>
      <w:b/>
      <w:bCs/>
      <w:color w:val="000000" w:themeColor="text1"/>
      <w:szCs w:val="28"/>
    </w:rPr>
  </w:style>
  <w:style w:type="paragraph" w:styleId="3">
    <w:name w:val="heading 3"/>
    <w:basedOn w:val="a"/>
    <w:next w:val="a0"/>
    <w:uiPriority w:val="9"/>
    <w:unhideWhenUsed/>
    <w:qFormat/>
    <w:rsid w:val="00E55706"/>
    <w:pPr>
      <w:keepNext/>
      <w:keepLines/>
      <w:numPr>
        <w:ilvl w:val="2"/>
        <w:numId w:val="13"/>
      </w:numPr>
      <w:spacing w:before="200" w:after="0"/>
      <w:outlineLvl w:val="2"/>
    </w:pPr>
    <w:rPr>
      <w:rFonts w:ascii="Times New Roman" w:eastAsiaTheme="majorEastAsia" w:hAnsi="Times New Roman" w:cstheme="majorBidi"/>
      <w:bCs/>
      <w:color w:val="000000" w:themeColor="text1"/>
    </w:rPr>
  </w:style>
  <w:style w:type="paragraph" w:styleId="4">
    <w:name w:val="heading 4"/>
    <w:basedOn w:val="a"/>
    <w:next w:val="a0"/>
    <w:uiPriority w:val="9"/>
    <w:unhideWhenUsed/>
    <w:qFormat/>
    <w:rsid w:val="00E55706"/>
    <w:pPr>
      <w:keepNext/>
      <w:keepLines/>
      <w:numPr>
        <w:ilvl w:val="3"/>
        <w:numId w:val="13"/>
      </w:numPr>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rsid w:val="00E55706"/>
    <w:pPr>
      <w:keepNext/>
      <w:keepLines/>
      <w:numPr>
        <w:ilvl w:val="4"/>
        <w:numId w:val="13"/>
      </w:numPr>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rsid w:val="00E55706"/>
    <w:pPr>
      <w:keepNext/>
      <w:keepLines/>
      <w:numPr>
        <w:ilvl w:val="5"/>
        <w:numId w:val="13"/>
      </w:numPr>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rsid w:val="00E55706"/>
    <w:pPr>
      <w:keepNext/>
      <w:keepLines/>
      <w:numPr>
        <w:ilvl w:val="6"/>
        <w:numId w:val="13"/>
      </w:numPr>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rsid w:val="00E55706"/>
    <w:pPr>
      <w:keepNext/>
      <w:keepLines/>
      <w:numPr>
        <w:ilvl w:val="7"/>
        <w:numId w:val="13"/>
      </w:numPr>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rsid w:val="00E55706"/>
    <w:pPr>
      <w:keepNext/>
      <w:keepLines/>
      <w:numPr>
        <w:ilvl w:val="8"/>
        <w:numId w:val="13"/>
      </w:numPr>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EC1785"/>
    <w:pPr>
      <w:spacing w:beforeLines="25" w:before="25" w:afterLines="25" w:after="25" w:line="312" w:lineRule="auto"/>
      <w:ind w:firstLineChars="200" w:firstLine="200"/>
    </w:pPr>
    <w:rPr>
      <w:rFonts w:ascii="Times" w:hAnsi="Times"/>
    </w:rPr>
  </w:style>
  <w:style w:type="paragraph" w:customStyle="1" w:styleId="FirstParagraph">
    <w:name w:val="First Paragraph"/>
    <w:basedOn w:val="a0"/>
    <w:next w:val="a0"/>
    <w:qFormat/>
    <w:rsid w:val="00EC1785"/>
    <w:pPr>
      <w:spacing w:beforeLines="50" w:before="50"/>
    </w:pPr>
  </w:style>
  <w:style w:type="paragraph" w:customStyle="1" w:styleId="Compact">
    <w:name w:val="Compact"/>
    <w:basedOn w:val="a0"/>
    <w:qFormat/>
    <w:rsid w:val="00B642F9"/>
    <w:pPr>
      <w:spacing w:before="36" w:after="36" w:line="240" w:lineRule="auto"/>
      <w:ind w:firstLineChars="0" w:firstLine="0"/>
    </w:pPr>
    <w:rPr>
      <w:rFonts w:ascii="Times New Roman" w:hAnsi="Times New Roman"/>
      <w:sz w:val="21"/>
    </w:rPr>
  </w:style>
  <w:style w:type="paragraph" w:styleId="a5">
    <w:name w:val="Title"/>
    <w:basedOn w:val="a"/>
    <w:next w:val="a0"/>
    <w:qFormat/>
    <w:rsid w:val="006F69F9"/>
    <w:pPr>
      <w:keepNext/>
      <w:keepLines/>
      <w:spacing w:before="480" w:after="240"/>
      <w:jc w:val="center"/>
    </w:pPr>
    <w:rPr>
      <w:rFonts w:asciiTheme="majorHAnsi" w:eastAsiaTheme="majorEastAsia" w:hAnsiTheme="majorHAnsi" w:cstheme="majorBidi"/>
      <w:b/>
      <w:bCs/>
      <w:sz w:val="30"/>
      <w:szCs w:val="36"/>
    </w:rPr>
  </w:style>
  <w:style w:type="paragraph" w:styleId="a6">
    <w:name w:val="Subtitle"/>
    <w:basedOn w:val="a5"/>
    <w:next w:val="a0"/>
    <w:qFormat/>
    <w:pPr>
      <w:spacing w:before="240"/>
    </w:pPr>
    <w:rPr>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rsid w:val="00C83681"/>
    <w:rPr>
      <w:rFonts w:ascii="Times New Roman" w:hAnsi="Times New Roman"/>
    </w:rPr>
  </w:style>
  <w:style w:type="paragraph" w:styleId="a9">
    <w:name w:val="Block Text"/>
    <w:basedOn w:val="a0"/>
    <w:next w:val="a0"/>
    <w:uiPriority w:val="9"/>
    <w:unhideWhenUsed/>
    <w:qFormat/>
    <w:pPr>
      <w:spacing w:before="100" w:after="100"/>
      <w:ind w:left="480" w:right="480" w:firstLine="0"/>
    </w:pPr>
  </w:style>
  <w:style w:type="paragraph" w:styleId="aa">
    <w:name w:val="footnote text"/>
    <w:basedOn w:val="a"/>
    <w:uiPriority w:val="9"/>
    <w:unhideWhenUsed/>
    <w:qFormat/>
    <w:rsid w:val="00F02DDC"/>
    <w:pPr>
      <w:spacing w:after="0" w:line="312" w:lineRule="auto"/>
    </w:pPr>
    <w:rPr>
      <w:rFonts w:ascii="Times New Roman" w:hAnsi="Times New Roman"/>
      <w:sz w:val="21"/>
    </w:rPr>
  </w:style>
  <w:style w:type="table" w:customStyle="1" w:styleId="Table">
    <w:name w:val="Table"/>
    <w:semiHidden/>
    <w:unhideWhenUsed/>
    <w:qFormat/>
    <w:rsid w:val="004F67CF"/>
    <w:pPr>
      <w:jc w:val="center"/>
    </w:pPr>
    <w:rPr>
      <w:rFonts w:ascii="Times New Roman" w:hAnsi="Times New Roman"/>
      <w:sz w:val="21"/>
      <w:szCs w:val="20"/>
      <w:lang w:eastAsia="zh-CN"/>
    </w:rPr>
    <w:tblPr>
      <w:tblInd w:w="0" w:type="dxa"/>
      <w:tblBorders>
        <w:top w:val="single" w:sz="4" w:space="0" w:color="auto"/>
        <w:bottom w:val="single" w:sz="4" w:space="0" w:color="auto"/>
      </w:tblBorders>
      <w:tblCellMar>
        <w:top w:w="0" w:type="dxa"/>
        <w:left w:w="108" w:type="dxa"/>
        <w:bottom w:w="0" w:type="dxa"/>
        <w:right w:w="108" w:type="dxa"/>
      </w:tblCellMar>
    </w:tblPr>
    <w:tcPr>
      <w:vAlign w:val="center"/>
    </w:tc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rsid w:val="004A7439"/>
    <w:pPr>
      <w:keepNext/>
      <w:numPr>
        <w:numId w:val="23"/>
      </w:numPr>
      <w:spacing w:beforeLines="150" w:before="150"/>
      <w:jc w:val="center"/>
    </w:pPr>
    <w:rPr>
      <w:rFonts w:ascii="Times New Roman" w:hAnsi="Times New Roman"/>
      <w:i w:val="0"/>
      <w:sz w:val="21"/>
    </w:rPr>
  </w:style>
  <w:style w:type="paragraph" w:customStyle="1" w:styleId="ImageCaption">
    <w:name w:val="Image Caption"/>
    <w:basedOn w:val="ab"/>
    <w:rsid w:val="004A7439"/>
    <w:pPr>
      <w:numPr>
        <w:numId w:val="25"/>
      </w:numPr>
      <w:jc w:val="center"/>
    </w:pPr>
    <w:rPr>
      <w:rFonts w:ascii="Times New Roman" w:hAnsi="Times New Roman"/>
      <w:i w:val="0"/>
      <w:sz w:val="21"/>
    </w:rPr>
  </w:style>
  <w:style w:type="paragraph" w:customStyle="1" w:styleId="Figure">
    <w:name w:val="Figure"/>
    <w:basedOn w:val="a"/>
  </w:style>
  <w:style w:type="paragraph" w:customStyle="1" w:styleId="CaptionedFigure">
    <w:name w:val="Captioned Figure"/>
    <w:basedOn w:val="Figure"/>
    <w:rsid w:val="00E22162"/>
    <w:pPr>
      <w:keepNext/>
      <w:jc w:val="center"/>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uiPriority w:val="99"/>
    <w:rPr>
      <w:color w:val="4F81BD" w:themeColor="accent1"/>
    </w:rPr>
  </w:style>
  <w:style w:type="paragraph" w:styleId="TOC">
    <w:name w:val="TOC Heading"/>
    <w:basedOn w:val="a5"/>
    <w:next w:val="a0"/>
    <w:uiPriority w:val="39"/>
    <w:unhideWhenUsed/>
    <w:qFormat/>
    <w:rsid w:val="00ED55D3"/>
    <w:pPr>
      <w:spacing w:before="240" w:line="259" w:lineRule="auto"/>
    </w:pPr>
    <w:rPr>
      <w:bCs w:val="0"/>
      <w:color w:val="000000" w:themeColor="text1"/>
      <w:sz w:val="32"/>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a"/>
    <w:next w:val="a"/>
    <w:autoRedefine/>
    <w:uiPriority w:val="39"/>
    <w:unhideWhenUsed/>
    <w:rsid w:val="00BE5BCD"/>
    <w:pPr>
      <w:tabs>
        <w:tab w:val="left" w:pos="420"/>
        <w:tab w:val="right" w:leader="dot" w:pos="9350"/>
      </w:tabs>
      <w:spacing w:line="440" w:lineRule="exact"/>
    </w:pPr>
    <w:rPr>
      <w:rFonts w:ascii="Times New Roman" w:hAnsi="Times New Roman"/>
      <w:b/>
      <w:sz w:val="28"/>
    </w:rPr>
  </w:style>
  <w:style w:type="paragraph" w:styleId="TOC2">
    <w:name w:val="toc 2"/>
    <w:basedOn w:val="a"/>
    <w:next w:val="a"/>
    <w:autoRedefine/>
    <w:uiPriority w:val="39"/>
    <w:unhideWhenUsed/>
    <w:rsid w:val="00BE5BCD"/>
    <w:pPr>
      <w:tabs>
        <w:tab w:val="left" w:pos="1050"/>
        <w:tab w:val="right" w:leader="dot" w:pos="9350"/>
      </w:tabs>
      <w:spacing w:line="440" w:lineRule="exact"/>
      <w:ind w:leftChars="200" w:left="480"/>
    </w:pPr>
    <w:rPr>
      <w:rFonts w:ascii="Times New Roman" w:hAnsi="Times New Roman"/>
      <w:sz w:val="28"/>
    </w:rPr>
  </w:style>
  <w:style w:type="paragraph" w:customStyle="1" w:styleId="10">
    <w:name w:val="样式1"/>
    <w:basedOn w:val="a0"/>
    <w:qFormat/>
    <w:rsid w:val="00AB6F70"/>
    <w:rPr>
      <w:rFonts w:ascii="Times New Roman" w:hAnsi="Times New Roman"/>
    </w:rPr>
  </w:style>
  <w:style w:type="character" w:customStyle="1" w:styleId="a4">
    <w:name w:val="正文文本 字符"/>
    <w:basedOn w:val="a1"/>
    <w:link w:val="a0"/>
    <w:rsid w:val="00EC1785"/>
    <w:rPr>
      <w:rFonts w:ascii="Times" w:hAnsi="Times"/>
    </w:rPr>
  </w:style>
  <w:style w:type="paragraph" w:styleId="af">
    <w:name w:val="header"/>
    <w:basedOn w:val="a"/>
    <w:link w:val="af0"/>
    <w:unhideWhenUsed/>
    <w:rsid w:val="00F94F16"/>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1"/>
    <w:link w:val="af"/>
    <w:rsid w:val="00F94F16"/>
    <w:rPr>
      <w:sz w:val="18"/>
      <w:szCs w:val="18"/>
    </w:rPr>
  </w:style>
  <w:style w:type="paragraph" w:styleId="af1">
    <w:name w:val="footer"/>
    <w:basedOn w:val="a"/>
    <w:link w:val="af2"/>
    <w:unhideWhenUsed/>
    <w:rsid w:val="00F94F16"/>
    <w:pPr>
      <w:tabs>
        <w:tab w:val="center" w:pos="4153"/>
        <w:tab w:val="right" w:pos="8306"/>
      </w:tabs>
      <w:snapToGrid w:val="0"/>
    </w:pPr>
    <w:rPr>
      <w:sz w:val="18"/>
      <w:szCs w:val="18"/>
    </w:rPr>
  </w:style>
  <w:style w:type="character" w:customStyle="1" w:styleId="af2">
    <w:name w:val="页脚 字符"/>
    <w:basedOn w:val="a1"/>
    <w:link w:val="af1"/>
    <w:rsid w:val="00F94F16"/>
    <w:rPr>
      <w:sz w:val="18"/>
      <w:szCs w:val="18"/>
    </w:rPr>
  </w:style>
  <w:style w:type="character" w:styleId="af3">
    <w:name w:val="page number"/>
    <w:basedOn w:val="a1"/>
    <w:semiHidden/>
    <w:unhideWhenUsed/>
    <w:rsid w:val="005A16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A8C90-8B04-D847-9B83-D165D9FA1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2</Pages>
  <Words>246</Words>
  <Characters>1404</Characters>
  <Application>Microsoft Office Word</Application>
  <DocSecurity>0</DocSecurity>
  <Lines>11</Lines>
  <Paragraphs>3</Paragraphs>
  <ScaleCrop>false</ScaleCrop>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creator>吴宇翀</dc:creator>
  <cp:keywords/>
  <cp:lastModifiedBy>Microsoft Office User</cp:lastModifiedBy>
  <cp:revision>89</cp:revision>
  <dcterms:created xsi:type="dcterms:W3CDTF">2021-04-11T13:32:00Z</dcterms:created>
  <dcterms:modified xsi:type="dcterms:W3CDTF">2021-04-16T09:16:00Z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reference.bib</vt:lpwstr>
  </property>
  <property fmtid="{D5CDD505-2E9C-101B-9397-08002B2CF9AE}" pid="3" name="csl">
    <vt:lpwstr>chinese-gb7714-2005-numeric.csl</vt:lpwstr>
  </property>
  <property fmtid="{D5CDD505-2E9C-101B-9397-08002B2CF9AE}" pid="4" name="output">
    <vt:lpwstr/>
  </property>
</Properties>
</file>